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A07BB" w14:textId="77C98CFE" w:rsidR="00B1656C" w:rsidRPr="006A0BC7" w:rsidRDefault="009D1542" w:rsidP="00B1656C">
      <w:pPr>
        <w:shd w:val="clear" w:color="auto" w:fill="FFFFFF" w:themeFill="background1"/>
        <w:spacing w:after="0"/>
        <w:rPr>
          <w:rFonts w:ascii="Gill Sans MT" w:hAnsi="Gill Sans MT"/>
          <w:b/>
          <w:bCs/>
          <w:color w:val="FF6E68"/>
          <w:sz w:val="72"/>
          <w:szCs w:val="72"/>
        </w:rPr>
      </w:pPr>
      <w:r w:rsidRPr="006A0BC7">
        <w:rPr>
          <w:rFonts w:ascii="Gill Sans MT" w:hAnsi="Gill Sans MT"/>
          <w:noProof/>
        </w:rPr>
        <mc:AlternateContent>
          <mc:Choice Requires="wps">
            <w:drawing>
              <wp:anchor distT="0" distB="0" distL="114300" distR="114300" simplePos="0" relativeHeight="251648000" behindDoc="0" locked="0" layoutInCell="1" allowOverlap="1" wp14:anchorId="1061B31F" wp14:editId="19FF6A86">
                <wp:simplePos x="0" y="0"/>
                <wp:positionH relativeFrom="page">
                  <wp:posOffset>6350</wp:posOffset>
                </wp:positionH>
                <wp:positionV relativeFrom="paragraph">
                  <wp:posOffset>-914400</wp:posOffset>
                </wp:positionV>
                <wp:extent cx="635635" cy="1032764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0327640"/>
                        </a:xfrm>
                        <a:prstGeom prst="rect">
                          <a:avLst/>
                        </a:prstGeom>
                        <a:solidFill>
                          <a:srgbClr val="FF6E68">
                            <a:alpha val="4470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30" style="position:absolute;margin-left:.5pt;margin-top:-1in;width:50.05pt;height:813.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f6e68" stroked="f" strokeweight="1pt" w14:anchorId="5390BF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">
                <v:fill opacity="29298f"/>
                <w10:wrap anchorx="page"/>
              </v:rect>
            </w:pict>
          </mc:Fallback>
        </mc:AlternateContent>
      </w:r>
    </w:p>
    <w:p w14:paraId="0D079E2F" w14:textId="77777777" w:rsidR="00B1656C" w:rsidRPr="006A0BC7" w:rsidRDefault="00B1656C" w:rsidP="00B1656C">
      <w:pPr>
        <w:shd w:val="clear" w:color="auto" w:fill="FFFFFF" w:themeFill="background1"/>
        <w:spacing w:after="0"/>
        <w:rPr>
          <w:rFonts w:ascii="Gill Sans MT" w:hAnsi="Gill Sans MT"/>
          <w:b/>
          <w:bCs/>
          <w:color w:val="FF6E68"/>
          <w:sz w:val="72"/>
          <w:szCs w:val="72"/>
        </w:rPr>
      </w:pPr>
    </w:p>
    <w:p w14:paraId="43CD0131" w14:textId="77777777" w:rsidR="0026559A" w:rsidRPr="006A0BC7" w:rsidRDefault="0026559A" w:rsidP="00B1656C">
      <w:pPr>
        <w:shd w:val="clear" w:color="auto" w:fill="FFFFFF" w:themeFill="background1"/>
        <w:spacing w:after="0"/>
        <w:rPr>
          <w:rFonts w:ascii="Gill Sans MT" w:hAnsi="Gill Sans MT"/>
          <w:b/>
          <w:bCs/>
          <w:color w:val="FF6E68"/>
          <w:sz w:val="72"/>
          <w:szCs w:val="72"/>
        </w:rPr>
      </w:pPr>
    </w:p>
    <w:p w14:paraId="24D19F04" w14:textId="4BA9952F" w:rsidR="00B1656C" w:rsidRPr="00E23531" w:rsidRDefault="00B1656C" w:rsidP="00B1656C">
      <w:pPr>
        <w:shd w:val="clear" w:color="auto" w:fill="FFFFFF" w:themeFill="background1"/>
        <w:spacing w:after="0"/>
        <w:rPr>
          <w:rFonts w:ascii="Gill Sans MT" w:hAnsi="Gill Sans MT"/>
          <w:b/>
          <w:color w:val="FF6E68"/>
          <w:sz w:val="72"/>
          <w:szCs w:val="72"/>
        </w:rPr>
      </w:pPr>
      <w:r w:rsidRPr="00E23531">
        <w:rPr>
          <w:rFonts w:ascii="Gill Sans MT" w:hAnsi="Gill Sans MT"/>
          <w:b/>
          <w:bCs/>
          <w:color w:val="FF6E68"/>
          <w:sz w:val="72"/>
          <w:szCs w:val="72"/>
        </w:rPr>
        <w:t>Truenat™ Tests for the Detection of TB and Rifampicin Resistance Central-Level Training</w:t>
      </w:r>
    </w:p>
    <w:p w14:paraId="18CE3279" w14:textId="26941FDA" w:rsidR="00B1656C" w:rsidRPr="00E23531" w:rsidRDefault="009D1542" w:rsidP="00B1656C">
      <w:pPr>
        <w:shd w:val="clear" w:color="auto" w:fill="FFFFFF" w:themeFill="background1"/>
        <w:spacing w:after="0"/>
        <w:rPr>
          <w:rFonts w:ascii="Gill Sans MT" w:hAnsi="Gill Sans MT"/>
          <w:b/>
          <w:color w:val="808080" w:themeColor="background1" w:themeShade="80"/>
          <w:sz w:val="240"/>
          <w:szCs w:val="240"/>
        </w:rPr>
      </w:pPr>
      <w:r w:rsidRPr="006A0BC7">
        <w:rPr>
          <w:rFonts w:ascii="Gill Sans MT" w:hAnsi="Gill Sans MT"/>
          <w:b/>
          <w:color w:val="808080" w:themeColor="background1" w:themeShade="80"/>
          <w:sz w:val="96"/>
          <w:szCs w:val="96"/>
        </w:rPr>
        <w:t>Participant</w:t>
      </w:r>
      <w:r w:rsidR="00B1656C" w:rsidRPr="00E23531">
        <w:rPr>
          <w:rFonts w:ascii="Gill Sans MT" w:hAnsi="Gill Sans MT"/>
          <w:b/>
          <w:color w:val="808080" w:themeColor="background1" w:themeShade="80"/>
          <w:sz w:val="96"/>
          <w:szCs w:val="96"/>
        </w:rPr>
        <w:t xml:space="preserve"> Guide</w:t>
      </w:r>
    </w:p>
    <w:p w14:paraId="477545C5" w14:textId="0923A61E" w:rsidR="00F33363" w:rsidRPr="00B479E0" w:rsidRDefault="00B00BF6" w:rsidP="00B479E0">
      <w:pPr>
        <w:rPr>
          <w:rFonts w:ascii="Gill Sans MT" w:hAnsi="Gill Sans MT"/>
        </w:rPr>
      </w:pPr>
      <w:r w:rsidRPr="006A0BC7">
        <w:rPr>
          <w:rFonts w:ascii="Gill Sans MT" w:hAnsi="Gill Sans MT"/>
          <w:noProof/>
        </w:rPr>
        <mc:AlternateContent>
          <mc:Choice Requires="wps">
            <w:drawing>
              <wp:anchor distT="0" distB="0" distL="114300" distR="114300" simplePos="0" relativeHeight="251648033" behindDoc="0" locked="0" layoutInCell="1" allowOverlap="1" wp14:anchorId="6DC1FE9E" wp14:editId="76A6565E">
                <wp:simplePos x="0" y="0"/>
                <wp:positionH relativeFrom="column">
                  <wp:posOffset>2476500</wp:posOffset>
                </wp:positionH>
                <wp:positionV relativeFrom="paragraph">
                  <wp:posOffset>1673859</wp:posOffset>
                </wp:positionV>
                <wp:extent cx="6511780" cy="3249946"/>
                <wp:effectExtent l="1821180" t="217170" r="0" b="0"/>
                <wp:wrapNone/>
                <wp:docPr id="463" name="Isosceles Triangle 463"/>
                <wp:cNvGraphicFramePr/>
                <a:graphic xmlns:a="http://schemas.openxmlformats.org/drawingml/2006/main">
                  <a:graphicData uri="http://schemas.microsoft.com/office/word/2010/wordprocessingShape">
                    <wps:wsp>
                      <wps:cNvSpPr/>
                      <wps:spPr>
                        <a:xfrm rot="8083293">
                          <a:off x="0" y="0"/>
                          <a:ext cx="6511780" cy="3249946"/>
                        </a:xfrm>
                        <a:prstGeom prst="triangle">
                          <a:avLst/>
                        </a:prstGeom>
                        <a:solidFill>
                          <a:srgbClr val="FF6E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shapetype id="_x0000_t5" coordsize="21600,21600" o:spt="5" adj="10800" path="m@0,l,21600r21600,xe" w14:anchorId="6B0B71E6">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463" style="position:absolute;margin-left:195pt;margin-top:131.8pt;width:512.75pt;height:255.9pt;rotation:8829112fd;z-index:251648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6e68"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"/>
            </w:pict>
          </mc:Fallback>
        </mc:AlternateContent>
      </w:r>
      <w:r w:rsidR="006C5367" w:rsidRPr="006A0BC7">
        <w:rPr>
          <w:rFonts w:ascii="Gill Sans MT" w:hAnsi="Gill Sans MT"/>
        </w:rPr>
        <w:br w:type="page"/>
      </w:r>
    </w:p>
    <w:sdt>
      <w:sdtPr>
        <w:rPr>
          <w:rFonts w:ascii="Calibri" w:eastAsia="Calibri" w:hAnsi="Calibri" w:cs="Times New Roman"/>
          <w:b w:val="0"/>
          <w:bCs w:val="0"/>
          <w:color w:val="FF6E68"/>
          <w:sz w:val="22"/>
          <w:szCs w:val="22"/>
        </w:rPr>
        <w:id w:val="-160632540"/>
        <w:docPartObj>
          <w:docPartGallery w:val="Table of Contents"/>
          <w:docPartUnique/>
        </w:docPartObj>
      </w:sdtPr>
      <w:sdtEndPr>
        <w:rPr>
          <w:rFonts w:ascii="Gill Sans MT" w:hAnsi="Gill Sans MT"/>
          <w:color w:val="auto"/>
        </w:rPr>
      </w:sdtEndPr>
      <w:sdtContent>
        <w:p w14:paraId="020771F0" w14:textId="3794184E" w:rsidR="008953FA" w:rsidRPr="00062DD7" w:rsidRDefault="008953FA" w:rsidP="006A0BC7">
          <w:pPr>
            <w:pStyle w:val="TOCHeading"/>
            <w:rPr>
              <w:rFonts w:ascii="Gill Sans MT" w:hAnsi="Gill Sans MT"/>
              <w:color w:val="FF6E68"/>
            </w:rPr>
          </w:pPr>
          <w:r w:rsidRPr="00062DD7">
            <w:rPr>
              <w:rFonts w:ascii="Gill Sans MT" w:hAnsi="Gill Sans MT"/>
              <w:color w:val="FF6E68"/>
            </w:rPr>
            <w:t>Table of Contents</w:t>
          </w:r>
        </w:p>
        <w:p w14:paraId="3D91C3E2" w14:textId="01A9743A" w:rsidR="00E06D05" w:rsidRDefault="008953FA">
          <w:pPr>
            <w:pStyle w:val="TOC1"/>
            <w:tabs>
              <w:tab w:val="right" w:leader="dot" w:pos="9350"/>
            </w:tabs>
            <w:rPr>
              <w:rFonts w:asciiTheme="minorHAnsi" w:eastAsiaTheme="minorEastAsia" w:hAnsiTheme="minorHAnsi" w:cstheme="minorBidi"/>
              <w:noProof/>
            </w:rPr>
          </w:pPr>
          <w:r w:rsidRPr="00062DD7">
            <w:rPr>
              <w:rFonts w:ascii="Gill Sans MT" w:hAnsi="Gill Sans MT"/>
            </w:rPr>
            <w:fldChar w:fldCharType="begin"/>
          </w:r>
          <w:r w:rsidRPr="00062DD7">
            <w:rPr>
              <w:rFonts w:ascii="Gill Sans MT" w:hAnsi="Gill Sans MT"/>
            </w:rPr>
            <w:instrText xml:space="preserve"> TOC \o "1-3" \h \z \u </w:instrText>
          </w:r>
          <w:r w:rsidRPr="00062DD7">
            <w:rPr>
              <w:rFonts w:ascii="Gill Sans MT" w:hAnsi="Gill Sans MT"/>
            </w:rPr>
            <w:fldChar w:fldCharType="separate"/>
          </w:r>
          <w:hyperlink w:anchor="_Toc92722969" w:history="1">
            <w:r w:rsidR="00E06D05" w:rsidRPr="00264514">
              <w:rPr>
                <w:rStyle w:val="Hyperlink"/>
                <w:noProof/>
              </w:rPr>
              <w:t>Module 1: Introduction to Truenat</w:t>
            </w:r>
            <w:r w:rsidR="00E06D05">
              <w:rPr>
                <w:noProof/>
                <w:webHidden/>
              </w:rPr>
              <w:tab/>
            </w:r>
            <w:r w:rsidR="00E06D05">
              <w:rPr>
                <w:noProof/>
                <w:webHidden/>
              </w:rPr>
              <w:fldChar w:fldCharType="begin"/>
            </w:r>
            <w:r w:rsidR="00E06D05">
              <w:rPr>
                <w:noProof/>
                <w:webHidden/>
              </w:rPr>
              <w:instrText xml:space="preserve"> PAGEREF _Toc92722969 \h </w:instrText>
            </w:r>
            <w:r w:rsidR="00E06D05">
              <w:rPr>
                <w:noProof/>
                <w:webHidden/>
              </w:rPr>
            </w:r>
            <w:r w:rsidR="00E06D05">
              <w:rPr>
                <w:noProof/>
                <w:webHidden/>
              </w:rPr>
              <w:fldChar w:fldCharType="separate"/>
            </w:r>
            <w:r w:rsidR="00E06D05">
              <w:rPr>
                <w:noProof/>
                <w:webHidden/>
              </w:rPr>
              <w:t>0</w:t>
            </w:r>
            <w:r w:rsidR="00E06D05">
              <w:rPr>
                <w:noProof/>
                <w:webHidden/>
              </w:rPr>
              <w:fldChar w:fldCharType="end"/>
            </w:r>
          </w:hyperlink>
        </w:p>
        <w:p w14:paraId="1C1499BC" w14:textId="3D1E7B85" w:rsidR="00E06D05" w:rsidRDefault="00000000">
          <w:pPr>
            <w:pStyle w:val="TOC2"/>
            <w:tabs>
              <w:tab w:val="right" w:leader="dot" w:pos="9350"/>
            </w:tabs>
            <w:rPr>
              <w:rFonts w:asciiTheme="minorHAnsi" w:eastAsiaTheme="minorEastAsia" w:hAnsiTheme="minorHAnsi" w:cstheme="minorBidi"/>
              <w:noProof/>
            </w:rPr>
          </w:pPr>
          <w:hyperlink w:anchor="_Toc92722970"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_Toc92722970 \h </w:instrText>
            </w:r>
            <w:r w:rsidR="00E06D05">
              <w:rPr>
                <w:noProof/>
                <w:webHidden/>
              </w:rPr>
            </w:r>
            <w:r w:rsidR="00E06D05">
              <w:rPr>
                <w:noProof/>
                <w:webHidden/>
              </w:rPr>
              <w:fldChar w:fldCharType="separate"/>
            </w:r>
            <w:r w:rsidR="00E06D05">
              <w:rPr>
                <w:noProof/>
                <w:webHidden/>
              </w:rPr>
              <w:t>0</w:t>
            </w:r>
            <w:r w:rsidR="00E06D05">
              <w:rPr>
                <w:noProof/>
                <w:webHidden/>
              </w:rPr>
              <w:fldChar w:fldCharType="end"/>
            </w:r>
          </w:hyperlink>
        </w:p>
        <w:p w14:paraId="5D5A7299" w14:textId="5F8C75C4" w:rsidR="00E06D05" w:rsidRDefault="00000000">
          <w:pPr>
            <w:pStyle w:val="TOC2"/>
            <w:tabs>
              <w:tab w:val="right" w:leader="dot" w:pos="9350"/>
            </w:tabs>
            <w:rPr>
              <w:rFonts w:asciiTheme="minorHAnsi" w:eastAsiaTheme="minorEastAsia" w:hAnsiTheme="minorHAnsi" w:cstheme="minorBidi"/>
              <w:noProof/>
            </w:rPr>
          </w:pPr>
          <w:hyperlink w:anchor="_Toc92722971" w:history="1">
            <w:r w:rsidR="00E06D05" w:rsidRPr="00264514">
              <w:rPr>
                <w:rStyle w:val="Hyperlink"/>
                <w:noProof/>
              </w:rPr>
              <w:t>TB Context</w:t>
            </w:r>
            <w:r w:rsidR="00E06D05">
              <w:rPr>
                <w:noProof/>
                <w:webHidden/>
              </w:rPr>
              <w:tab/>
            </w:r>
            <w:r w:rsidR="00E06D05">
              <w:rPr>
                <w:noProof/>
                <w:webHidden/>
              </w:rPr>
              <w:fldChar w:fldCharType="begin"/>
            </w:r>
            <w:r w:rsidR="00E06D05">
              <w:rPr>
                <w:noProof/>
                <w:webHidden/>
              </w:rPr>
              <w:instrText xml:space="preserve"> PAGEREF _Toc92722971 \h </w:instrText>
            </w:r>
            <w:r w:rsidR="00E06D05">
              <w:rPr>
                <w:noProof/>
                <w:webHidden/>
              </w:rPr>
            </w:r>
            <w:r w:rsidR="00E06D05">
              <w:rPr>
                <w:noProof/>
                <w:webHidden/>
              </w:rPr>
              <w:fldChar w:fldCharType="separate"/>
            </w:r>
            <w:r w:rsidR="00E06D05">
              <w:rPr>
                <w:noProof/>
                <w:webHidden/>
              </w:rPr>
              <w:t>0</w:t>
            </w:r>
            <w:r w:rsidR="00E06D05">
              <w:rPr>
                <w:noProof/>
                <w:webHidden/>
              </w:rPr>
              <w:fldChar w:fldCharType="end"/>
            </w:r>
          </w:hyperlink>
        </w:p>
        <w:p w14:paraId="71EB4559" w14:textId="47F00A18" w:rsidR="00E06D05" w:rsidRDefault="00000000">
          <w:pPr>
            <w:pStyle w:val="TOC2"/>
            <w:tabs>
              <w:tab w:val="right" w:leader="dot" w:pos="9350"/>
            </w:tabs>
            <w:rPr>
              <w:rFonts w:asciiTheme="minorHAnsi" w:eastAsiaTheme="minorEastAsia" w:hAnsiTheme="minorHAnsi" w:cstheme="minorBidi"/>
              <w:noProof/>
            </w:rPr>
          </w:pPr>
          <w:hyperlink w:anchor="_Toc92722972" w:history="1">
            <w:r w:rsidR="00E06D05" w:rsidRPr="00264514">
              <w:rPr>
                <w:rStyle w:val="Hyperlink"/>
                <w:noProof/>
              </w:rPr>
              <w:t>Plenary Session</w:t>
            </w:r>
            <w:r w:rsidR="00E06D05">
              <w:rPr>
                <w:noProof/>
                <w:webHidden/>
              </w:rPr>
              <w:tab/>
            </w:r>
            <w:r w:rsidR="00E06D05">
              <w:rPr>
                <w:noProof/>
                <w:webHidden/>
              </w:rPr>
              <w:fldChar w:fldCharType="begin"/>
            </w:r>
            <w:r w:rsidR="00E06D05">
              <w:rPr>
                <w:noProof/>
                <w:webHidden/>
              </w:rPr>
              <w:instrText xml:space="preserve"> PAGEREF _Toc92722972 \h </w:instrText>
            </w:r>
            <w:r w:rsidR="00E06D05">
              <w:rPr>
                <w:noProof/>
                <w:webHidden/>
              </w:rPr>
            </w:r>
            <w:r w:rsidR="00E06D05">
              <w:rPr>
                <w:noProof/>
                <w:webHidden/>
              </w:rPr>
              <w:fldChar w:fldCharType="separate"/>
            </w:r>
            <w:r w:rsidR="00E06D05">
              <w:rPr>
                <w:noProof/>
                <w:webHidden/>
              </w:rPr>
              <w:t>2</w:t>
            </w:r>
            <w:r w:rsidR="00E06D05">
              <w:rPr>
                <w:noProof/>
                <w:webHidden/>
              </w:rPr>
              <w:fldChar w:fldCharType="end"/>
            </w:r>
          </w:hyperlink>
        </w:p>
        <w:p w14:paraId="69D06B81" w14:textId="5A37EE75" w:rsidR="00E06D05" w:rsidRDefault="00000000">
          <w:pPr>
            <w:pStyle w:val="TOC2"/>
            <w:tabs>
              <w:tab w:val="right" w:leader="dot" w:pos="9350"/>
            </w:tabs>
            <w:rPr>
              <w:rFonts w:asciiTheme="minorHAnsi" w:eastAsiaTheme="minorEastAsia" w:hAnsiTheme="minorHAnsi" w:cstheme="minorBidi"/>
              <w:noProof/>
            </w:rPr>
          </w:pPr>
          <w:hyperlink w:anchor="_Toc92722973" w:history="1">
            <w:r w:rsidR="00E06D05" w:rsidRPr="00264514">
              <w:rPr>
                <w:rStyle w:val="Hyperlink"/>
                <w:noProof/>
              </w:rPr>
              <w:t>TB Laboratory Tests</w:t>
            </w:r>
            <w:r w:rsidR="00E06D05">
              <w:rPr>
                <w:noProof/>
                <w:webHidden/>
              </w:rPr>
              <w:tab/>
            </w:r>
            <w:r w:rsidR="00E06D05">
              <w:rPr>
                <w:noProof/>
                <w:webHidden/>
              </w:rPr>
              <w:fldChar w:fldCharType="begin"/>
            </w:r>
            <w:r w:rsidR="00E06D05">
              <w:rPr>
                <w:noProof/>
                <w:webHidden/>
              </w:rPr>
              <w:instrText xml:space="preserve"> PAGEREF _Toc92722973 \h </w:instrText>
            </w:r>
            <w:r w:rsidR="00E06D05">
              <w:rPr>
                <w:noProof/>
                <w:webHidden/>
              </w:rPr>
            </w:r>
            <w:r w:rsidR="00E06D05">
              <w:rPr>
                <w:noProof/>
                <w:webHidden/>
              </w:rPr>
              <w:fldChar w:fldCharType="separate"/>
            </w:r>
            <w:r w:rsidR="00E06D05">
              <w:rPr>
                <w:noProof/>
                <w:webHidden/>
              </w:rPr>
              <w:t>3</w:t>
            </w:r>
            <w:r w:rsidR="00E06D05">
              <w:rPr>
                <w:noProof/>
                <w:webHidden/>
              </w:rPr>
              <w:fldChar w:fldCharType="end"/>
            </w:r>
          </w:hyperlink>
        </w:p>
        <w:p w14:paraId="7BB91D95" w14:textId="7D60D082" w:rsidR="00E06D05" w:rsidRDefault="00000000">
          <w:pPr>
            <w:pStyle w:val="TOC2"/>
            <w:tabs>
              <w:tab w:val="right" w:leader="dot" w:pos="9350"/>
            </w:tabs>
            <w:rPr>
              <w:rFonts w:asciiTheme="minorHAnsi" w:eastAsiaTheme="minorEastAsia" w:hAnsiTheme="minorHAnsi" w:cstheme="minorBidi"/>
              <w:noProof/>
            </w:rPr>
          </w:pPr>
          <w:hyperlink w:anchor="_Toc92722974" w:history="1">
            <w:r w:rsidR="00E06D05" w:rsidRPr="00264514">
              <w:rPr>
                <w:rStyle w:val="Hyperlink"/>
                <w:noProof/>
              </w:rPr>
              <w:t>Placement of Truenat in Diagnostic Networks</w:t>
            </w:r>
            <w:r w:rsidR="00E06D05">
              <w:rPr>
                <w:noProof/>
                <w:webHidden/>
              </w:rPr>
              <w:tab/>
            </w:r>
            <w:r w:rsidR="00E06D05">
              <w:rPr>
                <w:noProof/>
                <w:webHidden/>
              </w:rPr>
              <w:fldChar w:fldCharType="begin"/>
            </w:r>
            <w:r w:rsidR="00E06D05">
              <w:rPr>
                <w:noProof/>
                <w:webHidden/>
              </w:rPr>
              <w:instrText xml:space="preserve"> PAGEREF _Toc92722974 \h </w:instrText>
            </w:r>
            <w:r w:rsidR="00E06D05">
              <w:rPr>
                <w:noProof/>
                <w:webHidden/>
              </w:rPr>
            </w:r>
            <w:r w:rsidR="00E06D05">
              <w:rPr>
                <w:noProof/>
                <w:webHidden/>
              </w:rPr>
              <w:fldChar w:fldCharType="separate"/>
            </w:r>
            <w:r w:rsidR="00E06D05">
              <w:rPr>
                <w:noProof/>
                <w:webHidden/>
              </w:rPr>
              <w:t>7</w:t>
            </w:r>
            <w:r w:rsidR="00E06D05">
              <w:rPr>
                <w:noProof/>
                <w:webHidden/>
              </w:rPr>
              <w:fldChar w:fldCharType="end"/>
            </w:r>
          </w:hyperlink>
        </w:p>
        <w:p w14:paraId="07B0E8A6" w14:textId="4ECE1520" w:rsidR="00E06D05" w:rsidRDefault="00000000">
          <w:pPr>
            <w:pStyle w:val="TOC2"/>
            <w:tabs>
              <w:tab w:val="right" w:leader="dot" w:pos="9350"/>
            </w:tabs>
            <w:rPr>
              <w:rFonts w:asciiTheme="minorHAnsi" w:eastAsiaTheme="minorEastAsia" w:hAnsiTheme="minorHAnsi" w:cstheme="minorBidi"/>
              <w:noProof/>
            </w:rPr>
          </w:pPr>
          <w:hyperlink w:anchor="_Toc92722975" w:history="1">
            <w:r w:rsidR="00E06D05" w:rsidRPr="00264514">
              <w:rPr>
                <w:rStyle w:val="Hyperlink"/>
                <w:noProof/>
              </w:rPr>
              <w:t>Diagnostic Accuracy of Truenat</w:t>
            </w:r>
            <w:r w:rsidR="00E06D05">
              <w:rPr>
                <w:noProof/>
                <w:webHidden/>
              </w:rPr>
              <w:tab/>
            </w:r>
            <w:r w:rsidR="00E06D05">
              <w:rPr>
                <w:noProof/>
                <w:webHidden/>
              </w:rPr>
              <w:fldChar w:fldCharType="begin"/>
            </w:r>
            <w:r w:rsidR="00E06D05">
              <w:rPr>
                <w:noProof/>
                <w:webHidden/>
              </w:rPr>
              <w:instrText xml:space="preserve"> PAGEREF _Toc92722975 \h </w:instrText>
            </w:r>
            <w:r w:rsidR="00E06D05">
              <w:rPr>
                <w:noProof/>
                <w:webHidden/>
              </w:rPr>
            </w:r>
            <w:r w:rsidR="00E06D05">
              <w:rPr>
                <w:noProof/>
                <w:webHidden/>
              </w:rPr>
              <w:fldChar w:fldCharType="separate"/>
            </w:r>
            <w:r w:rsidR="00E06D05">
              <w:rPr>
                <w:noProof/>
                <w:webHidden/>
              </w:rPr>
              <w:t>9</w:t>
            </w:r>
            <w:r w:rsidR="00E06D05">
              <w:rPr>
                <w:noProof/>
                <w:webHidden/>
              </w:rPr>
              <w:fldChar w:fldCharType="end"/>
            </w:r>
          </w:hyperlink>
        </w:p>
        <w:p w14:paraId="28D9E42D" w14:textId="23C9CB0B" w:rsidR="00E06D05" w:rsidRDefault="00000000">
          <w:pPr>
            <w:pStyle w:val="TOC2"/>
            <w:tabs>
              <w:tab w:val="right" w:leader="dot" w:pos="9350"/>
            </w:tabs>
            <w:rPr>
              <w:rFonts w:asciiTheme="minorHAnsi" w:eastAsiaTheme="minorEastAsia" w:hAnsiTheme="minorHAnsi" w:cstheme="minorBidi"/>
              <w:noProof/>
            </w:rPr>
          </w:pPr>
          <w:hyperlink w:anchor="_Toc92722976" w:history="1">
            <w:r w:rsidR="00E06D05" w:rsidRPr="00264514">
              <w:rPr>
                <w:rStyle w:val="Hyperlink"/>
                <w:noProof/>
              </w:rPr>
              <w:t>Activity: Which Test Should I Use?</w:t>
            </w:r>
            <w:r w:rsidR="00E06D05">
              <w:rPr>
                <w:noProof/>
                <w:webHidden/>
              </w:rPr>
              <w:tab/>
            </w:r>
            <w:r w:rsidR="00E06D05">
              <w:rPr>
                <w:noProof/>
                <w:webHidden/>
              </w:rPr>
              <w:fldChar w:fldCharType="begin"/>
            </w:r>
            <w:r w:rsidR="00E06D05">
              <w:rPr>
                <w:noProof/>
                <w:webHidden/>
              </w:rPr>
              <w:instrText xml:space="preserve"> PAGEREF _Toc92722976 \h </w:instrText>
            </w:r>
            <w:r w:rsidR="00E06D05">
              <w:rPr>
                <w:noProof/>
                <w:webHidden/>
              </w:rPr>
            </w:r>
            <w:r w:rsidR="00E06D05">
              <w:rPr>
                <w:noProof/>
                <w:webHidden/>
              </w:rPr>
              <w:fldChar w:fldCharType="separate"/>
            </w:r>
            <w:r w:rsidR="00E06D05">
              <w:rPr>
                <w:noProof/>
                <w:webHidden/>
              </w:rPr>
              <w:t>13</w:t>
            </w:r>
            <w:r w:rsidR="00E06D05">
              <w:rPr>
                <w:noProof/>
                <w:webHidden/>
              </w:rPr>
              <w:fldChar w:fldCharType="end"/>
            </w:r>
          </w:hyperlink>
        </w:p>
        <w:p w14:paraId="4A134AD8" w14:textId="0153D593" w:rsidR="00E06D05" w:rsidRDefault="00000000">
          <w:pPr>
            <w:pStyle w:val="TOC2"/>
            <w:tabs>
              <w:tab w:val="right" w:leader="dot" w:pos="9350"/>
            </w:tabs>
            <w:rPr>
              <w:rFonts w:asciiTheme="minorHAnsi" w:eastAsiaTheme="minorEastAsia" w:hAnsiTheme="minorHAnsi" w:cstheme="minorBidi"/>
              <w:noProof/>
            </w:rPr>
          </w:pPr>
          <w:hyperlink w:anchor="_Toc92722977"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_Toc92722977 \h </w:instrText>
            </w:r>
            <w:r w:rsidR="00E06D05">
              <w:rPr>
                <w:noProof/>
                <w:webHidden/>
              </w:rPr>
            </w:r>
            <w:r w:rsidR="00E06D05">
              <w:rPr>
                <w:noProof/>
                <w:webHidden/>
              </w:rPr>
              <w:fldChar w:fldCharType="separate"/>
            </w:r>
            <w:r w:rsidR="00E06D05">
              <w:rPr>
                <w:noProof/>
                <w:webHidden/>
              </w:rPr>
              <w:t>15</w:t>
            </w:r>
            <w:r w:rsidR="00E06D05">
              <w:rPr>
                <w:noProof/>
                <w:webHidden/>
              </w:rPr>
              <w:fldChar w:fldCharType="end"/>
            </w:r>
          </w:hyperlink>
        </w:p>
        <w:p w14:paraId="612B18A8" w14:textId="6E13CAF4" w:rsidR="00E06D05" w:rsidRDefault="00000000">
          <w:pPr>
            <w:pStyle w:val="TOC2"/>
            <w:tabs>
              <w:tab w:val="right" w:leader="dot" w:pos="9350"/>
            </w:tabs>
            <w:rPr>
              <w:rFonts w:asciiTheme="minorHAnsi" w:eastAsiaTheme="minorEastAsia" w:hAnsiTheme="minorHAnsi" w:cstheme="minorBidi"/>
              <w:noProof/>
            </w:rPr>
          </w:pPr>
          <w:hyperlink w:anchor="_Toc92722978"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_Toc92722978 \h </w:instrText>
            </w:r>
            <w:r w:rsidR="00E06D05">
              <w:rPr>
                <w:noProof/>
                <w:webHidden/>
              </w:rPr>
            </w:r>
            <w:r w:rsidR="00E06D05">
              <w:rPr>
                <w:noProof/>
                <w:webHidden/>
              </w:rPr>
              <w:fldChar w:fldCharType="separate"/>
            </w:r>
            <w:r w:rsidR="00E06D05">
              <w:rPr>
                <w:noProof/>
                <w:webHidden/>
              </w:rPr>
              <w:t>15</w:t>
            </w:r>
            <w:r w:rsidR="00E06D05">
              <w:rPr>
                <w:noProof/>
                <w:webHidden/>
              </w:rPr>
              <w:fldChar w:fldCharType="end"/>
            </w:r>
          </w:hyperlink>
        </w:p>
        <w:p w14:paraId="4D5DDD37" w14:textId="26FB4CE3" w:rsidR="00E06D05" w:rsidRDefault="00000000">
          <w:pPr>
            <w:pStyle w:val="TOC1"/>
            <w:tabs>
              <w:tab w:val="right" w:leader="dot" w:pos="9350"/>
            </w:tabs>
            <w:rPr>
              <w:rFonts w:asciiTheme="minorHAnsi" w:eastAsiaTheme="minorEastAsia" w:hAnsiTheme="minorHAnsi" w:cstheme="minorBidi"/>
              <w:noProof/>
            </w:rPr>
          </w:pPr>
          <w:hyperlink w:anchor="_Toc92722979" w:history="1">
            <w:r w:rsidR="00E06D05" w:rsidRPr="00264514">
              <w:rPr>
                <w:rStyle w:val="Hyperlink"/>
                <w:noProof/>
              </w:rPr>
              <w:t>Module 2: Diagnostic Algorithm and Results Interpretation</w:t>
            </w:r>
            <w:r w:rsidR="00E06D05">
              <w:rPr>
                <w:noProof/>
                <w:webHidden/>
              </w:rPr>
              <w:tab/>
            </w:r>
            <w:r w:rsidR="00E06D05">
              <w:rPr>
                <w:noProof/>
                <w:webHidden/>
              </w:rPr>
              <w:fldChar w:fldCharType="begin"/>
            </w:r>
            <w:r w:rsidR="00E06D05">
              <w:rPr>
                <w:noProof/>
                <w:webHidden/>
              </w:rPr>
              <w:instrText xml:space="preserve"> PAGEREF _Toc92722979 \h </w:instrText>
            </w:r>
            <w:r w:rsidR="00E06D05">
              <w:rPr>
                <w:noProof/>
                <w:webHidden/>
              </w:rPr>
            </w:r>
            <w:r w:rsidR="00E06D05">
              <w:rPr>
                <w:noProof/>
                <w:webHidden/>
              </w:rPr>
              <w:fldChar w:fldCharType="separate"/>
            </w:r>
            <w:r w:rsidR="00E06D05">
              <w:rPr>
                <w:noProof/>
                <w:webHidden/>
              </w:rPr>
              <w:t>16</w:t>
            </w:r>
            <w:r w:rsidR="00E06D05">
              <w:rPr>
                <w:noProof/>
                <w:webHidden/>
              </w:rPr>
              <w:fldChar w:fldCharType="end"/>
            </w:r>
          </w:hyperlink>
        </w:p>
        <w:p w14:paraId="24FC6E4F" w14:textId="6F554951" w:rsidR="00E06D05" w:rsidRDefault="00000000">
          <w:pPr>
            <w:pStyle w:val="TOC2"/>
            <w:tabs>
              <w:tab w:val="right" w:leader="dot" w:pos="9350"/>
            </w:tabs>
            <w:rPr>
              <w:rFonts w:asciiTheme="minorHAnsi" w:eastAsiaTheme="minorEastAsia" w:hAnsiTheme="minorHAnsi" w:cstheme="minorBidi"/>
              <w:noProof/>
            </w:rPr>
          </w:pPr>
          <w:hyperlink w:anchor="_Toc92722980"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_Toc92722980 \h </w:instrText>
            </w:r>
            <w:r w:rsidR="00E06D05">
              <w:rPr>
                <w:noProof/>
                <w:webHidden/>
              </w:rPr>
            </w:r>
            <w:r w:rsidR="00E06D05">
              <w:rPr>
                <w:noProof/>
                <w:webHidden/>
              </w:rPr>
              <w:fldChar w:fldCharType="separate"/>
            </w:r>
            <w:r w:rsidR="00E06D05">
              <w:rPr>
                <w:noProof/>
                <w:webHidden/>
              </w:rPr>
              <w:t>16</w:t>
            </w:r>
            <w:r w:rsidR="00E06D05">
              <w:rPr>
                <w:noProof/>
                <w:webHidden/>
              </w:rPr>
              <w:fldChar w:fldCharType="end"/>
            </w:r>
          </w:hyperlink>
        </w:p>
        <w:p w14:paraId="032092B0" w14:textId="0CE9E3D0" w:rsidR="00E06D05" w:rsidRDefault="00000000">
          <w:pPr>
            <w:pStyle w:val="TOC2"/>
            <w:tabs>
              <w:tab w:val="right" w:leader="dot" w:pos="9350"/>
            </w:tabs>
            <w:rPr>
              <w:rFonts w:asciiTheme="minorHAnsi" w:eastAsiaTheme="minorEastAsia" w:hAnsiTheme="minorHAnsi" w:cstheme="minorBidi"/>
              <w:noProof/>
            </w:rPr>
          </w:pPr>
          <w:hyperlink w:anchor="_Toc92722981" w:history="1">
            <w:r w:rsidR="00E06D05" w:rsidRPr="00264514">
              <w:rPr>
                <w:rStyle w:val="Hyperlink"/>
                <w:noProof/>
              </w:rPr>
              <w:t>WHO Recommendations</w:t>
            </w:r>
            <w:r w:rsidR="00E06D05">
              <w:rPr>
                <w:noProof/>
                <w:webHidden/>
              </w:rPr>
              <w:tab/>
            </w:r>
            <w:r w:rsidR="00E06D05">
              <w:rPr>
                <w:noProof/>
                <w:webHidden/>
              </w:rPr>
              <w:fldChar w:fldCharType="begin"/>
            </w:r>
            <w:r w:rsidR="00E06D05">
              <w:rPr>
                <w:noProof/>
                <w:webHidden/>
              </w:rPr>
              <w:instrText xml:space="preserve"> PAGEREF _Toc92722981 \h </w:instrText>
            </w:r>
            <w:r w:rsidR="00E06D05">
              <w:rPr>
                <w:noProof/>
                <w:webHidden/>
              </w:rPr>
            </w:r>
            <w:r w:rsidR="00E06D05">
              <w:rPr>
                <w:noProof/>
                <w:webHidden/>
              </w:rPr>
              <w:fldChar w:fldCharType="separate"/>
            </w:r>
            <w:r w:rsidR="00E06D05">
              <w:rPr>
                <w:noProof/>
                <w:webHidden/>
              </w:rPr>
              <w:t>16</w:t>
            </w:r>
            <w:r w:rsidR="00E06D05">
              <w:rPr>
                <w:noProof/>
                <w:webHidden/>
              </w:rPr>
              <w:fldChar w:fldCharType="end"/>
            </w:r>
          </w:hyperlink>
        </w:p>
        <w:p w14:paraId="13A81014" w14:textId="480F1DB3" w:rsidR="00E06D05" w:rsidRDefault="00000000">
          <w:pPr>
            <w:pStyle w:val="TOC2"/>
            <w:tabs>
              <w:tab w:val="right" w:leader="dot" w:pos="9350"/>
            </w:tabs>
            <w:rPr>
              <w:rFonts w:asciiTheme="minorHAnsi" w:eastAsiaTheme="minorEastAsia" w:hAnsiTheme="minorHAnsi" w:cstheme="minorBidi"/>
              <w:noProof/>
            </w:rPr>
          </w:pPr>
          <w:hyperlink w:anchor="_Toc92722982" w:history="1">
            <w:r w:rsidR="00E06D05" w:rsidRPr="00264514">
              <w:rPr>
                <w:rStyle w:val="Hyperlink"/>
                <w:noProof/>
              </w:rPr>
              <w:t>Truenat Algorithm</w:t>
            </w:r>
            <w:r w:rsidR="00E06D05">
              <w:rPr>
                <w:noProof/>
                <w:webHidden/>
              </w:rPr>
              <w:tab/>
            </w:r>
            <w:r w:rsidR="00E06D05">
              <w:rPr>
                <w:noProof/>
                <w:webHidden/>
              </w:rPr>
              <w:fldChar w:fldCharType="begin"/>
            </w:r>
            <w:r w:rsidR="00E06D05">
              <w:rPr>
                <w:noProof/>
                <w:webHidden/>
              </w:rPr>
              <w:instrText xml:space="preserve"> PAGEREF _Toc92722982 \h </w:instrText>
            </w:r>
            <w:r w:rsidR="00E06D05">
              <w:rPr>
                <w:noProof/>
                <w:webHidden/>
              </w:rPr>
            </w:r>
            <w:r w:rsidR="00E06D05">
              <w:rPr>
                <w:noProof/>
                <w:webHidden/>
              </w:rPr>
              <w:fldChar w:fldCharType="separate"/>
            </w:r>
            <w:r w:rsidR="00E06D05">
              <w:rPr>
                <w:noProof/>
                <w:webHidden/>
              </w:rPr>
              <w:t>18</w:t>
            </w:r>
            <w:r w:rsidR="00E06D05">
              <w:rPr>
                <w:noProof/>
                <w:webHidden/>
              </w:rPr>
              <w:fldChar w:fldCharType="end"/>
            </w:r>
          </w:hyperlink>
        </w:p>
        <w:p w14:paraId="317D9434" w14:textId="67D675CD" w:rsidR="00E06D05" w:rsidRDefault="00000000">
          <w:pPr>
            <w:pStyle w:val="TOC2"/>
            <w:tabs>
              <w:tab w:val="right" w:leader="dot" w:pos="9350"/>
            </w:tabs>
            <w:rPr>
              <w:rFonts w:asciiTheme="minorHAnsi" w:eastAsiaTheme="minorEastAsia" w:hAnsiTheme="minorHAnsi" w:cstheme="minorBidi"/>
              <w:noProof/>
            </w:rPr>
          </w:pPr>
          <w:hyperlink w:anchor="_Toc92722983" w:history="1">
            <w:r w:rsidR="00E06D05" w:rsidRPr="00264514">
              <w:rPr>
                <w:rStyle w:val="Hyperlink"/>
                <w:noProof/>
              </w:rPr>
              <w:t>Algorithm Part 1: Isolate DNA</w:t>
            </w:r>
            <w:r w:rsidR="00E06D05">
              <w:rPr>
                <w:noProof/>
                <w:webHidden/>
              </w:rPr>
              <w:tab/>
            </w:r>
            <w:r w:rsidR="00E06D05">
              <w:rPr>
                <w:noProof/>
                <w:webHidden/>
              </w:rPr>
              <w:fldChar w:fldCharType="begin"/>
            </w:r>
            <w:r w:rsidR="00E06D05">
              <w:rPr>
                <w:noProof/>
                <w:webHidden/>
              </w:rPr>
              <w:instrText xml:space="preserve"> PAGEREF _Toc92722983 \h </w:instrText>
            </w:r>
            <w:r w:rsidR="00E06D05">
              <w:rPr>
                <w:noProof/>
                <w:webHidden/>
              </w:rPr>
            </w:r>
            <w:r w:rsidR="00E06D05">
              <w:rPr>
                <w:noProof/>
                <w:webHidden/>
              </w:rPr>
              <w:fldChar w:fldCharType="separate"/>
            </w:r>
            <w:r w:rsidR="00E06D05">
              <w:rPr>
                <w:noProof/>
                <w:webHidden/>
              </w:rPr>
              <w:t>20</w:t>
            </w:r>
            <w:r w:rsidR="00E06D05">
              <w:rPr>
                <w:noProof/>
                <w:webHidden/>
              </w:rPr>
              <w:fldChar w:fldCharType="end"/>
            </w:r>
          </w:hyperlink>
        </w:p>
        <w:p w14:paraId="39AB5D91" w14:textId="7AE344FB" w:rsidR="00E06D05" w:rsidRDefault="00000000">
          <w:pPr>
            <w:pStyle w:val="TOC2"/>
            <w:tabs>
              <w:tab w:val="right" w:leader="dot" w:pos="9350"/>
            </w:tabs>
            <w:rPr>
              <w:rFonts w:asciiTheme="minorHAnsi" w:eastAsiaTheme="minorEastAsia" w:hAnsiTheme="minorHAnsi" w:cstheme="minorBidi"/>
              <w:noProof/>
            </w:rPr>
          </w:pPr>
          <w:hyperlink w:anchor="_Toc92722984" w:history="1">
            <w:r w:rsidR="00E06D05" w:rsidRPr="00264514">
              <w:rPr>
                <w:rStyle w:val="Hyperlink"/>
                <w:noProof/>
              </w:rPr>
              <w:t>Algorithm Part 2: TB Test</w:t>
            </w:r>
            <w:r w:rsidR="00E06D05">
              <w:rPr>
                <w:noProof/>
                <w:webHidden/>
              </w:rPr>
              <w:tab/>
            </w:r>
            <w:r w:rsidR="00E06D05">
              <w:rPr>
                <w:noProof/>
                <w:webHidden/>
              </w:rPr>
              <w:fldChar w:fldCharType="begin"/>
            </w:r>
            <w:r w:rsidR="00E06D05">
              <w:rPr>
                <w:noProof/>
                <w:webHidden/>
              </w:rPr>
              <w:instrText xml:space="preserve"> PAGEREF _Toc92722984 \h </w:instrText>
            </w:r>
            <w:r w:rsidR="00E06D05">
              <w:rPr>
                <w:noProof/>
                <w:webHidden/>
              </w:rPr>
            </w:r>
            <w:r w:rsidR="00E06D05">
              <w:rPr>
                <w:noProof/>
                <w:webHidden/>
              </w:rPr>
              <w:fldChar w:fldCharType="separate"/>
            </w:r>
            <w:r w:rsidR="00E06D05">
              <w:rPr>
                <w:noProof/>
                <w:webHidden/>
              </w:rPr>
              <w:t>22</w:t>
            </w:r>
            <w:r w:rsidR="00E06D05">
              <w:rPr>
                <w:noProof/>
                <w:webHidden/>
              </w:rPr>
              <w:fldChar w:fldCharType="end"/>
            </w:r>
          </w:hyperlink>
        </w:p>
        <w:p w14:paraId="7E3152DF" w14:textId="57A76F4F" w:rsidR="00E06D05" w:rsidRDefault="00000000">
          <w:pPr>
            <w:pStyle w:val="TOC2"/>
            <w:tabs>
              <w:tab w:val="right" w:leader="dot" w:pos="9350"/>
            </w:tabs>
            <w:rPr>
              <w:rFonts w:asciiTheme="minorHAnsi" w:eastAsiaTheme="minorEastAsia" w:hAnsiTheme="minorHAnsi" w:cstheme="minorBidi"/>
              <w:noProof/>
            </w:rPr>
          </w:pPr>
          <w:hyperlink w:anchor="_Toc92722985" w:history="1">
            <w:r w:rsidR="00E06D05" w:rsidRPr="00264514">
              <w:rPr>
                <w:rStyle w:val="Hyperlink"/>
                <w:noProof/>
              </w:rPr>
              <w:t>Algorithm Part 3: RIF Resistance Test</w:t>
            </w:r>
            <w:r w:rsidR="00E06D05">
              <w:rPr>
                <w:noProof/>
                <w:webHidden/>
              </w:rPr>
              <w:tab/>
            </w:r>
            <w:r w:rsidR="00E06D05">
              <w:rPr>
                <w:noProof/>
                <w:webHidden/>
              </w:rPr>
              <w:fldChar w:fldCharType="begin"/>
            </w:r>
            <w:r w:rsidR="00E06D05">
              <w:rPr>
                <w:noProof/>
                <w:webHidden/>
              </w:rPr>
              <w:instrText xml:space="preserve"> PAGEREF _Toc92722985 \h </w:instrText>
            </w:r>
            <w:r w:rsidR="00E06D05">
              <w:rPr>
                <w:noProof/>
                <w:webHidden/>
              </w:rPr>
            </w:r>
            <w:r w:rsidR="00E06D05">
              <w:rPr>
                <w:noProof/>
                <w:webHidden/>
              </w:rPr>
              <w:fldChar w:fldCharType="separate"/>
            </w:r>
            <w:r w:rsidR="00E06D05">
              <w:rPr>
                <w:noProof/>
                <w:webHidden/>
              </w:rPr>
              <w:t>25</w:t>
            </w:r>
            <w:r w:rsidR="00E06D05">
              <w:rPr>
                <w:noProof/>
                <w:webHidden/>
              </w:rPr>
              <w:fldChar w:fldCharType="end"/>
            </w:r>
          </w:hyperlink>
        </w:p>
        <w:p w14:paraId="454534FD" w14:textId="6C29D38F" w:rsidR="00E06D05" w:rsidRDefault="00000000">
          <w:pPr>
            <w:pStyle w:val="TOC2"/>
            <w:tabs>
              <w:tab w:val="right" w:leader="dot" w:pos="9350"/>
            </w:tabs>
            <w:rPr>
              <w:rFonts w:asciiTheme="minorHAnsi" w:eastAsiaTheme="minorEastAsia" w:hAnsiTheme="minorHAnsi" w:cstheme="minorBidi"/>
              <w:noProof/>
            </w:rPr>
          </w:pPr>
          <w:hyperlink w:anchor="_Toc92722986" w:history="1">
            <w:r w:rsidR="00E06D05" w:rsidRPr="00264514">
              <w:rPr>
                <w:rStyle w:val="Hyperlink"/>
                <w:noProof/>
              </w:rPr>
              <w:t>Activity: Truenat Algorithm Scenario</w:t>
            </w:r>
            <w:r w:rsidR="00E06D05">
              <w:rPr>
                <w:noProof/>
                <w:webHidden/>
              </w:rPr>
              <w:tab/>
            </w:r>
            <w:r w:rsidR="00E06D05">
              <w:rPr>
                <w:noProof/>
                <w:webHidden/>
              </w:rPr>
              <w:fldChar w:fldCharType="begin"/>
            </w:r>
            <w:r w:rsidR="00E06D05">
              <w:rPr>
                <w:noProof/>
                <w:webHidden/>
              </w:rPr>
              <w:instrText xml:space="preserve"> PAGEREF _Toc92722986 \h </w:instrText>
            </w:r>
            <w:r w:rsidR="00E06D05">
              <w:rPr>
                <w:noProof/>
                <w:webHidden/>
              </w:rPr>
            </w:r>
            <w:r w:rsidR="00E06D05">
              <w:rPr>
                <w:noProof/>
                <w:webHidden/>
              </w:rPr>
              <w:fldChar w:fldCharType="separate"/>
            </w:r>
            <w:r w:rsidR="00E06D05">
              <w:rPr>
                <w:noProof/>
                <w:webHidden/>
              </w:rPr>
              <w:t>28</w:t>
            </w:r>
            <w:r w:rsidR="00E06D05">
              <w:rPr>
                <w:noProof/>
                <w:webHidden/>
              </w:rPr>
              <w:fldChar w:fldCharType="end"/>
            </w:r>
          </w:hyperlink>
        </w:p>
        <w:p w14:paraId="0B0EB10B" w14:textId="502890E6" w:rsidR="00E06D05" w:rsidRDefault="00000000">
          <w:pPr>
            <w:pStyle w:val="TOC2"/>
            <w:tabs>
              <w:tab w:val="right" w:leader="dot" w:pos="9350"/>
            </w:tabs>
            <w:rPr>
              <w:rFonts w:asciiTheme="minorHAnsi" w:eastAsiaTheme="minorEastAsia" w:hAnsiTheme="minorHAnsi" w:cstheme="minorBidi"/>
              <w:noProof/>
            </w:rPr>
          </w:pPr>
          <w:hyperlink w:anchor="_Toc92722987" w:history="1">
            <w:r w:rsidR="00E06D05" w:rsidRPr="00264514">
              <w:rPr>
                <w:rStyle w:val="Hyperlink"/>
                <w:noProof/>
              </w:rPr>
              <w:t>Patient Flow</w:t>
            </w:r>
            <w:r w:rsidR="00E06D05">
              <w:rPr>
                <w:noProof/>
                <w:webHidden/>
              </w:rPr>
              <w:tab/>
            </w:r>
            <w:r w:rsidR="00E06D05">
              <w:rPr>
                <w:noProof/>
                <w:webHidden/>
              </w:rPr>
              <w:fldChar w:fldCharType="begin"/>
            </w:r>
            <w:r w:rsidR="00E06D05">
              <w:rPr>
                <w:noProof/>
                <w:webHidden/>
              </w:rPr>
              <w:instrText xml:space="preserve"> PAGEREF _Toc92722987 \h </w:instrText>
            </w:r>
            <w:r w:rsidR="00E06D05">
              <w:rPr>
                <w:noProof/>
                <w:webHidden/>
              </w:rPr>
            </w:r>
            <w:r w:rsidR="00E06D05">
              <w:rPr>
                <w:noProof/>
                <w:webHidden/>
              </w:rPr>
              <w:fldChar w:fldCharType="separate"/>
            </w:r>
            <w:r w:rsidR="00E06D05">
              <w:rPr>
                <w:noProof/>
                <w:webHidden/>
              </w:rPr>
              <w:t>29</w:t>
            </w:r>
            <w:r w:rsidR="00E06D05">
              <w:rPr>
                <w:noProof/>
                <w:webHidden/>
              </w:rPr>
              <w:fldChar w:fldCharType="end"/>
            </w:r>
          </w:hyperlink>
        </w:p>
        <w:p w14:paraId="4DAAB263" w14:textId="1D545FE8" w:rsidR="00E06D05" w:rsidRDefault="00000000">
          <w:pPr>
            <w:pStyle w:val="TOC2"/>
            <w:tabs>
              <w:tab w:val="right" w:leader="dot" w:pos="9350"/>
            </w:tabs>
            <w:rPr>
              <w:rFonts w:asciiTheme="minorHAnsi" w:eastAsiaTheme="minorEastAsia" w:hAnsiTheme="minorHAnsi" w:cstheme="minorBidi"/>
              <w:noProof/>
            </w:rPr>
          </w:pPr>
          <w:hyperlink w:anchor="_Toc92722988" w:history="1">
            <w:r w:rsidR="00E06D05" w:rsidRPr="00264514">
              <w:rPr>
                <w:rStyle w:val="Hyperlink"/>
                <w:noProof/>
              </w:rPr>
              <w:t>Questions to Answer About Patient Flow</w:t>
            </w:r>
            <w:r w:rsidR="00E06D05">
              <w:rPr>
                <w:noProof/>
                <w:webHidden/>
              </w:rPr>
              <w:tab/>
            </w:r>
            <w:r w:rsidR="00E06D05">
              <w:rPr>
                <w:noProof/>
                <w:webHidden/>
              </w:rPr>
              <w:fldChar w:fldCharType="begin"/>
            </w:r>
            <w:r w:rsidR="00E06D05">
              <w:rPr>
                <w:noProof/>
                <w:webHidden/>
              </w:rPr>
              <w:instrText xml:space="preserve"> PAGEREF _Toc92722988 \h </w:instrText>
            </w:r>
            <w:r w:rsidR="00E06D05">
              <w:rPr>
                <w:noProof/>
                <w:webHidden/>
              </w:rPr>
            </w:r>
            <w:r w:rsidR="00E06D05">
              <w:rPr>
                <w:noProof/>
                <w:webHidden/>
              </w:rPr>
              <w:fldChar w:fldCharType="separate"/>
            </w:r>
            <w:r w:rsidR="00E06D05">
              <w:rPr>
                <w:noProof/>
                <w:webHidden/>
              </w:rPr>
              <w:t>30</w:t>
            </w:r>
            <w:r w:rsidR="00E06D05">
              <w:rPr>
                <w:noProof/>
                <w:webHidden/>
              </w:rPr>
              <w:fldChar w:fldCharType="end"/>
            </w:r>
          </w:hyperlink>
        </w:p>
        <w:p w14:paraId="288A4D11" w14:textId="66FEE0F9" w:rsidR="00E06D05" w:rsidRDefault="00000000">
          <w:pPr>
            <w:pStyle w:val="TOC2"/>
            <w:tabs>
              <w:tab w:val="right" w:leader="dot" w:pos="9350"/>
            </w:tabs>
            <w:rPr>
              <w:rFonts w:asciiTheme="minorHAnsi" w:eastAsiaTheme="minorEastAsia" w:hAnsiTheme="minorHAnsi" w:cstheme="minorBidi"/>
              <w:noProof/>
            </w:rPr>
          </w:pPr>
          <w:hyperlink w:anchor="_Toc92722989" w:history="1">
            <w:r w:rsidR="00E06D05" w:rsidRPr="00264514">
              <w:rPr>
                <w:rStyle w:val="Hyperlink"/>
                <w:noProof/>
              </w:rPr>
              <w:t>Digital Results Reporting</w:t>
            </w:r>
            <w:r w:rsidR="00E06D05">
              <w:rPr>
                <w:noProof/>
                <w:webHidden/>
              </w:rPr>
              <w:tab/>
            </w:r>
            <w:r w:rsidR="00E06D05">
              <w:rPr>
                <w:noProof/>
                <w:webHidden/>
              </w:rPr>
              <w:fldChar w:fldCharType="begin"/>
            </w:r>
            <w:r w:rsidR="00E06D05">
              <w:rPr>
                <w:noProof/>
                <w:webHidden/>
              </w:rPr>
              <w:instrText xml:space="preserve"> PAGEREF _Toc92722989 \h </w:instrText>
            </w:r>
            <w:r w:rsidR="00E06D05">
              <w:rPr>
                <w:noProof/>
                <w:webHidden/>
              </w:rPr>
            </w:r>
            <w:r w:rsidR="00E06D05">
              <w:rPr>
                <w:noProof/>
                <w:webHidden/>
              </w:rPr>
              <w:fldChar w:fldCharType="separate"/>
            </w:r>
            <w:r w:rsidR="00E06D05">
              <w:rPr>
                <w:noProof/>
                <w:webHidden/>
              </w:rPr>
              <w:t>34</w:t>
            </w:r>
            <w:r w:rsidR="00E06D05">
              <w:rPr>
                <w:noProof/>
                <w:webHidden/>
              </w:rPr>
              <w:fldChar w:fldCharType="end"/>
            </w:r>
          </w:hyperlink>
        </w:p>
        <w:p w14:paraId="5CBB5B7E" w14:textId="17FFECE1" w:rsidR="00E06D05" w:rsidRDefault="00000000">
          <w:pPr>
            <w:pStyle w:val="TOC2"/>
            <w:tabs>
              <w:tab w:val="right" w:leader="dot" w:pos="9350"/>
            </w:tabs>
            <w:rPr>
              <w:rFonts w:asciiTheme="minorHAnsi" w:eastAsiaTheme="minorEastAsia" w:hAnsiTheme="minorHAnsi" w:cstheme="minorBidi"/>
              <w:noProof/>
            </w:rPr>
          </w:pPr>
          <w:hyperlink w:anchor="_Toc92722990"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_Toc92722990 \h </w:instrText>
            </w:r>
            <w:r w:rsidR="00E06D05">
              <w:rPr>
                <w:noProof/>
                <w:webHidden/>
              </w:rPr>
            </w:r>
            <w:r w:rsidR="00E06D05">
              <w:rPr>
                <w:noProof/>
                <w:webHidden/>
              </w:rPr>
              <w:fldChar w:fldCharType="separate"/>
            </w:r>
            <w:r w:rsidR="00E06D05">
              <w:rPr>
                <w:noProof/>
                <w:webHidden/>
              </w:rPr>
              <w:t>34</w:t>
            </w:r>
            <w:r w:rsidR="00E06D05">
              <w:rPr>
                <w:noProof/>
                <w:webHidden/>
              </w:rPr>
              <w:fldChar w:fldCharType="end"/>
            </w:r>
          </w:hyperlink>
        </w:p>
        <w:p w14:paraId="1AB1D435" w14:textId="10BA23D2" w:rsidR="00E06D05" w:rsidRDefault="00000000">
          <w:pPr>
            <w:pStyle w:val="TOC2"/>
            <w:tabs>
              <w:tab w:val="right" w:leader="dot" w:pos="9350"/>
            </w:tabs>
            <w:rPr>
              <w:rFonts w:asciiTheme="minorHAnsi" w:eastAsiaTheme="minorEastAsia" w:hAnsiTheme="minorHAnsi" w:cstheme="minorBidi"/>
              <w:noProof/>
            </w:rPr>
          </w:pPr>
          <w:hyperlink w:anchor="_Toc92722991"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_Toc92722991 \h </w:instrText>
            </w:r>
            <w:r w:rsidR="00E06D05">
              <w:rPr>
                <w:noProof/>
                <w:webHidden/>
              </w:rPr>
            </w:r>
            <w:r w:rsidR="00E06D05">
              <w:rPr>
                <w:noProof/>
                <w:webHidden/>
              </w:rPr>
              <w:fldChar w:fldCharType="separate"/>
            </w:r>
            <w:r w:rsidR="00E06D05">
              <w:rPr>
                <w:noProof/>
                <w:webHidden/>
              </w:rPr>
              <w:t>35</w:t>
            </w:r>
            <w:r w:rsidR="00E06D05">
              <w:rPr>
                <w:noProof/>
                <w:webHidden/>
              </w:rPr>
              <w:fldChar w:fldCharType="end"/>
            </w:r>
          </w:hyperlink>
        </w:p>
        <w:p w14:paraId="3326AA28" w14:textId="664DA72F" w:rsidR="00E06D05" w:rsidRDefault="00000000">
          <w:pPr>
            <w:pStyle w:val="TOC1"/>
            <w:tabs>
              <w:tab w:val="right" w:leader="dot" w:pos="9350"/>
            </w:tabs>
            <w:rPr>
              <w:rFonts w:asciiTheme="minorHAnsi" w:eastAsiaTheme="minorEastAsia" w:hAnsiTheme="minorHAnsi" w:cstheme="minorBidi"/>
              <w:noProof/>
            </w:rPr>
          </w:pPr>
          <w:hyperlink w:anchor="_Toc92722992" w:history="1">
            <w:r w:rsidR="00E06D05" w:rsidRPr="00264514">
              <w:rPr>
                <w:rStyle w:val="Hyperlink"/>
                <w:noProof/>
              </w:rPr>
              <w:t>Module 3: Operational Aspects</w:t>
            </w:r>
            <w:r w:rsidR="00E06D05">
              <w:rPr>
                <w:noProof/>
                <w:webHidden/>
              </w:rPr>
              <w:tab/>
            </w:r>
            <w:r w:rsidR="00E06D05">
              <w:rPr>
                <w:noProof/>
                <w:webHidden/>
              </w:rPr>
              <w:fldChar w:fldCharType="begin"/>
            </w:r>
            <w:r w:rsidR="00E06D05">
              <w:rPr>
                <w:noProof/>
                <w:webHidden/>
              </w:rPr>
              <w:instrText xml:space="preserve"> PAGEREF _Toc92722992 \h </w:instrText>
            </w:r>
            <w:r w:rsidR="00E06D05">
              <w:rPr>
                <w:noProof/>
                <w:webHidden/>
              </w:rPr>
            </w:r>
            <w:r w:rsidR="00E06D05">
              <w:rPr>
                <w:noProof/>
                <w:webHidden/>
              </w:rPr>
              <w:fldChar w:fldCharType="separate"/>
            </w:r>
            <w:r w:rsidR="00E06D05">
              <w:rPr>
                <w:noProof/>
                <w:webHidden/>
              </w:rPr>
              <w:t>36</w:t>
            </w:r>
            <w:r w:rsidR="00E06D05">
              <w:rPr>
                <w:noProof/>
                <w:webHidden/>
              </w:rPr>
              <w:fldChar w:fldCharType="end"/>
            </w:r>
          </w:hyperlink>
        </w:p>
        <w:p w14:paraId="6D5A7D25" w14:textId="5DC6151E" w:rsidR="00E06D05" w:rsidRDefault="00000000">
          <w:pPr>
            <w:pStyle w:val="TOC2"/>
            <w:tabs>
              <w:tab w:val="right" w:leader="dot" w:pos="9350"/>
            </w:tabs>
            <w:rPr>
              <w:rFonts w:asciiTheme="minorHAnsi" w:eastAsiaTheme="minorEastAsia" w:hAnsiTheme="minorHAnsi" w:cstheme="minorBidi"/>
              <w:noProof/>
            </w:rPr>
          </w:pPr>
          <w:hyperlink w:anchor="_Toc92722993"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_Toc92722993 \h </w:instrText>
            </w:r>
            <w:r w:rsidR="00E06D05">
              <w:rPr>
                <w:noProof/>
                <w:webHidden/>
              </w:rPr>
            </w:r>
            <w:r w:rsidR="00E06D05">
              <w:rPr>
                <w:noProof/>
                <w:webHidden/>
              </w:rPr>
              <w:fldChar w:fldCharType="separate"/>
            </w:r>
            <w:r w:rsidR="00E06D05">
              <w:rPr>
                <w:noProof/>
                <w:webHidden/>
              </w:rPr>
              <w:t>36</w:t>
            </w:r>
            <w:r w:rsidR="00E06D05">
              <w:rPr>
                <w:noProof/>
                <w:webHidden/>
              </w:rPr>
              <w:fldChar w:fldCharType="end"/>
            </w:r>
          </w:hyperlink>
        </w:p>
        <w:p w14:paraId="437FF29F" w14:textId="1E14552F" w:rsidR="00E06D05" w:rsidRDefault="00000000">
          <w:pPr>
            <w:pStyle w:val="TOC2"/>
            <w:tabs>
              <w:tab w:val="right" w:leader="dot" w:pos="9350"/>
            </w:tabs>
            <w:rPr>
              <w:rFonts w:asciiTheme="minorHAnsi" w:eastAsiaTheme="minorEastAsia" w:hAnsiTheme="minorHAnsi" w:cstheme="minorBidi"/>
              <w:noProof/>
            </w:rPr>
          </w:pPr>
          <w:hyperlink w:anchor="_Toc92722994" w:history="1">
            <w:r w:rsidR="00E06D05" w:rsidRPr="00264514">
              <w:rPr>
                <w:rStyle w:val="Hyperlink"/>
                <w:noProof/>
              </w:rPr>
              <w:t>Truenat TB PCR Test Introduction</w:t>
            </w:r>
            <w:r w:rsidR="00E06D05">
              <w:rPr>
                <w:noProof/>
                <w:webHidden/>
              </w:rPr>
              <w:tab/>
            </w:r>
            <w:r w:rsidR="00E06D05">
              <w:rPr>
                <w:noProof/>
                <w:webHidden/>
              </w:rPr>
              <w:fldChar w:fldCharType="begin"/>
            </w:r>
            <w:r w:rsidR="00E06D05">
              <w:rPr>
                <w:noProof/>
                <w:webHidden/>
              </w:rPr>
              <w:instrText xml:space="preserve"> PAGEREF _Toc92722994 \h </w:instrText>
            </w:r>
            <w:r w:rsidR="00E06D05">
              <w:rPr>
                <w:noProof/>
                <w:webHidden/>
              </w:rPr>
            </w:r>
            <w:r w:rsidR="00E06D05">
              <w:rPr>
                <w:noProof/>
                <w:webHidden/>
              </w:rPr>
              <w:fldChar w:fldCharType="separate"/>
            </w:r>
            <w:r w:rsidR="00E06D05">
              <w:rPr>
                <w:noProof/>
                <w:webHidden/>
              </w:rPr>
              <w:t>36</w:t>
            </w:r>
            <w:r w:rsidR="00E06D05">
              <w:rPr>
                <w:noProof/>
                <w:webHidden/>
              </w:rPr>
              <w:fldChar w:fldCharType="end"/>
            </w:r>
          </w:hyperlink>
        </w:p>
        <w:p w14:paraId="1E8B931B" w14:textId="748CA195" w:rsidR="00E06D05" w:rsidRDefault="00000000">
          <w:pPr>
            <w:pStyle w:val="TOC2"/>
            <w:tabs>
              <w:tab w:val="right" w:leader="dot" w:pos="9350"/>
            </w:tabs>
            <w:rPr>
              <w:rFonts w:asciiTheme="minorHAnsi" w:eastAsiaTheme="minorEastAsia" w:hAnsiTheme="minorHAnsi" w:cstheme="minorBidi"/>
              <w:noProof/>
            </w:rPr>
          </w:pPr>
          <w:hyperlink w:anchor="_Toc92722995" w:history="1">
            <w:r w:rsidR="00E06D05" w:rsidRPr="00264514">
              <w:rPr>
                <w:rStyle w:val="Hyperlink"/>
                <w:noProof/>
              </w:rPr>
              <w:t>Equipment &amp; Supplies</w:t>
            </w:r>
            <w:r w:rsidR="00E06D05">
              <w:rPr>
                <w:noProof/>
                <w:webHidden/>
              </w:rPr>
              <w:tab/>
            </w:r>
            <w:r w:rsidR="00E06D05">
              <w:rPr>
                <w:noProof/>
                <w:webHidden/>
              </w:rPr>
              <w:fldChar w:fldCharType="begin"/>
            </w:r>
            <w:r w:rsidR="00E06D05">
              <w:rPr>
                <w:noProof/>
                <w:webHidden/>
              </w:rPr>
              <w:instrText xml:space="preserve"> PAGEREF _Toc92722995 \h </w:instrText>
            </w:r>
            <w:r w:rsidR="00E06D05">
              <w:rPr>
                <w:noProof/>
                <w:webHidden/>
              </w:rPr>
            </w:r>
            <w:r w:rsidR="00E06D05">
              <w:rPr>
                <w:noProof/>
                <w:webHidden/>
              </w:rPr>
              <w:fldChar w:fldCharType="separate"/>
            </w:r>
            <w:r w:rsidR="00E06D05">
              <w:rPr>
                <w:noProof/>
                <w:webHidden/>
              </w:rPr>
              <w:t>37</w:t>
            </w:r>
            <w:r w:rsidR="00E06D05">
              <w:rPr>
                <w:noProof/>
                <w:webHidden/>
              </w:rPr>
              <w:fldChar w:fldCharType="end"/>
            </w:r>
          </w:hyperlink>
        </w:p>
        <w:p w14:paraId="6B974860" w14:textId="75D8CC7C" w:rsidR="00E06D05" w:rsidRDefault="00000000">
          <w:pPr>
            <w:pStyle w:val="TOC2"/>
            <w:tabs>
              <w:tab w:val="right" w:leader="dot" w:pos="9350"/>
            </w:tabs>
            <w:rPr>
              <w:rFonts w:asciiTheme="minorHAnsi" w:eastAsiaTheme="minorEastAsia" w:hAnsiTheme="minorHAnsi" w:cstheme="minorBidi"/>
              <w:noProof/>
            </w:rPr>
          </w:pPr>
          <w:hyperlink w:anchor="_Toc92722996" w:history="1">
            <w:r w:rsidR="00E06D05" w:rsidRPr="00264514">
              <w:rPr>
                <w:rStyle w:val="Hyperlink"/>
                <w:noProof/>
              </w:rPr>
              <w:t>Truenat Test Procedures</w:t>
            </w:r>
            <w:r w:rsidR="00E06D05">
              <w:rPr>
                <w:noProof/>
                <w:webHidden/>
              </w:rPr>
              <w:tab/>
            </w:r>
            <w:r w:rsidR="00E06D05">
              <w:rPr>
                <w:noProof/>
                <w:webHidden/>
              </w:rPr>
              <w:fldChar w:fldCharType="begin"/>
            </w:r>
            <w:r w:rsidR="00E06D05">
              <w:rPr>
                <w:noProof/>
                <w:webHidden/>
              </w:rPr>
              <w:instrText xml:space="preserve"> PAGEREF _Toc92722996 \h </w:instrText>
            </w:r>
            <w:r w:rsidR="00E06D05">
              <w:rPr>
                <w:noProof/>
                <w:webHidden/>
              </w:rPr>
            </w:r>
            <w:r w:rsidR="00E06D05">
              <w:rPr>
                <w:noProof/>
                <w:webHidden/>
              </w:rPr>
              <w:fldChar w:fldCharType="separate"/>
            </w:r>
            <w:r w:rsidR="00E06D05">
              <w:rPr>
                <w:noProof/>
                <w:webHidden/>
              </w:rPr>
              <w:t>41</w:t>
            </w:r>
            <w:r w:rsidR="00E06D05">
              <w:rPr>
                <w:noProof/>
                <w:webHidden/>
              </w:rPr>
              <w:fldChar w:fldCharType="end"/>
            </w:r>
          </w:hyperlink>
        </w:p>
        <w:p w14:paraId="25C0755A" w14:textId="378E69B6" w:rsidR="00E06D05" w:rsidRDefault="00000000">
          <w:pPr>
            <w:pStyle w:val="TOC2"/>
            <w:tabs>
              <w:tab w:val="right" w:leader="dot" w:pos="9350"/>
            </w:tabs>
            <w:rPr>
              <w:rFonts w:asciiTheme="minorHAnsi" w:eastAsiaTheme="minorEastAsia" w:hAnsiTheme="minorHAnsi" w:cstheme="minorBidi"/>
              <w:noProof/>
            </w:rPr>
          </w:pPr>
          <w:hyperlink w:anchor="_Toc92722997" w:history="1">
            <w:r w:rsidR="00E06D05" w:rsidRPr="00264514">
              <w:rPr>
                <w:rStyle w:val="Hyperlink"/>
                <w:noProof/>
              </w:rPr>
              <w:t>Waste Management</w:t>
            </w:r>
            <w:r w:rsidR="00E06D05">
              <w:rPr>
                <w:noProof/>
                <w:webHidden/>
              </w:rPr>
              <w:tab/>
            </w:r>
            <w:r w:rsidR="00E06D05">
              <w:rPr>
                <w:noProof/>
                <w:webHidden/>
              </w:rPr>
              <w:fldChar w:fldCharType="begin"/>
            </w:r>
            <w:r w:rsidR="00E06D05">
              <w:rPr>
                <w:noProof/>
                <w:webHidden/>
              </w:rPr>
              <w:instrText xml:space="preserve"> PAGEREF _Toc92722997 \h </w:instrText>
            </w:r>
            <w:r w:rsidR="00E06D05">
              <w:rPr>
                <w:noProof/>
                <w:webHidden/>
              </w:rPr>
            </w:r>
            <w:r w:rsidR="00E06D05">
              <w:rPr>
                <w:noProof/>
                <w:webHidden/>
              </w:rPr>
              <w:fldChar w:fldCharType="separate"/>
            </w:r>
            <w:r w:rsidR="00E06D05">
              <w:rPr>
                <w:noProof/>
                <w:webHidden/>
              </w:rPr>
              <w:t>48</w:t>
            </w:r>
            <w:r w:rsidR="00E06D05">
              <w:rPr>
                <w:noProof/>
                <w:webHidden/>
              </w:rPr>
              <w:fldChar w:fldCharType="end"/>
            </w:r>
          </w:hyperlink>
        </w:p>
        <w:p w14:paraId="6362B584" w14:textId="0839BD62" w:rsidR="00E06D05" w:rsidRDefault="00000000">
          <w:pPr>
            <w:pStyle w:val="TOC2"/>
            <w:tabs>
              <w:tab w:val="right" w:leader="dot" w:pos="9350"/>
            </w:tabs>
            <w:rPr>
              <w:rFonts w:asciiTheme="minorHAnsi" w:eastAsiaTheme="minorEastAsia" w:hAnsiTheme="minorHAnsi" w:cstheme="minorBidi"/>
              <w:noProof/>
            </w:rPr>
          </w:pPr>
          <w:hyperlink w:anchor="_Toc92722998" w:history="1">
            <w:r w:rsidR="00E06D05" w:rsidRPr="00264514">
              <w:rPr>
                <w:rStyle w:val="Hyperlink"/>
                <w:noProof/>
              </w:rPr>
              <w:t>Errors and Troubleshooting</w:t>
            </w:r>
            <w:r w:rsidR="00E06D05">
              <w:rPr>
                <w:noProof/>
                <w:webHidden/>
              </w:rPr>
              <w:tab/>
            </w:r>
            <w:r w:rsidR="00E06D05">
              <w:rPr>
                <w:noProof/>
                <w:webHidden/>
              </w:rPr>
              <w:fldChar w:fldCharType="begin"/>
            </w:r>
            <w:r w:rsidR="00E06D05">
              <w:rPr>
                <w:noProof/>
                <w:webHidden/>
              </w:rPr>
              <w:instrText xml:space="preserve"> PAGEREF _Toc92722998 \h </w:instrText>
            </w:r>
            <w:r w:rsidR="00E06D05">
              <w:rPr>
                <w:noProof/>
                <w:webHidden/>
              </w:rPr>
            </w:r>
            <w:r w:rsidR="00E06D05">
              <w:rPr>
                <w:noProof/>
                <w:webHidden/>
              </w:rPr>
              <w:fldChar w:fldCharType="separate"/>
            </w:r>
            <w:r w:rsidR="00E06D05">
              <w:rPr>
                <w:noProof/>
                <w:webHidden/>
              </w:rPr>
              <w:t>49</w:t>
            </w:r>
            <w:r w:rsidR="00E06D05">
              <w:rPr>
                <w:noProof/>
                <w:webHidden/>
              </w:rPr>
              <w:fldChar w:fldCharType="end"/>
            </w:r>
          </w:hyperlink>
        </w:p>
        <w:p w14:paraId="5CDA6F27" w14:textId="3EA4B567" w:rsidR="00E06D05" w:rsidRDefault="00000000">
          <w:pPr>
            <w:pStyle w:val="TOC2"/>
            <w:tabs>
              <w:tab w:val="right" w:leader="dot" w:pos="9350"/>
            </w:tabs>
            <w:rPr>
              <w:rFonts w:asciiTheme="minorHAnsi" w:eastAsiaTheme="minorEastAsia" w:hAnsiTheme="minorHAnsi" w:cstheme="minorBidi"/>
              <w:noProof/>
            </w:rPr>
          </w:pPr>
          <w:hyperlink w:anchor="_Toc92722999" w:history="1">
            <w:r w:rsidR="00E06D05" w:rsidRPr="00264514">
              <w:rPr>
                <w:rStyle w:val="Hyperlink"/>
                <w:noProof/>
              </w:rPr>
              <w:t>Activity: Fix the Error</w:t>
            </w:r>
            <w:r w:rsidR="00E06D05">
              <w:rPr>
                <w:noProof/>
                <w:webHidden/>
              </w:rPr>
              <w:tab/>
            </w:r>
            <w:r w:rsidR="00E06D05">
              <w:rPr>
                <w:noProof/>
                <w:webHidden/>
              </w:rPr>
              <w:fldChar w:fldCharType="begin"/>
            </w:r>
            <w:r w:rsidR="00E06D05">
              <w:rPr>
                <w:noProof/>
                <w:webHidden/>
              </w:rPr>
              <w:instrText xml:space="preserve"> PAGEREF _Toc92722999 \h </w:instrText>
            </w:r>
            <w:r w:rsidR="00E06D05">
              <w:rPr>
                <w:noProof/>
                <w:webHidden/>
              </w:rPr>
            </w:r>
            <w:r w:rsidR="00E06D05">
              <w:rPr>
                <w:noProof/>
                <w:webHidden/>
              </w:rPr>
              <w:fldChar w:fldCharType="separate"/>
            </w:r>
            <w:r w:rsidR="00E06D05">
              <w:rPr>
                <w:noProof/>
                <w:webHidden/>
              </w:rPr>
              <w:t>52</w:t>
            </w:r>
            <w:r w:rsidR="00E06D05">
              <w:rPr>
                <w:noProof/>
                <w:webHidden/>
              </w:rPr>
              <w:fldChar w:fldCharType="end"/>
            </w:r>
          </w:hyperlink>
        </w:p>
        <w:p w14:paraId="42E72214" w14:textId="298E2BE3" w:rsidR="00E06D05" w:rsidRDefault="00000000">
          <w:pPr>
            <w:pStyle w:val="TOC2"/>
            <w:tabs>
              <w:tab w:val="right" w:leader="dot" w:pos="9350"/>
            </w:tabs>
            <w:rPr>
              <w:rFonts w:asciiTheme="minorHAnsi" w:eastAsiaTheme="minorEastAsia" w:hAnsiTheme="minorHAnsi" w:cstheme="minorBidi"/>
              <w:noProof/>
            </w:rPr>
          </w:pPr>
          <w:hyperlink w:anchor="_Toc92723000" w:history="1">
            <w:r w:rsidR="00E06D05" w:rsidRPr="00264514">
              <w:rPr>
                <w:rStyle w:val="Hyperlink"/>
                <w:noProof/>
              </w:rPr>
              <w:t>Infrastructure Requirements</w:t>
            </w:r>
            <w:r w:rsidR="00E06D05">
              <w:rPr>
                <w:noProof/>
                <w:webHidden/>
              </w:rPr>
              <w:tab/>
            </w:r>
            <w:r w:rsidR="00E06D05">
              <w:rPr>
                <w:noProof/>
                <w:webHidden/>
              </w:rPr>
              <w:fldChar w:fldCharType="begin"/>
            </w:r>
            <w:r w:rsidR="00E06D05">
              <w:rPr>
                <w:noProof/>
                <w:webHidden/>
              </w:rPr>
              <w:instrText xml:space="preserve"> PAGEREF _Toc92723000 \h </w:instrText>
            </w:r>
            <w:r w:rsidR="00E06D05">
              <w:rPr>
                <w:noProof/>
                <w:webHidden/>
              </w:rPr>
            </w:r>
            <w:r w:rsidR="00E06D05">
              <w:rPr>
                <w:noProof/>
                <w:webHidden/>
              </w:rPr>
              <w:fldChar w:fldCharType="separate"/>
            </w:r>
            <w:r w:rsidR="00E06D05">
              <w:rPr>
                <w:noProof/>
                <w:webHidden/>
              </w:rPr>
              <w:t>54</w:t>
            </w:r>
            <w:r w:rsidR="00E06D05">
              <w:rPr>
                <w:noProof/>
                <w:webHidden/>
              </w:rPr>
              <w:fldChar w:fldCharType="end"/>
            </w:r>
          </w:hyperlink>
        </w:p>
        <w:p w14:paraId="38133D39" w14:textId="2D1B452F" w:rsidR="00E06D05" w:rsidRDefault="00000000">
          <w:pPr>
            <w:pStyle w:val="TOC2"/>
            <w:tabs>
              <w:tab w:val="right" w:leader="dot" w:pos="9350"/>
            </w:tabs>
            <w:rPr>
              <w:rFonts w:asciiTheme="minorHAnsi" w:eastAsiaTheme="minorEastAsia" w:hAnsiTheme="minorHAnsi" w:cstheme="minorBidi"/>
              <w:noProof/>
            </w:rPr>
          </w:pPr>
          <w:hyperlink w:anchor="_Toc92723001" w:history="1">
            <w:r w:rsidR="00E06D05" w:rsidRPr="00264514">
              <w:rPr>
                <w:rStyle w:val="Hyperlink"/>
                <w:noProof/>
              </w:rPr>
              <w:t>Recording Testing Activities</w:t>
            </w:r>
            <w:r w:rsidR="00E06D05">
              <w:rPr>
                <w:noProof/>
                <w:webHidden/>
              </w:rPr>
              <w:tab/>
            </w:r>
            <w:r w:rsidR="00E06D05">
              <w:rPr>
                <w:noProof/>
                <w:webHidden/>
              </w:rPr>
              <w:fldChar w:fldCharType="begin"/>
            </w:r>
            <w:r w:rsidR="00E06D05">
              <w:rPr>
                <w:noProof/>
                <w:webHidden/>
              </w:rPr>
              <w:instrText xml:space="preserve"> PAGEREF _Toc92723001 \h </w:instrText>
            </w:r>
            <w:r w:rsidR="00E06D05">
              <w:rPr>
                <w:noProof/>
                <w:webHidden/>
              </w:rPr>
            </w:r>
            <w:r w:rsidR="00E06D05">
              <w:rPr>
                <w:noProof/>
                <w:webHidden/>
              </w:rPr>
              <w:fldChar w:fldCharType="separate"/>
            </w:r>
            <w:r w:rsidR="00E06D05">
              <w:rPr>
                <w:noProof/>
                <w:webHidden/>
              </w:rPr>
              <w:t>56</w:t>
            </w:r>
            <w:r w:rsidR="00E06D05">
              <w:rPr>
                <w:noProof/>
                <w:webHidden/>
              </w:rPr>
              <w:fldChar w:fldCharType="end"/>
            </w:r>
          </w:hyperlink>
        </w:p>
        <w:p w14:paraId="55207305" w14:textId="12F7808B" w:rsidR="00E06D05" w:rsidRDefault="00000000">
          <w:pPr>
            <w:pStyle w:val="TOC2"/>
            <w:tabs>
              <w:tab w:val="right" w:leader="dot" w:pos="9350"/>
            </w:tabs>
            <w:rPr>
              <w:rFonts w:asciiTheme="minorHAnsi" w:eastAsiaTheme="minorEastAsia" w:hAnsiTheme="minorHAnsi" w:cstheme="minorBidi"/>
              <w:noProof/>
            </w:rPr>
          </w:pPr>
          <w:hyperlink w:anchor="_Toc92723002" w:history="1">
            <w:r w:rsidR="00E06D05" w:rsidRPr="00264514">
              <w:rPr>
                <w:rStyle w:val="Hyperlink"/>
                <w:noProof/>
              </w:rPr>
              <w:t>Warranty</w:t>
            </w:r>
            <w:r w:rsidR="00E06D05">
              <w:rPr>
                <w:noProof/>
                <w:webHidden/>
              </w:rPr>
              <w:tab/>
            </w:r>
            <w:r w:rsidR="00E06D05">
              <w:rPr>
                <w:noProof/>
                <w:webHidden/>
              </w:rPr>
              <w:fldChar w:fldCharType="begin"/>
            </w:r>
            <w:r w:rsidR="00E06D05">
              <w:rPr>
                <w:noProof/>
                <w:webHidden/>
              </w:rPr>
              <w:instrText xml:space="preserve"> PAGEREF _Toc92723002 \h </w:instrText>
            </w:r>
            <w:r w:rsidR="00E06D05">
              <w:rPr>
                <w:noProof/>
                <w:webHidden/>
              </w:rPr>
            </w:r>
            <w:r w:rsidR="00E06D05">
              <w:rPr>
                <w:noProof/>
                <w:webHidden/>
              </w:rPr>
              <w:fldChar w:fldCharType="separate"/>
            </w:r>
            <w:r w:rsidR="00E06D05">
              <w:rPr>
                <w:noProof/>
                <w:webHidden/>
              </w:rPr>
              <w:t>56</w:t>
            </w:r>
            <w:r w:rsidR="00E06D05">
              <w:rPr>
                <w:noProof/>
                <w:webHidden/>
              </w:rPr>
              <w:fldChar w:fldCharType="end"/>
            </w:r>
          </w:hyperlink>
        </w:p>
        <w:p w14:paraId="58E97350" w14:textId="49592D58" w:rsidR="00E06D05" w:rsidRDefault="00000000">
          <w:pPr>
            <w:pStyle w:val="TOC2"/>
            <w:tabs>
              <w:tab w:val="right" w:leader="dot" w:pos="9350"/>
            </w:tabs>
            <w:rPr>
              <w:rFonts w:asciiTheme="minorHAnsi" w:eastAsiaTheme="minorEastAsia" w:hAnsiTheme="minorHAnsi" w:cstheme="minorBidi"/>
              <w:noProof/>
            </w:rPr>
          </w:pPr>
          <w:hyperlink w:anchor="_Toc92723003"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_Toc92723003 \h </w:instrText>
            </w:r>
            <w:r w:rsidR="00E06D05">
              <w:rPr>
                <w:noProof/>
                <w:webHidden/>
              </w:rPr>
            </w:r>
            <w:r w:rsidR="00E06D05">
              <w:rPr>
                <w:noProof/>
                <w:webHidden/>
              </w:rPr>
              <w:fldChar w:fldCharType="separate"/>
            </w:r>
            <w:r w:rsidR="00E06D05">
              <w:rPr>
                <w:noProof/>
                <w:webHidden/>
              </w:rPr>
              <w:t>58</w:t>
            </w:r>
            <w:r w:rsidR="00E06D05">
              <w:rPr>
                <w:noProof/>
                <w:webHidden/>
              </w:rPr>
              <w:fldChar w:fldCharType="end"/>
            </w:r>
          </w:hyperlink>
        </w:p>
        <w:p w14:paraId="0EF99E81" w14:textId="5856E162" w:rsidR="00E06D05" w:rsidRDefault="00000000">
          <w:pPr>
            <w:pStyle w:val="TOC2"/>
            <w:tabs>
              <w:tab w:val="right" w:leader="dot" w:pos="9350"/>
            </w:tabs>
            <w:rPr>
              <w:rFonts w:asciiTheme="minorHAnsi" w:eastAsiaTheme="minorEastAsia" w:hAnsiTheme="minorHAnsi" w:cstheme="minorBidi"/>
              <w:noProof/>
            </w:rPr>
          </w:pPr>
          <w:hyperlink w:anchor="_Toc92723004"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_Toc92723004 \h </w:instrText>
            </w:r>
            <w:r w:rsidR="00E06D05">
              <w:rPr>
                <w:noProof/>
                <w:webHidden/>
              </w:rPr>
            </w:r>
            <w:r w:rsidR="00E06D05">
              <w:rPr>
                <w:noProof/>
                <w:webHidden/>
              </w:rPr>
              <w:fldChar w:fldCharType="separate"/>
            </w:r>
            <w:r w:rsidR="00E06D05">
              <w:rPr>
                <w:noProof/>
                <w:webHidden/>
              </w:rPr>
              <w:t>59</w:t>
            </w:r>
            <w:r w:rsidR="00E06D05">
              <w:rPr>
                <w:noProof/>
                <w:webHidden/>
              </w:rPr>
              <w:fldChar w:fldCharType="end"/>
            </w:r>
          </w:hyperlink>
        </w:p>
        <w:p w14:paraId="1942778F" w14:textId="3973542A" w:rsidR="00E06D05" w:rsidRDefault="00000000">
          <w:pPr>
            <w:pStyle w:val="TOC1"/>
            <w:tabs>
              <w:tab w:val="right" w:leader="dot" w:pos="9350"/>
            </w:tabs>
            <w:rPr>
              <w:rFonts w:asciiTheme="minorHAnsi" w:eastAsiaTheme="minorEastAsia" w:hAnsiTheme="minorHAnsi" w:cstheme="minorBidi"/>
              <w:noProof/>
            </w:rPr>
          </w:pPr>
          <w:hyperlink w:anchor="_Toc92723005" w:history="1">
            <w:r w:rsidR="00E06D05" w:rsidRPr="00264514">
              <w:rPr>
                <w:rStyle w:val="Hyperlink"/>
                <w:noProof/>
              </w:rPr>
              <w:t>Module 4: Order Planning and Quality Assurance (QA) and Control</w:t>
            </w:r>
            <w:r w:rsidR="00E06D05">
              <w:rPr>
                <w:noProof/>
                <w:webHidden/>
              </w:rPr>
              <w:tab/>
            </w:r>
            <w:r w:rsidR="00E06D05">
              <w:rPr>
                <w:noProof/>
                <w:webHidden/>
              </w:rPr>
              <w:fldChar w:fldCharType="begin"/>
            </w:r>
            <w:r w:rsidR="00E06D05">
              <w:rPr>
                <w:noProof/>
                <w:webHidden/>
              </w:rPr>
              <w:instrText xml:space="preserve"> PAGEREF _Toc92723005 \h </w:instrText>
            </w:r>
            <w:r w:rsidR="00E06D05">
              <w:rPr>
                <w:noProof/>
                <w:webHidden/>
              </w:rPr>
            </w:r>
            <w:r w:rsidR="00E06D05">
              <w:rPr>
                <w:noProof/>
                <w:webHidden/>
              </w:rPr>
              <w:fldChar w:fldCharType="separate"/>
            </w:r>
            <w:r w:rsidR="00E06D05">
              <w:rPr>
                <w:noProof/>
                <w:webHidden/>
              </w:rPr>
              <w:t>60</w:t>
            </w:r>
            <w:r w:rsidR="00E06D05">
              <w:rPr>
                <w:noProof/>
                <w:webHidden/>
              </w:rPr>
              <w:fldChar w:fldCharType="end"/>
            </w:r>
          </w:hyperlink>
        </w:p>
        <w:p w14:paraId="25F1615F" w14:textId="466F3149" w:rsidR="00E06D05" w:rsidRDefault="00000000">
          <w:pPr>
            <w:pStyle w:val="TOC2"/>
            <w:tabs>
              <w:tab w:val="right" w:leader="dot" w:pos="9350"/>
            </w:tabs>
            <w:rPr>
              <w:rFonts w:asciiTheme="minorHAnsi" w:eastAsiaTheme="minorEastAsia" w:hAnsiTheme="minorHAnsi" w:cstheme="minorBidi"/>
              <w:noProof/>
            </w:rPr>
          </w:pPr>
          <w:hyperlink w:anchor="_Toc92723006"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_Toc92723006 \h </w:instrText>
            </w:r>
            <w:r w:rsidR="00E06D05">
              <w:rPr>
                <w:noProof/>
                <w:webHidden/>
              </w:rPr>
            </w:r>
            <w:r w:rsidR="00E06D05">
              <w:rPr>
                <w:noProof/>
                <w:webHidden/>
              </w:rPr>
              <w:fldChar w:fldCharType="separate"/>
            </w:r>
            <w:r w:rsidR="00E06D05">
              <w:rPr>
                <w:noProof/>
                <w:webHidden/>
              </w:rPr>
              <w:t>60</w:t>
            </w:r>
            <w:r w:rsidR="00E06D05">
              <w:rPr>
                <w:noProof/>
                <w:webHidden/>
              </w:rPr>
              <w:fldChar w:fldCharType="end"/>
            </w:r>
          </w:hyperlink>
        </w:p>
        <w:p w14:paraId="38314ABC" w14:textId="5308647A" w:rsidR="00E06D05" w:rsidRDefault="00000000">
          <w:pPr>
            <w:pStyle w:val="TOC2"/>
            <w:tabs>
              <w:tab w:val="right" w:leader="dot" w:pos="9350"/>
            </w:tabs>
            <w:rPr>
              <w:rFonts w:asciiTheme="minorHAnsi" w:eastAsiaTheme="minorEastAsia" w:hAnsiTheme="minorHAnsi" w:cstheme="minorBidi"/>
              <w:noProof/>
            </w:rPr>
          </w:pPr>
          <w:hyperlink w:anchor="_Toc92723007" w:history="1">
            <w:r w:rsidR="00E06D05" w:rsidRPr="00264514">
              <w:rPr>
                <w:rStyle w:val="Hyperlink"/>
                <w:noProof/>
              </w:rPr>
              <w:t>Forecasting and Quantification</w:t>
            </w:r>
            <w:r w:rsidR="00E06D05">
              <w:rPr>
                <w:noProof/>
                <w:webHidden/>
              </w:rPr>
              <w:tab/>
            </w:r>
            <w:r w:rsidR="00E06D05">
              <w:rPr>
                <w:noProof/>
                <w:webHidden/>
              </w:rPr>
              <w:fldChar w:fldCharType="begin"/>
            </w:r>
            <w:r w:rsidR="00E06D05">
              <w:rPr>
                <w:noProof/>
                <w:webHidden/>
              </w:rPr>
              <w:instrText xml:space="preserve"> PAGEREF _Toc92723007 \h </w:instrText>
            </w:r>
            <w:r w:rsidR="00E06D05">
              <w:rPr>
                <w:noProof/>
                <w:webHidden/>
              </w:rPr>
            </w:r>
            <w:r w:rsidR="00E06D05">
              <w:rPr>
                <w:noProof/>
                <w:webHidden/>
              </w:rPr>
              <w:fldChar w:fldCharType="separate"/>
            </w:r>
            <w:r w:rsidR="00E06D05">
              <w:rPr>
                <w:noProof/>
                <w:webHidden/>
              </w:rPr>
              <w:t>60</w:t>
            </w:r>
            <w:r w:rsidR="00E06D05">
              <w:rPr>
                <w:noProof/>
                <w:webHidden/>
              </w:rPr>
              <w:fldChar w:fldCharType="end"/>
            </w:r>
          </w:hyperlink>
        </w:p>
        <w:p w14:paraId="560CE43D" w14:textId="3B09DB7B" w:rsidR="00E06D05" w:rsidRDefault="00000000">
          <w:pPr>
            <w:pStyle w:val="TOC2"/>
            <w:tabs>
              <w:tab w:val="right" w:leader="dot" w:pos="9350"/>
            </w:tabs>
            <w:rPr>
              <w:rFonts w:asciiTheme="minorHAnsi" w:eastAsiaTheme="minorEastAsia" w:hAnsiTheme="minorHAnsi" w:cstheme="minorBidi"/>
              <w:noProof/>
            </w:rPr>
          </w:pPr>
          <w:hyperlink w:anchor="_Toc92723008" w:history="1">
            <w:r w:rsidR="00E06D05" w:rsidRPr="00264514">
              <w:rPr>
                <w:rStyle w:val="Hyperlink"/>
                <w:noProof/>
              </w:rPr>
              <w:t>Activity: Calculating Metrics</w:t>
            </w:r>
            <w:r w:rsidR="00E06D05">
              <w:rPr>
                <w:noProof/>
                <w:webHidden/>
              </w:rPr>
              <w:tab/>
            </w:r>
            <w:r w:rsidR="00E06D05">
              <w:rPr>
                <w:noProof/>
                <w:webHidden/>
              </w:rPr>
              <w:fldChar w:fldCharType="begin"/>
            </w:r>
            <w:r w:rsidR="00E06D05">
              <w:rPr>
                <w:noProof/>
                <w:webHidden/>
              </w:rPr>
              <w:instrText xml:space="preserve"> PAGEREF _Toc92723008 \h </w:instrText>
            </w:r>
            <w:r w:rsidR="00E06D05">
              <w:rPr>
                <w:noProof/>
                <w:webHidden/>
              </w:rPr>
            </w:r>
            <w:r w:rsidR="00E06D05">
              <w:rPr>
                <w:noProof/>
                <w:webHidden/>
              </w:rPr>
              <w:fldChar w:fldCharType="separate"/>
            </w:r>
            <w:r w:rsidR="00E06D05">
              <w:rPr>
                <w:noProof/>
                <w:webHidden/>
              </w:rPr>
              <w:t>64</w:t>
            </w:r>
            <w:r w:rsidR="00E06D05">
              <w:rPr>
                <w:noProof/>
                <w:webHidden/>
              </w:rPr>
              <w:fldChar w:fldCharType="end"/>
            </w:r>
          </w:hyperlink>
        </w:p>
        <w:p w14:paraId="479CDF1D" w14:textId="1EE46205" w:rsidR="00E06D05" w:rsidRDefault="00000000">
          <w:pPr>
            <w:pStyle w:val="TOC2"/>
            <w:tabs>
              <w:tab w:val="right" w:leader="dot" w:pos="9350"/>
            </w:tabs>
            <w:rPr>
              <w:rFonts w:asciiTheme="minorHAnsi" w:eastAsiaTheme="minorEastAsia" w:hAnsiTheme="minorHAnsi" w:cstheme="minorBidi"/>
              <w:noProof/>
            </w:rPr>
          </w:pPr>
          <w:hyperlink w:anchor="_Toc92723009" w:history="1">
            <w:r w:rsidR="00E06D05" w:rsidRPr="00264514">
              <w:rPr>
                <w:rStyle w:val="Hyperlink"/>
                <w:noProof/>
              </w:rPr>
              <w:t>Stock Management</w:t>
            </w:r>
            <w:r w:rsidR="00E06D05">
              <w:rPr>
                <w:noProof/>
                <w:webHidden/>
              </w:rPr>
              <w:tab/>
            </w:r>
            <w:r w:rsidR="00E06D05">
              <w:rPr>
                <w:noProof/>
                <w:webHidden/>
              </w:rPr>
              <w:fldChar w:fldCharType="begin"/>
            </w:r>
            <w:r w:rsidR="00E06D05">
              <w:rPr>
                <w:noProof/>
                <w:webHidden/>
              </w:rPr>
              <w:instrText xml:space="preserve"> PAGEREF _Toc92723009 \h </w:instrText>
            </w:r>
            <w:r w:rsidR="00E06D05">
              <w:rPr>
                <w:noProof/>
                <w:webHidden/>
              </w:rPr>
            </w:r>
            <w:r w:rsidR="00E06D05">
              <w:rPr>
                <w:noProof/>
                <w:webHidden/>
              </w:rPr>
              <w:fldChar w:fldCharType="separate"/>
            </w:r>
            <w:r w:rsidR="00E06D05">
              <w:rPr>
                <w:noProof/>
                <w:webHidden/>
              </w:rPr>
              <w:t>66</w:t>
            </w:r>
            <w:r w:rsidR="00E06D05">
              <w:rPr>
                <w:noProof/>
                <w:webHidden/>
              </w:rPr>
              <w:fldChar w:fldCharType="end"/>
            </w:r>
          </w:hyperlink>
        </w:p>
        <w:p w14:paraId="6828250A" w14:textId="73F439E8" w:rsidR="00E06D05" w:rsidRDefault="00000000">
          <w:pPr>
            <w:pStyle w:val="TOC2"/>
            <w:tabs>
              <w:tab w:val="right" w:leader="dot" w:pos="9350"/>
            </w:tabs>
            <w:rPr>
              <w:rFonts w:asciiTheme="minorHAnsi" w:eastAsiaTheme="minorEastAsia" w:hAnsiTheme="minorHAnsi" w:cstheme="minorBidi"/>
              <w:noProof/>
            </w:rPr>
          </w:pPr>
          <w:hyperlink w:anchor="_Toc92723010" w:history="1">
            <w:r w:rsidR="00E06D05" w:rsidRPr="00264514">
              <w:rPr>
                <w:rStyle w:val="Hyperlink"/>
                <w:noProof/>
              </w:rPr>
              <w:t>Quality Assurance and Control</w:t>
            </w:r>
            <w:r w:rsidR="00E06D05">
              <w:rPr>
                <w:noProof/>
                <w:webHidden/>
              </w:rPr>
              <w:tab/>
            </w:r>
            <w:r w:rsidR="00E06D05">
              <w:rPr>
                <w:noProof/>
                <w:webHidden/>
              </w:rPr>
              <w:fldChar w:fldCharType="begin"/>
            </w:r>
            <w:r w:rsidR="00E06D05">
              <w:rPr>
                <w:noProof/>
                <w:webHidden/>
              </w:rPr>
              <w:instrText xml:space="preserve"> PAGEREF _Toc92723010 \h </w:instrText>
            </w:r>
            <w:r w:rsidR="00E06D05">
              <w:rPr>
                <w:noProof/>
                <w:webHidden/>
              </w:rPr>
            </w:r>
            <w:r w:rsidR="00E06D05">
              <w:rPr>
                <w:noProof/>
                <w:webHidden/>
              </w:rPr>
              <w:fldChar w:fldCharType="separate"/>
            </w:r>
            <w:r w:rsidR="00E06D05">
              <w:rPr>
                <w:noProof/>
                <w:webHidden/>
              </w:rPr>
              <w:t>68</w:t>
            </w:r>
            <w:r w:rsidR="00E06D05">
              <w:rPr>
                <w:noProof/>
                <w:webHidden/>
              </w:rPr>
              <w:fldChar w:fldCharType="end"/>
            </w:r>
          </w:hyperlink>
        </w:p>
        <w:p w14:paraId="6721D1BD" w14:textId="7817B38D" w:rsidR="00E06D05" w:rsidRDefault="00000000">
          <w:pPr>
            <w:pStyle w:val="TOC2"/>
            <w:tabs>
              <w:tab w:val="right" w:leader="dot" w:pos="9350"/>
            </w:tabs>
            <w:rPr>
              <w:rFonts w:asciiTheme="minorHAnsi" w:eastAsiaTheme="minorEastAsia" w:hAnsiTheme="minorHAnsi" w:cstheme="minorBidi"/>
              <w:noProof/>
            </w:rPr>
          </w:pPr>
          <w:hyperlink w:anchor="_Toc92723011" w:history="1">
            <w:r w:rsidR="00E06D05" w:rsidRPr="00264514">
              <w:rPr>
                <w:rStyle w:val="Hyperlink"/>
                <w:noProof/>
              </w:rPr>
              <w:t>Monitoring Quality</w:t>
            </w:r>
            <w:r w:rsidR="00E06D05">
              <w:rPr>
                <w:noProof/>
                <w:webHidden/>
              </w:rPr>
              <w:tab/>
            </w:r>
            <w:r w:rsidR="00E06D05">
              <w:rPr>
                <w:noProof/>
                <w:webHidden/>
              </w:rPr>
              <w:fldChar w:fldCharType="begin"/>
            </w:r>
            <w:r w:rsidR="00E06D05">
              <w:rPr>
                <w:noProof/>
                <w:webHidden/>
              </w:rPr>
              <w:instrText xml:space="preserve"> PAGEREF _Toc92723011 \h </w:instrText>
            </w:r>
            <w:r w:rsidR="00E06D05">
              <w:rPr>
                <w:noProof/>
                <w:webHidden/>
              </w:rPr>
            </w:r>
            <w:r w:rsidR="00E06D05">
              <w:rPr>
                <w:noProof/>
                <w:webHidden/>
              </w:rPr>
              <w:fldChar w:fldCharType="separate"/>
            </w:r>
            <w:r w:rsidR="00E06D05">
              <w:rPr>
                <w:noProof/>
                <w:webHidden/>
              </w:rPr>
              <w:t>76</w:t>
            </w:r>
            <w:r w:rsidR="00E06D05">
              <w:rPr>
                <w:noProof/>
                <w:webHidden/>
              </w:rPr>
              <w:fldChar w:fldCharType="end"/>
            </w:r>
          </w:hyperlink>
        </w:p>
        <w:p w14:paraId="17782916" w14:textId="4342E0E9" w:rsidR="00E06D05" w:rsidRDefault="00000000">
          <w:pPr>
            <w:pStyle w:val="TOC2"/>
            <w:tabs>
              <w:tab w:val="right" w:leader="dot" w:pos="9350"/>
            </w:tabs>
            <w:rPr>
              <w:rFonts w:asciiTheme="minorHAnsi" w:eastAsiaTheme="minorEastAsia" w:hAnsiTheme="minorHAnsi" w:cstheme="minorBidi"/>
              <w:noProof/>
            </w:rPr>
          </w:pPr>
          <w:hyperlink w:anchor="_Toc92723012"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_Toc92723012 \h </w:instrText>
            </w:r>
            <w:r w:rsidR="00E06D05">
              <w:rPr>
                <w:noProof/>
                <w:webHidden/>
              </w:rPr>
            </w:r>
            <w:r w:rsidR="00E06D05">
              <w:rPr>
                <w:noProof/>
                <w:webHidden/>
              </w:rPr>
              <w:fldChar w:fldCharType="separate"/>
            </w:r>
            <w:r w:rsidR="00E06D05">
              <w:rPr>
                <w:noProof/>
                <w:webHidden/>
              </w:rPr>
              <w:t>78</w:t>
            </w:r>
            <w:r w:rsidR="00E06D05">
              <w:rPr>
                <w:noProof/>
                <w:webHidden/>
              </w:rPr>
              <w:fldChar w:fldCharType="end"/>
            </w:r>
          </w:hyperlink>
        </w:p>
        <w:p w14:paraId="77CCFA45" w14:textId="32B8D83C" w:rsidR="00E06D05" w:rsidRDefault="00000000">
          <w:pPr>
            <w:pStyle w:val="TOC2"/>
            <w:tabs>
              <w:tab w:val="right" w:leader="dot" w:pos="9350"/>
            </w:tabs>
            <w:rPr>
              <w:rFonts w:asciiTheme="minorHAnsi" w:eastAsiaTheme="minorEastAsia" w:hAnsiTheme="minorHAnsi" w:cstheme="minorBidi"/>
              <w:noProof/>
            </w:rPr>
          </w:pPr>
          <w:hyperlink w:anchor="_Toc92723013"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_Toc92723013 \h </w:instrText>
            </w:r>
            <w:r w:rsidR="00E06D05">
              <w:rPr>
                <w:noProof/>
                <w:webHidden/>
              </w:rPr>
            </w:r>
            <w:r w:rsidR="00E06D05">
              <w:rPr>
                <w:noProof/>
                <w:webHidden/>
              </w:rPr>
              <w:fldChar w:fldCharType="separate"/>
            </w:r>
            <w:r w:rsidR="00E06D05">
              <w:rPr>
                <w:noProof/>
                <w:webHidden/>
              </w:rPr>
              <w:t>79</w:t>
            </w:r>
            <w:r w:rsidR="00E06D05">
              <w:rPr>
                <w:noProof/>
                <w:webHidden/>
              </w:rPr>
              <w:fldChar w:fldCharType="end"/>
            </w:r>
          </w:hyperlink>
        </w:p>
        <w:p w14:paraId="0DAA1BA3" w14:textId="1AE8C24C" w:rsidR="00E06D05" w:rsidRDefault="00000000">
          <w:pPr>
            <w:pStyle w:val="TOC1"/>
            <w:tabs>
              <w:tab w:val="right" w:leader="dot" w:pos="9350"/>
            </w:tabs>
            <w:rPr>
              <w:rFonts w:asciiTheme="minorHAnsi" w:eastAsiaTheme="minorEastAsia" w:hAnsiTheme="minorHAnsi" w:cstheme="minorBidi"/>
              <w:noProof/>
            </w:rPr>
          </w:pPr>
          <w:hyperlink w:anchor="_Toc92723014" w:history="1">
            <w:r w:rsidR="00E06D05" w:rsidRPr="00264514">
              <w:rPr>
                <w:rStyle w:val="Hyperlink"/>
                <w:noProof/>
              </w:rPr>
              <w:t>Module 5: Monitoring and Evaluation (M&amp;E)</w:t>
            </w:r>
            <w:r w:rsidR="00E06D05">
              <w:rPr>
                <w:noProof/>
                <w:webHidden/>
              </w:rPr>
              <w:tab/>
            </w:r>
            <w:r w:rsidR="00E06D05">
              <w:rPr>
                <w:noProof/>
                <w:webHidden/>
              </w:rPr>
              <w:fldChar w:fldCharType="begin"/>
            </w:r>
            <w:r w:rsidR="00E06D05">
              <w:rPr>
                <w:noProof/>
                <w:webHidden/>
              </w:rPr>
              <w:instrText xml:space="preserve"> PAGEREF _Toc92723014 \h </w:instrText>
            </w:r>
            <w:r w:rsidR="00E06D05">
              <w:rPr>
                <w:noProof/>
                <w:webHidden/>
              </w:rPr>
            </w:r>
            <w:r w:rsidR="00E06D05">
              <w:rPr>
                <w:noProof/>
                <w:webHidden/>
              </w:rPr>
              <w:fldChar w:fldCharType="separate"/>
            </w:r>
            <w:r w:rsidR="00E06D05">
              <w:rPr>
                <w:noProof/>
                <w:webHidden/>
              </w:rPr>
              <w:t>80</w:t>
            </w:r>
            <w:r w:rsidR="00E06D05">
              <w:rPr>
                <w:noProof/>
                <w:webHidden/>
              </w:rPr>
              <w:fldChar w:fldCharType="end"/>
            </w:r>
          </w:hyperlink>
        </w:p>
        <w:p w14:paraId="51F2E55A" w14:textId="592C469B" w:rsidR="00E06D05" w:rsidRDefault="00000000">
          <w:pPr>
            <w:pStyle w:val="TOC2"/>
            <w:tabs>
              <w:tab w:val="right" w:leader="dot" w:pos="9350"/>
            </w:tabs>
            <w:rPr>
              <w:rFonts w:asciiTheme="minorHAnsi" w:eastAsiaTheme="minorEastAsia" w:hAnsiTheme="minorHAnsi" w:cstheme="minorBidi"/>
              <w:noProof/>
            </w:rPr>
          </w:pPr>
          <w:hyperlink w:anchor="_Toc92723015"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_Toc92723015 \h </w:instrText>
            </w:r>
            <w:r w:rsidR="00E06D05">
              <w:rPr>
                <w:noProof/>
                <w:webHidden/>
              </w:rPr>
            </w:r>
            <w:r w:rsidR="00E06D05">
              <w:rPr>
                <w:noProof/>
                <w:webHidden/>
              </w:rPr>
              <w:fldChar w:fldCharType="separate"/>
            </w:r>
            <w:r w:rsidR="00E06D05">
              <w:rPr>
                <w:noProof/>
                <w:webHidden/>
              </w:rPr>
              <w:t>80</w:t>
            </w:r>
            <w:r w:rsidR="00E06D05">
              <w:rPr>
                <w:noProof/>
                <w:webHidden/>
              </w:rPr>
              <w:fldChar w:fldCharType="end"/>
            </w:r>
          </w:hyperlink>
        </w:p>
        <w:p w14:paraId="6E557CD1" w14:textId="6A27B292" w:rsidR="00E06D05" w:rsidRDefault="00000000">
          <w:pPr>
            <w:pStyle w:val="TOC2"/>
            <w:tabs>
              <w:tab w:val="right" w:leader="dot" w:pos="9350"/>
            </w:tabs>
            <w:rPr>
              <w:rFonts w:asciiTheme="minorHAnsi" w:eastAsiaTheme="minorEastAsia" w:hAnsiTheme="minorHAnsi" w:cstheme="minorBidi"/>
              <w:noProof/>
            </w:rPr>
          </w:pPr>
          <w:hyperlink w:anchor="_Toc92723016" w:history="1">
            <w:r w:rsidR="00E06D05" w:rsidRPr="00264514">
              <w:rPr>
                <w:rStyle w:val="Hyperlink"/>
                <w:noProof/>
              </w:rPr>
              <w:t>M&amp;E for Truenat</w:t>
            </w:r>
            <w:r w:rsidR="00E06D05">
              <w:rPr>
                <w:noProof/>
                <w:webHidden/>
              </w:rPr>
              <w:tab/>
            </w:r>
            <w:r w:rsidR="00E06D05">
              <w:rPr>
                <w:noProof/>
                <w:webHidden/>
              </w:rPr>
              <w:fldChar w:fldCharType="begin"/>
            </w:r>
            <w:r w:rsidR="00E06D05">
              <w:rPr>
                <w:noProof/>
                <w:webHidden/>
              </w:rPr>
              <w:instrText xml:space="preserve"> PAGEREF _Toc92723016 \h </w:instrText>
            </w:r>
            <w:r w:rsidR="00E06D05">
              <w:rPr>
                <w:noProof/>
                <w:webHidden/>
              </w:rPr>
            </w:r>
            <w:r w:rsidR="00E06D05">
              <w:rPr>
                <w:noProof/>
                <w:webHidden/>
              </w:rPr>
              <w:fldChar w:fldCharType="separate"/>
            </w:r>
            <w:r w:rsidR="00E06D05">
              <w:rPr>
                <w:noProof/>
                <w:webHidden/>
              </w:rPr>
              <w:t>80</w:t>
            </w:r>
            <w:r w:rsidR="00E06D05">
              <w:rPr>
                <w:noProof/>
                <w:webHidden/>
              </w:rPr>
              <w:fldChar w:fldCharType="end"/>
            </w:r>
          </w:hyperlink>
        </w:p>
        <w:p w14:paraId="60A256EF" w14:textId="0AD7296A" w:rsidR="00E06D05" w:rsidRDefault="00000000">
          <w:pPr>
            <w:pStyle w:val="TOC2"/>
            <w:tabs>
              <w:tab w:val="right" w:leader="dot" w:pos="9350"/>
            </w:tabs>
            <w:rPr>
              <w:rFonts w:asciiTheme="minorHAnsi" w:eastAsiaTheme="minorEastAsia" w:hAnsiTheme="minorHAnsi" w:cstheme="minorBidi"/>
              <w:noProof/>
            </w:rPr>
          </w:pPr>
          <w:hyperlink w:anchor="_Toc92723017" w:history="1">
            <w:r w:rsidR="00E06D05" w:rsidRPr="00264514">
              <w:rPr>
                <w:rStyle w:val="Hyperlink"/>
                <w:noProof/>
              </w:rPr>
              <w:t>Indicators</w:t>
            </w:r>
            <w:r w:rsidR="00E06D05">
              <w:rPr>
                <w:noProof/>
                <w:webHidden/>
              </w:rPr>
              <w:tab/>
            </w:r>
            <w:r w:rsidR="00E06D05">
              <w:rPr>
                <w:noProof/>
                <w:webHidden/>
              </w:rPr>
              <w:fldChar w:fldCharType="begin"/>
            </w:r>
            <w:r w:rsidR="00E06D05">
              <w:rPr>
                <w:noProof/>
                <w:webHidden/>
              </w:rPr>
              <w:instrText xml:space="preserve"> PAGEREF _Toc92723017 \h </w:instrText>
            </w:r>
            <w:r w:rsidR="00E06D05">
              <w:rPr>
                <w:noProof/>
                <w:webHidden/>
              </w:rPr>
            </w:r>
            <w:r w:rsidR="00E06D05">
              <w:rPr>
                <w:noProof/>
                <w:webHidden/>
              </w:rPr>
              <w:fldChar w:fldCharType="separate"/>
            </w:r>
            <w:r w:rsidR="00E06D05">
              <w:rPr>
                <w:noProof/>
                <w:webHidden/>
              </w:rPr>
              <w:t>81</w:t>
            </w:r>
            <w:r w:rsidR="00E06D05">
              <w:rPr>
                <w:noProof/>
                <w:webHidden/>
              </w:rPr>
              <w:fldChar w:fldCharType="end"/>
            </w:r>
          </w:hyperlink>
        </w:p>
        <w:p w14:paraId="4EEDF626" w14:textId="17F36020" w:rsidR="00E06D05" w:rsidRDefault="00000000">
          <w:pPr>
            <w:pStyle w:val="TOC2"/>
            <w:tabs>
              <w:tab w:val="right" w:leader="dot" w:pos="9350"/>
            </w:tabs>
            <w:rPr>
              <w:rFonts w:asciiTheme="minorHAnsi" w:eastAsiaTheme="minorEastAsia" w:hAnsiTheme="minorHAnsi" w:cstheme="minorBidi"/>
              <w:noProof/>
            </w:rPr>
          </w:pPr>
          <w:hyperlink w:anchor="_Toc92723018"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_Toc92723018 \h </w:instrText>
            </w:r>
            <w:r w:rsidR="00E06D05">
              <w:rPr>
                <w:noProof/>
                <w:webHidden/>
              </w:rPr>
            </w:r>
            <w:r w:rsidR="00E06D05">
              <w:rPr>
                <w:noProof/>
                <w:webHidden/>
              </w:rPr>
              <w:fldChar w:fldCharType="separate"/>
            </w:r>
            <w:r w:rsidR="00E06D05">
              <w:rPr>
                <w:noProof/>
                <w:webHidden/>
              </w:rPr>
              <w:t>85</w:t>
            </w:r>
            <w:r w:rsidR="00E06D05">
              <w:rPr>
                <w:noProof/>
                <w:webHidden/>
              </w:rPr>
              <w:fldChar w:fldCharType="end"/>
            </w:r>
          </w:hyperlink>
        </w:p>
        <w:p w14:paraId="1A08FC27" w14:textId="7B833185" w:rsidR="00E06D05" w:rsidRDefault="00000000">
          <w:pPr>
            <w:pStyle w:val="TOC2"/>
            <w:tabs>
              <w:tab w:val="right" w:leader="dot" w:pos="9350"/>
            </w:tabs>
            <w:rPr>
              <w:rFonts w:asciiTheme="minorHAnsi" w:eastAsiaTheme="minorEastAsia" w:hAnsiTheme="minorHAnsi" w:cstheme="minorBidi"/>
              <w:noProof/>
            </w:rPr>
          </w:pPr>
          <w:hyperlink w:anchor="_Toc92723019" w:history="1">
            <w:r w:rsidR="00E06D05" w:rsidRPr="00264514">
              <w:rPr>
                <w:rStyle w:val="Hyperlink"/>
                <w:noProof/>
              </w:rPr>
              <w:t>Knowledge Check</w:t>
            </w:r>
            <w:r w:rsidR="00E06D05">
              <w:rPr>
                <w:noProof/>
                <w:webHidden/>
              </w:rPr>
              <w:tab/>
            </w:r>
            <w:r w:rsidR="00E06D05">
              <w:rPr>
                <w:noProof/>
                <w:webHidden/>
              </w:rPr>
              <w:fldChar w:fldCharType="begin"/>
            </w:r>
            <w:r w:rsidR="00E06D05">
              <w:rPr>
                <w:noProof/>
                <w:webHidden/>
              </w:rPr>
              <w:instrText xml:space="preserve"> PAGEREF _Toc92723019 \h </w:instrText>
            </w:r>
            <w:r w:rsidR="00E06D05">
              <w:rPr>
                <w:noProof/>
                <w:webHidden/>
              </w:rPr>
            </w:r>
            <w:r w:rsidR="00E06D05">
              <w:rPr>
                <w:noProof/>
                <w:webHidden/>
              </w:rPr>
              <w:fldChar w:fldCharType="separate"/>
            </w:r>
            <w:r w:rsidR="00E06D05">
              <w:rPr>
                <w:noProof/>
                <w:webHidden/>
              </w:rPr>
              <w:t>85</w:t>
            </w:r>
            <w:r w:rsidR="00E06D05">
              <w:rPr>
                <w:noProof/>
                <w:webHidden/>
              </w:rPr>
              <w:fldChar w:fldCharType="end"/>
            </w:r>
          </w:hyperlink>
        </w:p>
        <w:p w14:paraId="65BE30AB" w14:textId="2283B740" w:rsidR="00E06D05" w:rsidRDefault="00000000">
          <w:pPr>
            <w:pStyle w:val="TOC1"/>
            <w:tabs>
              <w:tab w:val="right" w:leader="dot" w:pos="9350"/>
            </w:tabs>
            <w:rPr>
              <w:rFonts w:asciiTheme="minorHAnsi" w:eastAsiaTheme="minorEastAsia" w:hAnsiTheme="minorHAnsi" w:cstheme="minorBidi"/>
              <w:noProof/>
            </w:rPr>
          </w:pPr>
          <w:hyperlink w:anchor="_Toc92723020" w:history="1">
            <w:r w:rsidR="00E06D05" w:rsidRPr="00264514">
              <w:rPr>
                <w:rStyle w:val="Hyperlink"/>
                <w:noProof/>
              </w:rPr>
              <w:t>Module 6: Biosafety and Specimen Collection and Referral</w:t>
            </w:r>
            <w:r w:rsidR="00E06D05">
              <w:rPr>
                <w:noProof/>
                <w:webHidden/>
              </w:rPr>
              <w:tab/>
            </w:r>
            <w:r w:rsidR="00E06D05">
              <w:rPr>
                <w:noProof/>
                <w:webHidden/>
              </w:rPr>
              <w:fldChar w:fldCharType="begin"/>
            </w:r>
            <w:r w:rsidR="00E06D05">
              <w:rPr>
                <w:noProof/>
                <w:webHidden/>
              </w:rPr>
              <w:instrText xml:space="preserve"> PAGEREF _Toc92723020 \h </w:instrText>
            </w:r>
            <w:r w:rsidR="00E06D05">
              <w:rPr>
                <w:noProof/>
                <w:webHidden/>
              </w:rPr>
            </w:r>
            <w:r w:rsidR="00E06D05">
              <w:rPr>
                <w:noProof/>
                <w:webHidden/>
              </w:rPr>
              <w:fldChar w:fldCharType="separate"/>
            </w:r>
            <w:r w:rsidR="00E06D05">
              <w:rPr>
                <w:noProof/>
                <w:webHidden/>
              </w:rPr>
              <w:t>86</w:t>
            </w:r>
            <w:r w:rsidR="00E06D05">
              <w:rPr>
                <w:noProof/>
                <w:webHidden/>
              </w:rPr>
              <w:fldChar w:fldCharType="end"/>
            </w:r>
          </w:hyperlink>
        </w:p>
        <w:p w14:paraId="4C5DFB6B" w14:textId="44E854BA" w:rsidR="00E06D05" w:rsidRDefault="00000000">
          <w:pPr>
            <w:pStyle w:val="TOC2"/>
            <w:tabs>
              <w:tab w:val="right" w:leader="dot" w:pos="9350"/>
            </w:tabs>
            <w:rPr>
              <w:rFonts w:asciiTheme="minorHAnsi" w:eastAsiaTheme="minorEastAsia" w:hAnsiTheme="minorHAnsi" w:cstheme="minorBidi"/>
              <w:noProof/>
            </w:rPr>
          </w:pPr>
          <w:hyperlink w:anchor="_Toc92723021" w:history="1">
            <w:r w:rsidR="00E06D05" w:rsidRPr="00264514">
              <w:rPr>
                <w:rStyle w:val="Hyperlink"/>
                <w:noProof/>
              </w:rPr>
              <w:t>Session Focus</w:t>
            </w:r>
            <w:r w:rsidR="00E06D05">
              <w:rPr>
                <w:noProof/>
                <w:webHidden/>
              </w:rPr>
              <w:tab/>
            </w:r>
            <w:r w:rsidR="00E06D05">
              <w:rPr>
                <w:noProof/>
                <w:webHidden/>
              </w:rPr>
              <w:fldChar w:fldCharType="begin"/>
            </w:r>
            <w:r w:rsidR="00E06D05">
              <w:rPr>
                <w:noProof/>
                <w:webHidden/>
              </w:rPr>
              <w:instrText xml:space="preserve"> PAGEREF _Toc92723021 \h </w:instrText>
            </w:r>
            <w:r w:rsidR="00E06D05">
              <w:rPr>
                <w:noProof/>
                <w:webHidden/>
              </w:rPr>
            </w:r>
            <w:r w:rsidR="00E06D05">
              <w:rPr>
                <w:noProof/>
                <w:webHidden/>
              </w:rPr>
              <w:fldChar w:fldCharType="separate"/>
            </w:r>
            <w:r w:rsidR="00E06D05">
              <w:rPr>
                <w:noProof/>
                <w:webHidden/>
              </w:rPr>
              <w:t>86</w:t>
            </w:r>
            <w:r w:rsidR="00E06D05">
              <w:rPr>
                <w:noProof/>
                <w:webHidden/>
              </w:rPr>
              <w:fldChar w:fldCharType="end"/>
            </w:r>
          </w:hyperlink>
        </w:p>
        <w:p w14:paraId="4C8315E8" w14:textId="45EDAC2F" w:rsidR="00E06D05" w:rsidRDefault="00000000">
          <w:pPr>
            <w:pStyle w:val="TOC2"/>
            <w:tabs>
              <w:tab w:val="right" w:leader="dot" w:pos="9350"/>
            </w:tabs>
            <w:rPr>
              <w:rFonts w:asciiTheme="minorHAnsi" w:eastAsiaTheme="minorEastAsia" w:hAnsiTheme="minorHAnsi" w:cstheme="minorBidi"/>
              <w:noProof/>
            </w:rPr>
          </w:pPr>
          <w:hyperlink w:anchor="_Toc92723022" w:history="1">
            <w:r w:rsidR="00E06D05" w:rsidRPr="00264514">
              <w:rPr>
                <w:rStyle w:val="Hyperlink"/>
                <w:noProof/>
              </w:rPr>
              <w:t>Biosafety Measures and Risks</w:t>
            </w:r>
            <w:r w:rsidR="00E06D05">
              <w:rPr>
                <w:noProof/>
                <w:webHidden/>
              </w:rPr>
              <w:tab/>
            </w:r>
            <w:r w:rsidR="00E06D05">
              <w:rPr>
                <w:noProof/>
                <w:webHidden/>
              </w:rPr>
              <w:fldChar w:fldCharType="begin"/>
            </w:r>
            <w:r w:rsidR="00E06D05">
              <w:rPr>
                <w:noProof/>
                <w:webHidden/>
              </w:rPr>
              <w:instrText xml:space="preserve"> PAGEREF _Toc92723022 \h </w:instrText>
            </w:r>
            <w:r w:rsidR="00E06D05">
              <w:rPr>
                <w:noProof/>
                <w:webHidden/>
              </w:rPr>
            </w:r>
            <w:r w:rsidR="00E06D05">
              <w:rPr>
                <w:noProof/>
                <w:webHidden/>
              </w:rPr>
              <w:fldChar w:fldCharType="separate"/>
            </w:r>
            <w:r w:rsidR="00E06D05">
              <w:rPr>
                <w:noProof/>
                <w:webHidden/>
              </w:rPr>
              <w:t>86</w:t>
            </w:r>
            <w:r w:rsidR="00E06D05">
              <w:rPr>
                <w:noProof/>
                <w:webHidden/>
              </w:rPr>
              <w:fldChar w:fldCharType="end"/>
            </w:r>
          </w:hyperlink>
        </w:p>
        <w:p w14:paraId="5BEC3D8C" w14:textId="07998408" w:rsidR="00E06D05" w:rsidRDefault="00000000">
          <w:pPr>
            <w:pStyle w:val="TOC2"/>
            <w:tabs>
              <w:tab w:val="right" w:leader="dot" w:pos="9350"/>
            </w:tabs>
            <w:rPr>
              <w:rFonts w:asciiTheme="minorHAnsi" w:eastAsiaTheme="minorEastAsia" w:hAnsiTheme="minorHAnsi" w:cstheme="minorBidi"/>
              <w:noProof/>
            </w:rPr>
          </w:pPr>
          <w:hyperlink w:anchor="_Toc92723023" w:history="1">
            <w:r w:rsidR="00E06D05" w:rsidRPr="00264514">
              <w:rPr>
                <w:rStyle w:val="Hyperlink"/>
                <w:noProof/>
              </w:rPr>
              <w:t>Assessing Risk</w:t>
            </w:r>
            <w:r w:rsidR="00E06D05">
              <w:rPr>
                <w:noProof/>
                <w:webHidden/>
              </w:rPr>
              <w:tab/>
            </w:r>
            <w:r w:rsidR="00E06D05">
              <w:rPr>
                <w:noProof/>
                <w:webHidden/>
              </w:rPr>
              <w:fldChar w:fldCharType="begin"/>
            </w:r>
            <w:r w:rsidR="00E06D05">
              <w:rPr>
                <w:noProof/>
                <w:webHidden/>
              </w:rPr>
              <w:instrText xml:space="preserve"> PAGEREF _Toc92723023 \h </w:instrText>
            </w:r>
            <w:r w:rsidR="00E06D05">
              <w:rPr>
                <w:noProof/>
                <w:webHidden/>
              </w:rPr>
            </w:r>
            <w:r w:rsidR="00E06D05">
              <w:rPr>
                <w:noProof/>
                <w:webHidden/>
              </w:rPr>
              <w:fldChar w:fldCharType="separate"/>
            </w:r>
            <w:r w:rsidR="00E06D05">
              <w:rPr>
                <w:noProof/>
                <w:webHidden/>
              </w:rPr>
              <w:t>87</w:t>
            </w:r>
            <w:r w:rsidR="00E06D05">
              <w:rPr>
                <w:noProof/>
                <w:webHidden/>
              </w:rPr>
              <w:fldChar w:fldCharType="end"/>
            </w:r>
          </w:hyperlink>
        </w:p>
        <w:p w14:paraId="1101FCA7" w14:textId="37659D04" w:rsidR="00E06D05" w:rsidRDefault="00000000">
          <w:pPr>
            <w:pStyle w:val="TOC2"/>
            <w:tabs>
              <w:tab w:val="right" w:leader="dot" w:pos="9350"/>
            </w:tabs>
            <w:rPr>
              <w:rFonts w:asciiTheme="minorHAnsi" w:eastAsiaTheme="minorEastAsia" w:hAnsiTheme="minorHAnsi" w:cstheme="minorBidi"/>
              <w:noProof/>
            </w:rPr>
          </w:pPr>
          <w:hyperlink w:anchor="_Toc92723024" w:history="1">
            <w:r w:rsidR="00E06D05" w:rsidRPr="00264514">
              <w:rPr>
                <w:rStyle w:val="Hyperlink"/>
                <w:noProof/>
              </w:rPr>
              <w:t>Laboratory Infrastructure</w:t>
            </w:r>
            <w:r w:rsidR="00E06D05">
              <w:rPr>
                <w:noProof/>
                <w:webHidden/>
              </w:rPr>
              <w:tab/>
            </w:r>
            <w:r w:rsidR="00E06D05">
              <w:rPr>
                <w:noProof/>
                <w:webHidden/>
              </w:rPr>
              <w:fldChar w:fldCharType="begin"/>
            </w:r>
            <w:r w:rsidR="00E06D05">
              <w:rPr>
                <w:noProof/>
                <w:webHidden/>
              </w:rPr>
              <w:instrText xml:space="preserve"> PAGEREF _Toc92723024 \h </w:instrText>
            </w:r>
            <w:r w:rsidR="00E06D05">
              <w:rPr>
                <w:noProof/>
                <w:webHidden/>
              </w:rPr>
            </w:r>
            <w:r w:rsidR="00E06D05">
              <w:rPr>
                <w:noProof/>
                <w:webHidden/>
              </w:rPr>
              <w:fldChar w:fldCharType="separate"/>
            </w:r>
            <w:r w:rsidR="00E06D05">
              <w:rPr>
                <w:noProof/>
                <w:webHidden/>
              </w:rPr>
              <w:t>88</w:t>
            </w:r>
            <w:r w:rsidR="00E06D05">
              <w:rPr>
                <w:noProof/>
                <w:webHidden/>
              </w:rPr>
              <w:fldChar w:fldCharType="end"/>
            </w:r>
          </w:hyperlink>
        </w:p>
        <w:p w14:paraId="14464F83" w14:textId="761529C5" w:rsidR="00E06D05" w:rsidRDefault="00000000">
          <w:pPr>
            <w:pStyle w:val="TOC2"/>
            <w:tabs>
              <w:tab w:val="right" w:leader="dot" w:pos="9350"/>
            </w:tabs>
            <w:rPr>
              <w:rFonts w:asciiTheme="minorHAnsi" w:eastAsiaTheme="minorEastAsia" w:hAnsiTheme="minorHAnsi" w:cstheme="minorBidi"/>
              <w:noProof/>
            </w:rPr>
          </w:pPr>
          <w:hyperlink w:anchor="_Toc92723025" w:history="1">
            <w:r w:rsidR="00E06D05" w:rsidRPr="00264514">
              <w:rPr>
                <w:rStyle w:val="Hyperlink"/>
                <w:noProof/>
              </w:rPr>
              <w:t>Personal Protective Equipment</w:t>
            </w:r>
            <w:r w:rsidR="00E06D05">
              <w:rPr>
                <w:noProof/>
                <w:webHidden/>
              </w:rPr>
              <w:tab/>
            </w:r>
            <w:r w:rsidR="00E06D05">
              <w:rPr>
                <w:noProof/>
                <w:webHidden/>
              </w:rPr>
              <w:fldChar w:fldCharType="begin"/>
            </w:r>
            <w:r w:rsidR="00E06D05">
              <w:rPr>
                <w:noProof/>
                <w:webHidden/>
              </w:rPr>
              <w:instrText xml:space="preserve"> PAGEREF _Toc92723025 \h </w:instrText>
            </w:r>
            <w:r w:rsidR="00E06D05">
              <w:rPr>
                <w:noProof/>
                <w:webHidden/>
              </w:rPr>
            </w:r>
            <w:r w:rsidR="00E06D05">
              <w:rPr>
                <w:noProof/>
                <w:webHidden/>
              </w:rPr>
              <w:fldChar w:fldCharType="separate"/>
            </w:r>
            <w:r w:rsidR="00E06D05">
              <w:rPr>
                <w:noProof/>
                <w:webHidden/>
              </w:rPr>
              <w:t>89</w:t>
            </w:r>
            <w:r w:rsidR="00E06D05">
              <w:rPr>
                <w:noProof/>
                <w:webHidden/>
              </w:rPr>
              <w:fldChar w:fldCharType="end"/>
            </w:r>
          </w:hyperlink>
        </w:p>
        <w:p w14:paraId="68651AF2" w14:textId="1AE8DBE1" w:rsidR="00E06D05" w:rsidRDefault="00000000">
          <w:pPr>
            <w:pStyle w:val="TOC2"/>
            <w:tabs>
              <w:tab w:val="right" w:leader="dot" w:pos="9350"/>
            </w:tabs>
            <w:rPr>
              <w:rFonts w:asciiTheme="minorHAnsi" w:eastAsiaTheme="minorEastAsia" w:hAnsiTheme="minorHAnsi" w:cstheme="minorBidi"/>
              <w:noProof/>
            </w:rPr>
          </w:pPr>
          <w:hyperlink w:anchor="_Toc92723026" w:history="1">
            <w:r w:rsidR="00E06D05" w:rsidRPr="00264514">
              <w:rPr>
                <w:rStyle w:val="Hyperlink"/>
                <w:noProof/>
              </w:rPr>
              <w:t>Biosafety Cabinets</w:t>
            </w:r>
            <w:r w:rsidR="00E06D05">
              <w:rPr>
                <w:noProof/>
                <w:webHidden/>
              </w:rPr>
              <w:tab/>
            </w:r>
            <w:r w:rsidR="00E06D05">
              <w:rPr>
                <w:noProof/>
                <w:webHidden/>
              </w:rPr>
              <w:fldChar w:fldCharType="begin"/>
            </w:r>
            <w:r w:rsidR="00E06D05">
              <w:rPr>
                <w:noProof/>
                <w:webHidden/>
              </w:rPr>
              <w:instrText xml:space="preserve"> PAGEREF _Toc92723026 \h </w:instrText>
            </w:r>
            <w:r w:rsidR="00E06D05">
              <w:rPr>
                <w:noProof/>
                <w:webHidden/>
              </w:rPr>
            </w:r>
            <w:r w:rsidR="00E06D05">
              <w:rPr>
                <w:noProof/>
                <w:webHidden/>
              </w:rPr>
              <w:fldChar w:fldCharType="separate"/>
            </w:r>
            <w:r w:rsidR="00E06D05">
              <w:rPr>
                <w:noProof/>
                <w:webHidden/>
              </w:rPr>
              <w:t>90</w:t>
            </w:r>
            <w:r w:rsidR="00E06D05">
              <w:rPr>
                <w:noProof/>
                <w:webHidden/>
              </w:rPr>
              <w:fldChar w:fldCharType="end"/>
            </w:r>
          </w:hyperlink>
        </w:p>
        <w:p w14:paraId="09C7A543" w14:textId="1E474A9B" w:rsidR="00E06D05" w:rsidRDefault="00000000">
          <w:pPr>
            <w:pStyle w:val="TOC2"/>
            <w:tabs>
              <w:tab w:val="right" w:leader="dot" w:pos="9350"/>
            </w:tabs>
            <w:rPr>
              <w:rFonts w:asciiTheme="minorHAnsi" w:eastAsiaTheme="minorEastAsia" w:hAnsiTheme="minorHAnsi" w:cstheme="minorBidi"/>
              <w:noProof/>
            </w:rPr>
          </w:pPr>
          <w:hyperlink w:anchor="_Toc92723027" w:history="1">
            <w:r w:rsidR="00E06D05" w:rsidRPr="00264514">
              <w:rPr>
                <w:rStyle w:val="Hyperlink"/>
                <w:noProof/>
              </w:rPr>
              <w:t>Generation and Prevention of Aerosols</w:t>
            </w:r>
            <w:r w:rsidR="00E06D05">
              <w:rPr>
                <w:noProof/>
                <w:webHidden/>
              </w:rPr>
              <w:tab/>
            </w:r>
            <w:r w:rsidR="00E06D05">
              <w:rPr>
                <w:noProof/>
                <w:webHidden/>
              </w:rPr>
              <w:fldChar w:fldCharType="begin"/>
            </w:r>
            <w:r w:rsidR="00E06D05">
              <w:rPr>
                <w:noProof/>
                <w:webHidden/>
              </w:rPr>
              <w:instrText xml:space="preserve"> PAGEREF _Toc92723027 \h </w:instrText>
            </w:r>
            <w:r w:rsidR="00E06D05">
              <w:rPr>
                <w:noProof/>
                <w:webHidden/>
              </w:rPr>
            </w:r>
            <w:r w:rsidR="00E06D05">
              <w:rPr>
                <w:noProof/>
                <w:webHidden/>
              </w:rPr>
              <w:fldChar w:fldCharType="separate"/>
            </w:r>
            <w:r w:rsidR="00E06D05">
              <w:rPr>
                <w:noProof/>
                <w:webHidden/>
              </w:rPr>
              <w:t>91</w:t>
            </w:r>
            <w:r w:rsidR="00E06D05">
              <w:rPr>
                <w:noProof/>
                <w:webHidden/>
              </w:rPr>
              <w:fldChar w:fldCharType="end"/>
            </w:r>
          </w:hyperlink>
        </w:p>
        <w:p w14:paraId="4B1BABAB" w14:textId="00D4ACEE" w:rsidR="00E06D05" w:rsidRDefault="00000000">
          <w:pPr>
            <w:pStyle w:val="TOC2"/>
            <w:tabs>
              <w:tab w:val="right" w:leader="dot" w:pos="9350"/>
            </w:tabs>
            <w:rPr>
              <w:rFonts w:asciiTheme="minorHAnsi" w:eastAsiaTheme="minorEastAsia" w:hAnsiTheme="minorHAnsi" w:cstheme="minorBidi"/>
              <w:noProof/>
            </w:rPr>
          </w:pPr>
          <w:hyperlink w:anchor="_Toc92723028" w:history="1">
            <w:r w:rsidR="00E06D05" w:rsidRPr="00264514">
              <w:rPr>
                <w:rStyle w:val="Hyperlink"/>
                <w:noProof/>
              </w:rPr>
              <w:t>Managing Spills</w:t>
            </w:r>
            <w:r w:rsidR="00E06D05">
              <w:rPr>
                <w:noProof/>
                <w:webHidden/>
              </w:rPr>
              <w:tab/>
            </w:r>
            <w:r w:rsidR="00E06D05">
              <w:rPr>
                <w:noProof/>
                <w:webHidden/>
              </w:rPr>
              <w:fldChar w:fldCharType="begin"/>
            </w:r>
            <w:r w:rsidR="00E06D05">
              <w:rPr>
                <w:noProof/>
                <w:webHidden/>
              </w:rPr>
              <w:instrText xml:space="preserve"> PAGEREF _Toc92723028 \h </w:instrText>
            </w:r>
            <w:r w:rsidR="00E06D05">
              <w:rPr>
                <w:noProof/>
                <w:webHidden/>
              </w:rPr>
            </w:r>
            <w:r w:rsidR="00E06D05">
              <w:rPr>
                <w:noProof/>
                <w:webHidden/>
              </w:rPr>
              <w:fldChar w:fldCharType="separate"/>
            </w:r>
            <w:r w:rsidR="00E06D05">
              <w:rPr>
                <w:noProof/>
                <w:webHidden/>
              </w:rPr>
              <w:t>92</w:t>
            </w:r>
            <w:r w:rsidR="00E06D05">
              <w:rPr>
                <w:noProof/>
                <w:webHidden/>
              </w:rPr>
              <w:fldChar w:fldCharType="end"/>
            </w:r>
          </w:hyperlink>
        </w:p>
        <w:p w14:paraId="7F959F07" w14:textId="678F141E" w:rsidR="00E06D05" w:rsidRDefault="00000000">
          <w:pPr>
            <w:pStyle w:val="TOC2"/>
            <w:tabs>
              <w:tab w:val="right" w:leader="dot" w:pos="9350"/>
            </w:tabs>
            <w:rPr>
              <w:rFonts w:asciiTheme="minorHAnsi" w:eastAsiaTheme="minorEastAsia" w:hAnsiTheme="minorHAnsi" w:cstheme="minorBidi"/>
              <w:noProof/>
            </w:rPr>
          </w:pPr>
          <w:hyperlink w:anchor="_Toc92723029" w:history="1">
            <w:r w:rsidR="00E06D05" w:rsidRPr="00264514">
              <w:rPr>
                <w:rStyle w:val="Hyperlink"/>
                <w:noProof/>
              </w:rPr>
              <w:t>Waste Disposal</w:t>
            </w:r>
            <w:r w:rsidR="00E06D05">
              <w:rPr>
                <w:noProof/>
                <w:webHidden/>
              </w:rPr>
              <w:tab/>
            </w:r>
            <w:r w:rsidR="00E06D05">
              <w:rPr>
                <w:noProof/>
                <w:webHidden/>
              </w:rPr>
              <w:fldChar w:fldCharType="begin"/>
            </w:r>
            <w:r w:rsidR="00E06D05">
              <w:rPr>
                <w:noProof/>
                <w:webHidden/>
              </w:rPr>
              <w:instrText xml:space="preserve"> PAGEREF _Toc92723029 \h </w:instrText>
            </w:r>
            <w:r w:rsidR="00E06D05">
              <w:rPr>
                <w:noProof/>
                <w:webHidden/>
              </w:rPr>
            </w:r>
            <w:r w:rsidR="00E06D05">
              <w:rPr>
                <w:noProof/>
                <w:webHidden/>
              </w:rPr>
              <w:fldChar w:fldCharType="separate"/>
            </w:r>
            <w:r w:rsidR="00E06D05">
              <w:rPr>
                <w:noProof/>
                <w:webHidden/>
              </w:rPr>
              <w:t>93</w:t>
            </w:r>
            <w:r w:rsidR="00E06D05">
              <w:rPr>
                <w:noProof/>
                <w:webHidden/>
              </w:rPr>
              <w:fldChar w:fldCharType="end"/>
            </w:r>
          </w:hyperlink>
        </w:p>
        <w:p w14:paraId="2A02BC91" w14:textId="53126A5A" w:rsidR="00E06D05" w:rsidRDefault="00000000">
          <w:pPr>
            <w:pStyle w:val="TOC2"/>
            <w:tabs>
              <w:tab w:val="right" w:leader="dot" w:pos="9350"/>
            </w:tabs>
            <w:rPr>
              <w:rFonts w:asciiTheme="minorHAnsi" w:eastAsiaTheme="minorEastAsia" w:hAnsiTheme="minorHAnsi" w:cstheme="minorBidi"/>
              <w:noProof/>
            </w:rPr>
          </w:pPr>
          <w:hyperlink w:anchor="_Toc92723030" w:history="1">
            <w:r w:rsidR="00E06D05" w:rsidRPr="00264514">
              <w:rPr>
                <w:rStyle w:val="Hyperlink"/>
                <w:noProof/>
              </w:rPr>
              <w:t>Specimen Collection Procedures</w:t>
            </w:r>
            <w:r w:rsidR="00E06D05">
              <w:rPr>
                <w:noProof/>
                <w:webHidden/>
              </w:rPr>
              <w:tab/>
            </w:r>
            <w:r w:rsidR="00E06D05">
              <w:rPr>
                <w:noProof/>
                <w:webHidden/>
              </w:rPr>
              <w:fldChar w:fldCharType="begin"/>
            </w:r>
            <w:r w:rsidR="00E06D05">
              <w:rPr>
                <w:noProof/>
                <w:webHidden/>
              </w:rPr>
              <w:instrText xml:space="preserve"> PAGEREF _Toc92723030 \h </w:instrText>
            </w:r>
            <w:r w:rsidR="00E06D05">
              <w:rPr>
                <w:noProof/>
                <w:webHidden/>
              </w:rPr>
            </w:r>
            <w:r w:rsidR="00E06D05">
              <w:rPr>
                <w:noProof/>
                <w:webHidden/>
              </w:rPr>
              <w:fldChar w:fldCharType="separate"/>
            </w:r>
            <w:r w:rsidR="00E06D05">
              <w:rPr>
                <w:noProof/>
                <w:webHidden/>
              </w:rPr>
              <w:t>95</w:t>
            </w:r>
            <w:r w:rsidR="00E06D05">
              <w:rPr>
                <w:noProof/>
                <w:webHidden/>
              </w:rPr>
              <w:fldChar w:fldCharType="end"/>
            </w:r>
          </w:hyperlink>
        </w:p>
        <w:p w14:paraId="4608C53E" w14:textId="273B987E" w:rsidR="00E06D05" w:rsidRDefault="00000000">
          <w:pPr>
            <w:pStyle w:val="TOC2"/>
            <w:tabs>
              <w:tab w:val="right" w:leader="dot" w:pos="9350"/>
            </w:tabs>
            <w:rPr>
              <w:rFonts w:asciiTheme="minorHAnsi" w:eastAsiaTheme="minorEastAsia" w:hAnsiTheme="minorHAnsi" w:cstheme="minorBidi"/>
              <w:noProof/>
            </w:rPr>
          </w:pPr>
          <w:hyperlink w:anchor="_Toc92723031" w:history="1">
            <w:r w:rsidR="00E06D05" w:rsidRPr="00264514">
              <w:rPr>
                <w:rStyle w:val="Hyperlink"/>
                <w:noProof/>
              </w:rPr>
              <w:t>Specimen Referral</w:t>
            </w:r>
            <w:r w:rsidR="00E06D05">
              <w:rPr>
                <w:noProof/>
                <w:webHidden/>
              </w:rPr>
              <w:tab/>
            </w:r>
            <w:r w:rsidR="00E06D05">
              <w:rPr>
                <w:noProof/>
                <w:webHidden/>
              </w:rPr>
              <w:fldChar w:fldCharType="begin"/>
            </w:r>
            <w:r w:rsidR="00E06D05">
              <w:rPr>
                <w:noProof/>
                <w:webHidden/>
              </w:rPr>
              <w:instrText xml:space="preserve"> PAGEREF _Toc92723031 \h </w:instrText>
            </w:r>
            <w:r w:rsidR="00E06D05">
              <w:rPr>
                <w:noProof/>
                <w:webHidden/>
              </w:rPr>
            </w:r>
            <w:r w:rsidR="00E06D05">
              <w:rPr>
                <w:noProof/>
                <w:webHidden/>
              </w:rPr>
              <w:fldChar w:fldCharType="separate"/>
            </w:r>
            <w:r w:rsidR="00E06D05">
              <w:rPr>
                <w:noProof/>
                <w:webHidden/>
              </w:rPr>
              <w:t>97</w:t>
            </w:r>
            <w:r w:rsidR="00E06D05">
              <w:rPr>
                <w:noProof/>
                <w:webHidden/>
              </w:rPr>
              <w:fldChar w:fldCharType="end"/>
            </w:r>
          </w:hyperlink>
        </w:p>
        <w:p w14:paraId="5983A8B3" w14:textId="02D5584C" w:rsidR="00E06D05" w:rsidRDefault="00000000">
          <w:pPr>
            <w:pStyle w:val="TOC2"/>
            <w:tabs>
              <w:tab w:val="right" w:leader="dot" w:pos="9350"/>
            </w:tabs>
            <w:rPr>
              <w:rFonts w:asciiTheme="minorHAnsi" w:eastAsiaTheme="minorEastAsia" w:hAnsiTheme="minorHAnsi" w:cstheme="minorBidi"/>
              <w:noProof/>
            </w:rPr>
          </w:pPr>
          <w:hyperlink w:anchor="_Toc92723032" w:history="1">
            <w:r w:rsidR="00E06D05" w:rsidRPr="00264514">
              <w:rPr>
                <w:rStyle w:val="Hyperlink"/>
                <w:noProof/>
              </w:rPr>
              <w:t>Summary</w:t>
            </w:r>
            <w:r w:rsidR="00E06D05">
              <w:rPr>
                <w:noProof/>
                <w:webHidden/>
              </w:rPr>
              <w:tab/>
            </w:r>
            <w:r w:rsidR="00E06D05">
              <w:rPr>
                <w:noProof/>
                <w:webHidden/>
              </w:rPr>
              <w:fldChar w:fldCharType="begin"/>
            </w:r>
            <w:r w:rsidR="00E06D05">
              <w:rPr>
                <w:noProof/>
                <w:webHidden/>
              </w:rPr>
              <w:instrText xml:space="preserve"> PAGEREF _Toc92723032 \h </w:instrText>
            </w:r>
            <w:r w:rsidR="00E06D05">
              <w:rPr>
                <w:noProof/>
                <w:webHidden/>
              </w:rPr>
            </w:r>
            <w:r w:rsidR="00E06D05">
              <w:rPr>
                <w:noProof/>
                <w:webHidden/>
              </w:rPr>
              <w:fldChar w:fldCharType="separate"/>
            </w:r>
            <w:r w:rsidR="00E06D05">
              <w:rPr>
                <w:noProof/>
                <w:webHidden/>
              </w:rPr>
              <w:t>101</w:t>
            </w:r>
            <w:r w:rsidR="00E06D05">
              <w:rPr>
                <w:noProof/>
                <w:webHidden/>
              </w:rPr>
              <w:fldChar w:fldCharType="end"/>
            </w:r>
          </w:hyperlink>
        </w:p>
        <w:p w14:paraId="61241D3D" w14:textId="2AEBB851" w:rsidR="00E0716E" w:rsidRPr="00B479E0" w:rsidRDefault="008953FA" w:rsidP="00B479E0">
          <w:pPr>
            <w:rPr>
              <w:rFonts w:ascii="Gill Sans MT" w:hAnsi="Gill Sans MT"/>
            </w:rPr>
            <w:sectPr w:rsidR="00E0716E" w:rsidRPr="00B479E0" w:rsidSect="00AF056D">
              <w:footerReference w:type="first" r:id="rId12"/>
              <w:pgSz w:w="12240" w:h="15840"/>
              <w:pgMar w:top="1440" w:right="1440" w:bottom="1440" w:left="1440" w:header="720" w:footer="720" w:gutter="0"/>
              <w:pgNumType w:start="0"/>
              <w:cols w:space="720"/>
              <w:titlePg/>
              <w:docGrid w:linePitch="360"/>
            </w:sectPr>
          </w:pPr>
          <w:r w:rsidRPr="00062DD7">
            <w:rPr>
              <w:rFonts w:ascii="Gill Sans MT" w:hAnsi="Gill Sans MT"/>
              <w:b/>
              <w:bCs/>
              <w:noProof/>
            </w:rPr>
            <w:fldChar w:fldCharType="end"/>
          </w:r>
        </w:p>
      </w:sdtContent>
    </w:sdt>
    <w:p w14:paraId="586B86B8" w14:textId="39322858" w:rsidR="00C3614E" w:rsidRPr="006A0BC7" w:rsidRDefault="00061D0F" w:rsidP="006A0BC7">
      <w:pPr>
        <w:pStyle w:val="Heading1"/>
      </w:pPr>
      <w:bookmarkStart w:id="0" w:name="_Toc92722969"/>
      <w:r w:rsidRPr="006A0BC7">
        <w:lastRenderedPageBreak/>
        <w:t>Module 1:</w:t>
      </w:r>
      <w:r w:rsidR="00122F5B" w:rsidRPr="006A0BC7">
        <w:t xml:space="preserve"> Introduction to Truenat</w:t>
      </w:r>
      <w:bookmarkEnd w:id="0"/>
      <w:r w:rsidRPr="006A0BC7">
        <w:t xml:space="preserve"> </w:t>
      </w:r>
    </w:p>
    <w:p w14:paraId="051510CA" w14:textId="36B319DA" w:rsidR="002137AF" w:rsidRPr="00887183" w:rsidRDefault="00C86A4A" w:rsidP="00887183">
      <w:pPr>
        <w:pStyle w:val="Heading2"/>
      </w:pPr>
      <w:bookmarkStart w:id="1" w:name="_Toc92722970"/>
      <w:r w:rsidRPr="00887183">
        <w:t>Session Focus</w:t>
      </w:r>
      <w:bookmarkEnd w:id="1"/>
    </w:p>
    <w:tbl>
      <w:tblPr>
        <w:tblW w:w="9737" w:type="dxa"/>
        <w:tblLook w:val="04A0" w:firstRow="1" w:lastRow="0" w:firstColumn="1" w:lastColumn="0" w:noHBand="0" w:noVBand="1"/>
      </w:tblPr>
      <w:tblGrid>
        <w:gridCol w:w="9737"/>
      </w:tblGrid>
      <w:tr w:rsidR="00D209DF" w:rsidRPr="006A0BC7" w14:paraId="3AE3B9A9" w14:textId="77777777" w:rsidTr="00B9267D">
        <w:trPr>
          <w:trHeight w:val="54"/>
        </w:trPr>
        <w:tc>
          <w:tcPr>
            <w:tcW w:w="9737" w:type="dxa"/>
            <w:shd w:val="clear" w:color="auto" w:fill="FF6E68"/>
            <w:vAlign w:val="center"/>
          </w:tcPr>
          <w:p w14:paraId="0BC25FD9" w14:textId="1539FD14" w:rsidR="00D209DF" w:rsidRPr="006A0BC7" w:rsidRDefault="00D209DF" w:rsidP="00D209DF">
            <w:pPr>
              <w:spacing w:before="240"/>
              <w:rPr>
                <w:rFonts w:ascii="Gill Sans MT" w:hAnsi="Gill Sans MT"/>
                <w:b/>
                <w:bCs/>
                <w:sz w:val="28"/>
                <w:szCs w:val="28"/>
              </w:rPr>
            </w:pPr>
            <w:r w:rsidRPr="00D209DF">
              <w:rPr>
                <w:rFonts w:ascii="Gill Sans MT" w:hAnsi="Gill Sans MT"/>
                <w:b/>
                <w:bCs/>
                <w:color w:val="FFFFFF" w:themeColor="background1"/>
                <w:sz w:val="24"/>
                <w:szCs w:val="24"/>
              </w:rPr>
              <w:t>Introduction</w:t>
            </w:r>
          </w:p>
        </w:tc>
      </w:tr>
      <w:tr w:rsidR="00C86A4A" w:rsidRPr="006A0BC7" w14:paraId="6CA2F665" w14:textId="77777777" w:rsidTr="00B9267D">
        <w:trPr>
          <w:trHeight w:val="1790"/>
        </w:trPr>
        <w:tc>
          <w:tcPr>
            <w:tcW w:w="9737" w:type="dxa"/>
            <w:shd w:val="clear" w:color="auto" w:fill="auto"/>
          </w:tcPr>
          <w:p w14:paraId="03E20B55" w14:textId="77277065" w:rsidR="00C86A4A" w:rsidRPr="006A0BC7" w:rsidRDefault="00C86A4A" w:rsidP="00054B66">
            <w:pPr>
              <w:spacing w:after="0" w:line="240" w:lineRule="auto"/>
              <w:rPr>
                <w:rFonts w:ascii="Gill Sans MT" w:hAnsi="Gill Sans MT"/>
                <w:b/>
                <w:bCs/>
                <w:sz w:val="28"/>
                <w:szCs w:val="28"/>
              </w:rPr>
            </w:pPr>
            <w:r w:rsidRPr="006A0BC7">
              <w:rPr>
                <w:rFonts w:ascii="Gill Sans MT" w:hAnsi="Gill Sans MT"/>
                <w:b/>
                <w:bCs/>
                <w:sz w:val="28"/>
                <w:szCs w:val="28"/>
              </w:rPr>
              <w:t xml:space="preserve">In this session, we will </w:t>
            </w:r>
            <w:r w:rsidR="00023932" w:rsidRPr="006A0BC7">
              <w:rPr>
                <w:rFonts w:ascii="Gill Sans MT" w:hAnsi="Gill Sans MT"/>
                <w:b/>
                <w:bCs/>
                <w:sz w:val="28"/>
                <w:szCs w:val="28"/>
              </w:rPr>
              <w:t>learn</w:t>
            </w:r>
            <w:r w:rsidR="001E40CE" w:rsidRPr="006A0BC7">
              <w:rPr>
                <w:rFonts w:ascii="Gill Sans MT" w:hAnsi="Gill Sans MT"/>
                <w:b/>
                <w:bCs/>
                <w:sz w:val="28"/>
                <w:szCs w:val="28"/>
              </w:rPr>
              <w:t xml:space="preserve"> to</w:t>
            </w:r>
            <w:r w:rsidRPr="006A0BC7">
              <w:rPr>
                <w:rFonts w:ascii="Gill Sans MT" w:hAnsi="Gill Sans MT"/>
                <w:b/>
                <w:bCs/>
                <w:sz w:val="28"/>
                <w:szCs w:val="28"/>
              </w:rPr>
              <w:t xml:space="preserve">: </w:t>
            </w:r>
          </w:p>
          <w:p w14:paraId="3C07DA50" w14:textId="7A06EDB6" w:rsidR="006254E5" w:rsidRPr="00887183" w:rsidRDefault="006254E5" w:rsidP="001662D7">
            <w:pPr>
              <w:pStyle w:val="ListParagraph"/>
              <w:numPr>
                <w:ilvl w:val="0"/>
                <w:numId w:val="2"/>
              </w:numPr>
              <w:rPr>
                <w:rFonts w:ascii="Gill Sans MT" w:hAnsi="Gill Sans MT"/>
                <w:sz w:val="24"/>
                <w:szCs w:val="24"/>
              </w:rPr>
            </w:pPr>
            <w:r w:rsidRPr="00887183">
              <w:rPr>
                <w:rFonts w:ascii="Gill Sans MT" w:hAnsi="Gill Sans MT"/>
                <w:sz w:val="24"/>
                <w:szCs w:val="24"/>
              </w:rPr>
              <w:t>Describe the global and country-specific context of TB.</w:t>
            </w:r>
          </w:p>
          <w:p w14:paraId="391641F6" w14:textId="20233D4A" w:rsidR="006254E5" w:rsidRPr="00887183" w:rsidRDefault="002B7A42" w:rsidP="001662D7">
            <w:pPr>
              <w:pStyle w:val="ListParagraph"/>
              <w:numPr>
                <w:ilvl w:val="0"/>
                <w:numId w:val="2"/>
              </w:numPr>
              <w:rPr>
                <w:rFonts w:ascii="Gill Sans MT" w:hAnsi="Gill Sans MT"/>
                <w:sz w:val="24"/>
                <w:szCs w:val="24"/>
              </w:rPr>
            </w:pPr>
            <w:r>
              <w:rPr>
                <w:rFonts w:ascii="Gill Sans MT" w:hAnsi="Gill Sans MT"/>
                <w:sz w:val="24"/>
                <w:szCs w:val="24"/>
              </w:rPr>
              <w:t>List</w:t>
            </w:r>
            <w:r w:rsidR="006254E5" w:rsidRPr="00887183">
              <w:rPr>
                <w:rFonts w:ascii="Gill Sans MT" w:hAnsi="Gill Sans MT"/>
                <w:sz w:val="24"/>
                <w:szCs w:val="24"/>
              </w:rPr>
              <w:t xml:space="preserve"> the different laboratory tests used to diagnose TB and drug resistance, and WHO’s recommendations for each.</w:t>
            </w:r>
          </w:p>
          <w:p w14:paraId="614A8856" w14:textId="00AD4E5A" w:rsidR="006254E5" w:rsidRPr="00887183" w:rsidRDefault="006254E5" w:rsidP="001662D7">
            <w:pPr>
              <w:pStyle w:val="ListParagraph"/>
              <w:numPr>
                <w:ilvl w:val="0"/>
                <w:numId w:val="2"/>
              </w:numPr>
              <w:rPr>
                <w:rFonts w:ascii="Gill Sans MT" w:hAnsi="Gill Sans MT"/>
                <w:sz w:val="24"/>
                <w:szCs w:val="24"/>
              </w:rPr>
            </w:pPr>
            <w:r w:rsidRPr="00887183">
              <w:rPr>
                <w:rFonts w:ascii="Gill Sans MT" w:hAnsi="Gill Sans MT"/>
                <w:sz w:val="24"/>
                <w:szCs w:val="24"/>
              </w:rPr>
              <w:t xml:space="preserve">Describe the advantages of introducing Truenat within a TB diagnostic network. </w:t>
            </w:r>
          </w:p>
          <w:p w14:paraId="032990C1" w14:textId="659A971D" w:rsidR="001E0032" w:rsidRPr="006A0BC7" w:rsidRDefault="006254E5" w:rsidP="001662D7">
            <w:pPr>
              <w:pStyle w:val="ListParagraph"/>
              <w:numPr>
                <w:ilvl w:val="0"/>
                <w:numId w:val="2"/>
              </w:numPr>
              <w:rPr>
                <w:rFonts w:ascii="Gill Sans MT" w:hAnsi="Gill Sans MT"/>
              </w:rPr>
            </w:pPr>
            <w:r w:rsidRPr="00887183">
              <w:rPr>
                <w:rFonts w:ascii="Gill Sans MT" w:hAnsi="Gill Sans MT"/>
                <w:sz w:val="24"/>
                <w:szCs w:val="24"/>
              </w:rPr>
              <w:t>Compare the diagnostic accuracy of Truenat to other TB laboratory tests.</w:t>
            </w:r>
            <w:r w:rsidRPr="006A0BC7">
              <w:rPr>
                <w:rFonts w:ascii="Gill Sans MT" w:hAnsi="Gill Sans MT"/>
              </w:rPr>
              <w:t xml:space="preserve"> </w:t>
            </w:r>
          </w:p>
        </w:tc>
      </w:tr>
    </w:tbl>
    <w:p w14:paraId="6B503C7C" w14:textId="77777777" w:rsidR="00B9267D" w:rsidRDefault="00B9267D" w:rsidP="00B9267D"/>
    <w:p w14:paraId="3854F7B8" w14:textId="20334E51" w:rsidR="00A6054B" w:rsidRDefault="0013709A" w:rsidP="00887183">
      <w:pPr>
        <w:pStyle w:val="Heading2"/>
      </w:pPr>
      <w:bookmarkStart w:id="2" w:name="_Toc92722971"/>
      <w:r>
        <w:t>TB Context</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C3862" w14:paraId="3EDE4BAB" w14:textId="77777777" w:rsidTr="00B9267D">
        <w:tc>
          <w:tcPr>
            <w:tcW w:w="9350" w:type="dxa"/>
            <w:shd w:val="clear" w:color="auto" w:fill="FF6E68"/>
          </w:tcPr>
          <w:p w14:paraId="7BB08B56" w14:textId="6278791A" w:rsidR="00BC3862" w:rsidRPr="00BC3862" w:rsidRDefault="00A174CE" w:rsidP="00BC3862">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Global TB Context</w:t>
            </w:r>
          </w:p>
        </w:tc>
      </w:tr>
    </w:tbl>
    <w:tbl>
      <w:tblPr>
        <w:tblW w:w="0" w:type="auto"/>
        <w:tblLook w:val="04A0" w:firstRow="1" w:lastRow="0" w:firstColumn="1" w:lastColumn="0" w:noHBand="0" w:noVBand="1"/>
      </w:tblPr>
      <w:tblGrid>
        <w:gridCol w:w="9350"/>
      </w:tblGrid>
      <w:tr w:rsidR="001968F0" w:rsidRPr="006A0BC7" w14:paraId="4BE2E9CD" w14:textId="77777777" w:rsidTr="00B9267D">
        <w:tc>
          <w:tcPr>
            <w:tcW w:w="9350" w:type="dxa"/>
            <w:shd w:val="clear" w:color="auto" w:fill="auto"/>
          </w:tcPr>
          <w:p w14:paraId="370E8538" w14:textId="77777777" w:rsidR="003808C6" w:rsidRPr="003808C6" w:rsidRDefault="003808C6" w:rsidP="003808C6">
            <w:pPr>
              <w:spacing w:before="240" w:after="0"/>
              <w:rPr>
                <w:rFonts w:ascii="Gill Sans MT" w:hAnsi="Gill Sans MT"/>
                <w:b/>
                <w:bCs/>
                <w:sz w:val="24"/>
                <w:szCs w:val="24"/>
              </w:rPr>
            </w:pPr>
            <w:r w:rsidRPr="003808C6">
              <w:rPr>
                <w:rFonts w:ascii="Gill Sans MT" w:hAnsi="Gill Sans MT"/>
                <w:b/>
                <w:bCs/>
                <w:sz w:val="24"/>
                <w:szCs w:val="24"/>
              </w:rPr>
              <w:t>Global Context</w:t>
            </w:r>
          </w:p>
          <w:p w14:paraId="4319915B" w14:textId="72C89512" w:rsidR="003808C6" w:rsidRPr="003808C6" w:rsidRDefault="0072753E" w:rsidP="00E06D05">
            <w:pPr>
              <w:pStyle w:val="ListParagraph"/>
              <w:numPr>
                <w:ilvl w:val="0"/>
                <w:numId w:val="66"/>
              </w:numPr>
              <w:rPr>
                <w:rFonts w:ascii="Gill Sans MT" w:hAnsi="Gill Sans MT"/>
                <w:sz w:val="24"/>
                <w:szCs w:val="24"/>
              </w:rPr>
            </w:pPr>
            <w:r>
              <w:rPr>
                <w:rFonts w:ascii="Gill Sans MT" w:hAnsi="Gill Sans MT"/>
                <w:sz w:val="24"/>
                <w:szCs w:val="24"/>
              </w:rPr>
              <w:t>10</w:t>
            </w:r>
            <w:r w:rsidR="003808C6" w:rsidRPr="003808C6">
              <w:rPr>
                <w:rFonts w:ascii="Gill Sans MT" w:hAnsi="Gill Sans MT"/>
                <w:sz w:val="24"/>
                <w:szCs w:val="24"/>
              </w:rPr>
              <w:t xml:space="preserve"> million people fall ill with tuberculosis (TB) ever year.</w:t>
            </w:r>
          </w:p>
          <w:p w14:paraId="46EA2BFF" w14:textId="77777777" w:rsidR="003808C6" w:rsidRPr="003808C6" w:rsidRDefault="003808C6" w:rsidP="00E06D05">
            <w:pPr>
              <w:pStyle w:val="ListParagraph"/>
              <w:numPr>
                <w:ilvl w:val="0"/>
                <w:numId w:val="66"/>
              </w:numPr>
              <w:rPr>
                <w:rFonts w:ascii="Gill Sans MT" w:hAnsi="Gill Sans MT"/>
                <w:sz w:val="24"/>
                <w:szCs w:val="24"/>
              </w:rPr>
            </w:pPr>
            <w:r w:rsidRPr="003808C6">
              <w:rPr>
                <w:rFonts w:ascii="Gill Sans MT" w:hAnsi="Gill Sans MT"/>
                <w:sz w:val="24"/>
                <w:szCs w:val="24"/>
              </w:rPr>
              <w:t>1.5 million people die from TB each year – making it the world’s top infectious killer.</w:t>
            </w:r>
          </w:p>
          <w:p w14:paraId="1DC9BE24" w14:textId="1F70C70C" w:rsidR="001968F0" w:rsidRPr="006A582D" w:rsidRDefault="003808C6" w:rsidP="00E06D05">
            <w:pPr>
              <w:pStyle w:val="ListParagraph"/>
              <w:numPr>
                <w:ilvl w:val="0"/>
                <w:numId w:val="66"/>
              </w:numPr>
              <w:rPr>
                <w:rFonts w:ascii="Gill Sans MT" w:hAnsi="Gill Sans MT"/>
              </w:rPr>
            </w:pPr>
            <w:r w:rsidRPr="003808C6">
              <w:rPr>
                <w:rFonts w:ascii="Gill Sans MT" w:hAnsi="Gill Sans MT"/>
                <w:sz w:val="24"/>
                <w:szCs w:val="24"/>
              </w:rPr>
              <w:t>TB is the leading cause of death of people with HIV and a major contributor to antimicrobial resistance</w:t>
            </w:r>
          </w:p>
          <w:p w14:paraId="09E0B642" w14:textId="77777777" w:rsidR="006A582D" w:rsidRPr="006A582D" w:rsidRDefault="006A582D" w:rsidP="006A582D">
            <w:pPr>
              <w:spacing w:before="240" w:after="0"/>
              <w:rPr>
                <w:rFonts w:ascii="Gill Sans MT" w:hAnsi="Gill Sans MT"/>
                <w:b/>
                <w:bCs/>
                <w:sz w:val="24"/>
                <w:szCs w:val="24"/>
              </w:rPr>
            </w:pPr>
            <w:r w:rsidRPr="006A582D">
              <w:rPr>
                <w:rFonts w:ascii="Gill Sans MT" w:hAnsi="Gill Sans MT"/>
                <w:b/>
                <w:bCs/>
                <w:sz w:val="24"/>
                <w:szCs w:val="24"/>
              </w:rPr>
              <w:t>WHO End-TB Strategy</w:t>
            </w:r>
          </w:p>
          <w:p w14:paraId="0CBCB78E" w14:textId="77777777" w:rsidR="006A582D" w:rsidRPr="006A582D" w:rsidRDefault="006A582D" w:rsidP="00E06D05">
            <w:pPr>
              <w:pStyle w:val="ListParagraph"/>
              <w:numPr>
                <w:ilvl w:val="0"/>
                <w:numId w:val="66"/>
              </w:numPr>
              <w:rPr>
                <w:rFonts w:ascii="Gill Sans MT" w:hAnsi="Gill Sans MT"/>
                <w:sz w:val="24"/>
                <w:szCs w:val="24"/>
              </w:rPr>
            </w:pPr>
            <w:r w:rsidRPr="006A582D">
              <w:rPr>
                <w:rFonts w:ascii="Gill Sans MT" w:hAnsi="Gill Sans MT"/>
                <w:sz w:val="24"/>
                <w:szCs w:val="24"/>
              </w:rPr>
              <w:t>WHO-recommended rapid TB diagnostics (WRDs) should be available to all persons with signs or symptoms of TB</w:t>
            </w:r>
          </w:p>
          <w:p w14:paraId="3EDA7131" w14:textId="77777777" w:rsidR="006A582D" w:rsidRPr="006A582D" w:rsidRDefault="006A582D" w:rsidP="00E06D05">
            <w:pPr>
              <w:pStyle w:val="ListParagraph"/>
              <w:numPr>
                <w:ilvl w:val="0"/>
                <w:numId w:val="66"/>
              </w:numPr>
              <w:rPr>
                <w:rFonts w:ascii="Gill Sans MT" w:hAnsi="Gill Sans MT"/>
                <w:sz w:val="24"/>
                <w:szCs w:val="24"/>
              </w:rPr>
            </w:pPr>
            <w:r w:rsidRPr="006A582D">
              <w:rPr>
                <w:rFonts w:ascii="Gill Sans MT" w:hAnsi="Gill Sans MT"/>
                <w:sz w:val="24"/>
                <w:szCs w:val="24"/>
              </w:rPr>
              <w:t>All bacteriologically confirmed TB patients should receive drug susceptibility testing (DST) at least for rifampin (RIF)</w:t>
            </w:r>
          </w:p>
          <w:p w14:paraId="7EB036B4" w14:textId="4C880000" w:rsidR="006A582D" w:rsidRPr="0052037C" w:rsidRDefault="006A582D" w:rsidP="00E06D05">
            <w:pPr>
              <w:pStyle w:val="ListParagraph"/>
              <w:numPr>
                <w:ilvl w:val="0"/>
                <w:numId w:val="66"/>
              </w:numPr>
              <w:rPr>
                <w:rFonts w:ascii="Gill Sans MT" w:hAnsi="Gill Sans MT"/>
                <w:sz w:val="24"/>
                <w:szCs w:val="24"/>
              </w:rPr>
            </w:pPr>
            <w:r w:rsidRPr="006A582D">
              <w:rPr>
                <w:rFonts w:ascii="Gill Sans MT" w:hAnsi="Gill Sans MT"/>
                <w:sz w:val="24"/>
                <w:szCs w:val="24"/>
              </w:rPr>
              <w:t>All patients with RIF-resistant TB should receive DST at least for fluoroquinolones (FQs)</w:t>
            </w:r>
          </w:p>
          <w:p w14:paraId="546FCE78" w14:textId="77777777" w:rsidR="0052037C" w:rsidRPr="0052037C" w:rsidRDefault="0052037C" w:rsidP="0052037C">
            <w:pPr>
              <w:spacing w:before="240" w:after="0"/>
              <w:rPr>
                <w:rFonts w:ascii="Gill Sans MT" w:hAnsi="Gill Sans MT"/>
                <w:b/>
                <w:bCs/>
                <w:sz w:val="24"/>
                <w:szCs w:val="24"/>
              </w:rPr>
            </w:pPr>
            <w:r w:rsidRPr="0052037C">
              <w:rPr>
                <w:rFonts w:ascii="Gill Sans MT" w:hAnsi="Gill Sans MT"/>
                <w:b/>
                <w:bCs/>
                <w:sz w:val="24"/>
                <w:szCs w:val="24"/>
              </w:rPr>
              <w:t>WHO Guidelines on DST</w:t>
            </w:r>
          </w:p>
          <w:p w14:paraId="3B126614" w14:textId="6050BEB0" w:rsidR="003808C6" w:rsidRPr="003808C6" w:rsidRDefault="0052037C" w:rsidP="00E06D05">
            <w:pPr>
              <w:pStyle w:val="ListParagraph"/>
              <w:numPr>
                <w:ilvl w:val="0"/>
                <w:numId w:val="66"/>
              </w:numPr>
              <w:spacing w:after="240"/>
              <w:rPr>
                <w:rFonts w:ascii="Gill Sans MT" w:hAnsi="Gill Sans MT"/>
              </w:rPr>
            </w:pPr>
            <w:r w:rsidRPr="0052037C">
              <w:rPr>
                <w:rFonts w:ascii="Gill Sans MT" w:hAnsi="Gill Sans MT"/>
                <w:sz w:val="24"/>
                <w:szCs w:val="24"/>
              </w:rPr>
              <w:t>Updated WHO guidelines stress the importance of DST prior to treatment, especially for the medicines for which WHO-recommended rapid molecular tests are available.</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0052A" w:rsidRPr="006A0BC7" w14:paraId="11096D5D" w14:textId="77777777" w:rsidTr="00B9267D">
        <w:trPr>
          <w:cantSplit/>
          <w:trHeight w:val="1328"/>
        </w:trPr>
        <w:tc>
          <w:tcPr>
            <w:tcW w:w="9350" w:type="dxa"/>
          </w:tcPr>
          <w:p w14:paraId="67055BA3" w14:textId="68A53D6F" w:rsidR="00F646BF" w:rsidRDefault="00F646BF" w:rsidP="004608EF">
            <w:pPr>
              <w:spacing w:before="240" w:after="0" w:line="480" w:lineRule="auto"/>
              <w:rPr>
                <w:rFonts w:ascii="Gill Sans MT" w:hAnsi="Gill Sans MT"/>
                <w:b/>
                <w:bCs/>
                <w:sz w:val="24"/>
                <w:szCs w:val="24"/>
              </w:rPr>
            </w:pPr>
            <w:r>
              <w:rPr>
                <w:rFonts w:ascii="Gill Sans MT" w:hAnsi="Gill Sans MT"/>
                <w:b/>
                <w:bCs/>
                <w:sz w:val="24"/>
                <w:szCs w:val="24"/>
              </w:rPr>
              <w:lastRenderedPageBreak/>
              <w:t>Question: How many people fall ill each year with TB</w:t>
            </w:r>
            <w:r w:rsidR="00FD67E5">
              <w:rPr>
                <w:rFonts w:ascii="Gill Sans MT" w:hAnsi="Gill Sans MT"/>
                <w:b/>
                <w:bCs/>
                <w:sz w:val="24"/>
                <w:szCs w:val="24"/>
              </w:rPr>
              <w:t xml:space="preserve">? </w:t>
            </w:r>
            <w:r>
              <w:rPr>
                <w:rFonts w:ascii="Gill Sans MT" w:hAnsi="Gill Sans MT"/>
                <w:b/>
                <w:bCs/>
                <w:sz w:val="24"/>
                <w:szCs w:val="24"/>
              </w:rPr>
              <w:t>________________________________________________________________________</w:t>
            </w:r>
          </w:p>
          <w:p w14:paraId="24157116" w14:textId="28CEAFE3" w:rsidR="00D0052A" w:rsidRDefault="006F2FCB" w:rsidP="00F646BF">
            <w:pPr>
              <w:spacing w:before="240" w:after="0" w:line="480" w:lineRule="auto"/>
              <w:rPr>
                <w:rFonts w:ascii="Gill Sans MT" w:hAnsi="Gill Sans MT"/>
                <w:b/>
                <w:bCs/>
                <w:sz w:val="24"/>
                <w:szCs w:val="24"/>
              </w:rPr>
            </w:pPr>
            <w:r>
              <w:rPr>
                <w:rFonts w:ascii="Gill Sans MT" w:hAnsi="Gill Sans MT"/>
                <w:b/>
                <w:bCs/>
                <w:sz w:val="24"/>
                <w:szCs w:val="24"/>
              </w:rPr>
              <w:t xml:space="preserve">Discussion </w:t>
            </w:r>
            <w:r w:rsidR="00853E78">
              <w:rPr>
                <w:rFonts w:ascii="Gill Sans MT" w:hAnsi="Gill Sans MT"/>
                <w:b/>
                <w:bCs/>
                <w:sz w:val="24"/>
                <w:szCs w:val="24"/>
              </w:rPr>
              <w:t xml:space="preserve">Question: </w:t>
            </w:r>
            <w:r>
              <w:rPr>
                <w:rFonts w:ascii="Gill Sans MT" w:hAnsi="Gill Sans MT"/>
                <w:b/>
                <w:bCs/>
                <w:sz w:val="24"/>
                <w:szCs w:val="24"/>
              </w:rPr>
              <w:t>To what extent do you think your country is meeting the goals</w:t>
            </w:r>
            <w:r w:rsidR="00FD67E5">
              <w:rPr>
                <w:rFonts w:ascii="Gill Sans MT" w:hAnsi="Gill Sans MT"/>
                <w:b/>
                <w:bCs/>
                <w:sz w:val="24"/>
                <w:szCs w:val="24"/>
              </w:rPr>
              <w:t xml:space="preserve"> of the WHO End-TB Strategy</w:t>
            </w:r>
            <w:r>
              <w:rPr>
                <w:rFonts w:ascii="Gill Sans MT" w:hAnsi="Gill Sans MT"/>
                <w:b/>
                <w:bCs/>
                <w:sz w:val="24"/>
                <w:szCs w:val="24"/>
              </w:rPr>
              <w:t>?</w:t>
            </w:r>
            <w:r w:rsidR="00FD67E5">
              <w:rPr>
                <w:rFonts w:ascii="Gill Sans MT" w:hAnsi="Gill Sans MT"/>
                <w:b/>
                <w:bCs/>
                <w:sz w:val="24"/>
                <w:szCs w:val="24"/>
              </w:rPr>
              <w:t xml:space="preserve"> </w:t>
            </w:r>
            <w:r w:rsidR="00D0052A"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1B66">
              <w:rPr>
                <w:rFonts w:ascii="Gill Sans MT" w:hAnsi="Gill Sans MT"/>
                <w:b/>
                <w:bCs/>
                <w:sz w:val="24"/>
                <w:szCs w:val="24"/>
              </w:rPr>
              <w:t>______________________________________________________________________</w:t>
            </w:r>
            <w:r w:rsidR="00FD67E5">
              <w:rPr>
                <w:rFonts w:ascii="Gill Sans MT" w:hAnsi="Gill Sans MT"/>
                <w:b/>
                <w:bCs/>
                <w:sz w:val="24"/>
                <w:szCs w:val="24"/>
              </w:rPr>
              <w:t>______</w:t>
            </w:r>
          </w:p>
          <w:p w14:paraId="2E89D4B9" w14:textId="39E42F52" w:rsidR="00FD67E5" w:rsidRDefault="0003067D" w:rsidP="00F646BF">
            <w:pPr>
              <w:spacing w:before="240" w:after="0" w:line="480" w:lineRule="auto"/>
              <w:rPr>
                <w:rFonts w:ascii="Gill Sans MT" w:hAnsi="Gill Sans MT"/>
                <w:b/>
                <w:bCs/>
                <w:sz w:val="24"/>
                <w:szCs w:val="24"/>
              </w:rPr>
            </w:pPr>
            <w:r>
              <w:rPr>
                <w:rFonts w:ascii="Gill Sans MT" w:hAnsi="Gill Sans MT"/>
                <w:b/>
                <w:bCs/>
                <w:sz w:val="24"/>
                <w:szCs w:val="24"/>
              </w:rPr>
              <w:t>Question: WHO-recommended rapid molecular tests exist for which medicines?</w:t>
            </w:r>
          </w:p>
          <w:p w14:paraId="283DE837" w14:textId="16DCEEF0" w:rsidR="0003067D" w:rsidRPr="0003067D" w:rsidRDefault="0003067D" w:rsidP="00E06D05">
            <w:pPr>
              <w:pStyle w:val="ListParagraph"/>
              <w:numPr>
                <w:ilvl w:val="0"/>
                <w:numId w:val="33"/>
              </w:numPr>
              <w:spacing w:before="240" w:line="480" w:lineRule="auto"/>
              <w:rPr>
                <w:rFonts w:ascii="Gill Sans MT" w:hAnsi="Gill Sans MT"/>
                <w:b/>
                <w:bCs/>
                <w:sz w:val="24"/>
                <w:szCs w:val="24"/>
              </w:rPr>
            </w:pPr>
            <w:r w:rsidRPr="0003067D">
              <w:rPr>
                <w:rFonts w:ascii="Gill Sans MT" w:hAnsi="Gill Sans MT"/>
                <w:b/>
                <w:bCs/>
                <w:sz w:val="24"/>
                <w:szCs w:val="24"/>
              </w:rPr>
              <w:t>_____________________________</w:t>
            </w:r>
          </w:p>
          <w:p w14:paraId="0B83D830" w14:textId="38D3CA82" w:rsidR="0003067D" w:rsidRPr="0003067D" w:rsidRDefault="0003067D" w:rsidP="00E06D05">
            <w:pPr>
              <w:pStyle w:val="ListParagraph"/>
              <w:numPr>
                <w:ilvl w:val="0"/>
                <w:numId w:val="33"/>
              </w:numPr>
              <w:spacing w:before="240" w:line="480" w:lineRule="auto"/>
              <w:rPr>
                <w:rFonts w:ascii="Gill Sans MT" w:hAnsi="Gill Sans MT"/>
                <w:b/>
                <w:bCs/>
                <w:sz w:val="24"/>
                <w:szCs w:val="24"/>
              </w:rPr>
            </w:pPr>
            <w:r w:rsidRPr="0003067D">
              <w:rPr>
                <w:rFonts w:ascii="Gill Sans MT" w:hAnsi="Gill Sans MT"/>
                <w:b/>
                <w:bCs/>
                <w:sz w:val="24"/>
                <w:szCs w:val="24"/>
              </w:rPr>
              <w:t>_____________________________</w:t>
            </w:r>
          </w:p>
          <w:p w14:paraId="4C515520" w14:textId="47CB156E" w:rsidR="0003067D" w:rsidRPr="0003067D" w:rsidRDefault="0003067D" w:rsidP="00E06D05">
            <w:pPr>
              <w:pStyle w:val="ListParagraph"/>
              <w:numPr>
                <w:ilvl w:val="0"/>
                <w:numId w:val="33"/>
              </w:numPr>
              <w:spacing w:before="240" w:line="480" w:lineRule="auto"/>
              <w:rPr>
                <w:rFonts w:ascii="Gill Sans MT" w:hAnsi="Gill Sans MT"/>
                <w:b/>
                <w:bCs/>
                <w:sz w:val="24"/>
                <w:szCs w:val="24"/>
              </w:rPr>
            </w:pPr>
            <w:r w:rsidRPr="0003067D">
              <w:rPr>
                <w:rFonts w:ascii="Gill Sans MT" w:hAnsi="Gill Sans MT"/>
                <w:b/>
                <w:bCs/>
                <w:sz w:val="24"/>
                <w:szCs w:val="24"/>
              </w:rPr>
              <w:t>_____________________________</w:t>
            </w:r>
          </w:p>
          <w:p w14:paraId="4F6117CF" w14:textId="77777777" w:rsidR="00C01B66" w:rsidRPr="00A14BD1" w:rsidRDefault="00A14BD1" w:rsidP="00C01B66">
            <w:pPr>
              <w:spacing w:after="0" w:line="480" w:lineRule="auto"/>
              <w:rPr>
                <w:rFonts w:ascii="Gill Sans MT" w:hAnsi="Gill Sans MT"/>
                <w:b/>
                <w:bCs/>
                <w:noProof/>
                <w:sz w:val="24"/>
                <w:szCs w:val="24"/>
              </w:rPr>
            </w:pPr>
            <w:r w:rsidRPr="00A14BD1">
              <w:rPr>
                <w:rFonts w:ascii="Gill Sans MT" w:hAnsi="Gill Sans MT"/>
                <w:b/>
                <w:bCs/>
                <w:noProof/>
                <w:sz w:val="24"/>
                <w:szCs w:val="24"/>
              </w:rPr>
              <w:t>Other Notes:</w:t>
            </w:r>
          </w:p>
          <w:p w14:paraId="348FF07B" w14:textId="04FBE9E5" w:rsidR="00A14BD1" w:rsidRPr="006A0BC7" w:rsidRDefault="00A14BD1" w:rsidP="00C01B66">
            <w:pPr>
              <w:spacing w:after="0" w:line="480" w:lineRule="auto"/>
              <w:rPr>
                <w:rFonts w:ascii="Gill Sans MT" w:hAnsi="Gill Sans MT"/>
                <w:noProof/>
                <w:sz w:val="24"/>
                <w:szCs w:val="24"/>
              </w:rPr>
            </w:pPr>
            <w:r>
              <w:rPr>
                <w:rFonts w:ascii="Gill Sans MT" w:hAnsi="Gill Sans MT"/>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85935" w:rsidRPr="006A0BC7" w14:paraId="21D56F86" w14:textId="77777777" w:rsidTr="00B9267D">
        <w:trPr>
          <w:trHeight w:val="224"/>
        </w:trPr>
        <w:tc>
          <w:tcPr>
            <w:tcW w:w="9350" w:type="dxa"/>
            <w:shd w:val="clear" w:color="auto" w:fill="FF6E68"/>
            <w:vAlign w:val="center"/>
          </w:tcPr>
          <w:p w14:paraId="7A3A18C6" w14:textId="4AD90624" w:rsidR="00085935" w:rsidRPr="00085935" w:rsidRDefault="00085935" w:rsidP="00AD0388">
            <w:pPr>
              <w:keepNext/>
              <w:spacing w:before="240"/>
              <w:rPr>
                <w:rFonts w:ascii="Gill Sans MT" w:hAnsi="Gill Sans MT"/>
                <w:b/>
                <w:bCs/>
                <w:color w:val="FFFFFF" w:themeColor="background1"/>
                <w:sz w:val="24"/>
                <w:szCs w:val="24"/>
              </w:rPr>
            </w:pPr>
            <w:r w:rsidRPr="00085935">
              <w:rPr>
                <w:rFonts w:ascii="Gill Sans MT" w:hAnsi="Gill Sans MT"/>
                <w:b/>
                <w:bCs/>
                <w:color w:val="FFFFFF" w:themeColor="background1"/>
                <w:sz w:val="24"/>
                <w:szCs w:val="24"/>
              </w:rPr>
              <w:lastRenderedPageBreak/>
              <w:t>Country TB Context</w:t>
            </w:r>
          </w:p>
        </w:tc>
      </w:tr>
      <w:tr w:rsidR="00AD252C" w:rsidRPr="006A0BC7" w14:paraId="7E125AB4" w14:textId="77777777" w:rsidTr="00B9267D">
        <w:trPr>
          <w:trHeight w:val="1328"/>
        </w:trPr>
        <w:tc>
          <w:tcPr>
            <w:tcW w:w="9350" w:type="dxa"/>
          </w:tcPr>
          <w:p w14:paraId="768A89E2" w14:textId="77777777" w:rsidR="00AD252C" w:rsidRPr="006A0BC7" w:rsidRDefault="00AD252C" w:rsidP="00B9267D">
            <w:pPr>
              <w:spacing w:before="240"/>
              <w:rPr>
                <w:rFonts w:ascii="Gill Sans MT" w:hAnsi="Gill Sans MT"/>
                <w:b/>
                <w:bCs/>
                <w:sz w:val="24"/>
                <w:szCs w:val="24"/>
              </w:rPr>
            </w:pPr>
            <w:r w:rsidRPr="006A0BC7">
              <w:rPr>
                <w:rFonts w:ascii="Gill Sans MT" w:hAnsi="Gill Sans MT"/>
                <w:b/>
                <w:bCs/>
                <w:sz w:val="24"/>
                <w:szCs w:val="24"/>
              </w:rPr>
              <w:t>Notes:</w:t>
            </w:r>
          </w:p>
          <w:p w14:paraId="18170676" w14:textId="77777777" w:rsidR="00AD252C" w:rsidRDefault="00AD252C" w:rsidP="00B9267D">
            <w:pPr>
              <w:spacing w:after="0" w:line="60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5C49DB" w14:textId="77777777" w:rsidR="00D82AC4" w:rsidRDefault="00085935" w:rsidP="00B9267D">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p w14:paraId="1B1BA2A8" w14:textId="77777777" w:rsidR="00085935" w:rsidRDefault="00085935" w:rsidP="00B9267D">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p w14:paraId="6665F07B" w14:textId="77777777" w:rsidR="00085935" w:rsidRDefault="00085935" w:rsidP="00B9267D">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p w14:paraId="3BD88FD3" w14:textId="502CDCD0" w:rsidR="00085935" w:rsidRPr="006A0BC7" w:rsidRDefault="00085935" w:rsidP="00B9267D">
            <w:pPr>
              <w:spacing w:after="0" w:line="600" w:lineRule="auto"/>
              <w:rPr>
                <w:rFonts w:ascii="Gill Sans MT" w:hAnsi="Gill Sans MT"/>
                <w:noProof/>
                <w:sz w:val="24"/>
                <w:szCs w:val="24"/>
              </w:rPr>
            </w:pPr>
            <w:r>
              <w:rPr>
                <w:rFonts w:ascii="Gill Sans MT" w:hAnsi="Gill Sans MT"/>
                <w:noProof/>
                <w:sz w:val="24"/>
                <w:szCs w:val="24"/>
              </w:rPr>
              <w:t>____________________________________________________________________</w:t>
            </w:r>
          </w:p>
        </w:tc>
      </w:tr>
    </w:tbl>
    <w:p w14:paraId="0596D32A" w14:textId="07444104" w:rsidR="0098067D" w:rsidRDefault="0098067D" w:rsidP="00887183">
      <w:pPr>
        <w:pStyle w:val="Heading2"/>
      </w:pPr>
      <w:bookmarkStart w:id="3" w:name="_Toc92722972"/>
      <w:r>
        <w:t>Plenary Session</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36E30" w14:paraId="11A91C1B" w14:textId="77777777" w:rsidTr="00B9267D">
        <w:tc>
          <w:tcPr>
            <w:tcW w:w="9350" w:type="dxa"/>
            <w:shd w:val="clear" w:color="auto" w:fill="FF6E68"/>
          </w:tcPr>
          <w:p w14:paraId="0F718933" w14:textId="72C24736" w:rsidR="00A36E30" w:rsidRDefault="00A36E30" w:rsidP="00A36E30">
            <w:pPr>
              <w:spacing w:before="240"/>
            </w:pPr>
            <w:r w:rsidRPr="00A36E30">
              <w:rPr>
                <w:rFonts w:ascii="Gill Sans MT" w:hAnsi="Gill Sans MT"/>
                <w:b/>
                <w:bCs/>
                <w:color w:val="FFFFFF" w:themeColor="background1"/>
                <w:sz w:val="24"/>
                <w:szCs w:val="24"/>
              </w:rPr>
              <w:t>Plenary Session</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16C56" w:rsidRPr="006A0BC7" w14:paraId="190CD725" w14:textId="77777777" w:rsidTr="00B9267D">
        <w:trPr>
          <w:trHeight w:val="1328"/>
        </w:trPr>
        <w:tc>
          <w:tcPr>
            <w:tcW w:w="9350" w:type="dxa"/>
          </w:tcPr>
          <w:p w14:paraId="7387A02E" w14:textId="77777777" w:rsidR="00116C56" w:rsidRPr="006A0BC7" w:rsidRDefault="00116C56" w:rsidP="00A36E30">
            <w:pPr>
              <w:spacing w:before="240" w:line="600" w:lineRule="auto"/>
              <w:rPr>
                <w:rFonts w:ascii="Gill Sans MT" w:hAnsi="Gill Sans MT"/>
                <w:b/>
                <w:bCs/>
                <w:sz w:val="24"/>
                <w:szCs w:val="24"/>
              </w:rPr>
            </w:pPr>
            <w:r w:rsidRPr="006A0BC7">
              <w:rPr>
                <w:rFonts w:ascii="Gill Sans MT" w:hAnsi="Gill Sans MT"/>
                <w:b/>
                <w:bCs/>
                <w:sz w:val="24"/>
                <w:szCs w:val="24"/>
              </w:rPr>
              <w:t>Notes:</w:t>
            </w:r>
          </w:p>
          <w:p w14:paraId="08AD308C" w14:textId="77777777" w:rsidR="00116C56" w:rsidRPr="006A0BC7" w:rsidRDefault="00116C56" w:rsidP="00A36E30">
            <w:pPr>
              <w:spacing w:line="60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w:t>
            </w:r>
          </w:p>
          <w:p w14:paraId="3518F21B" w14:textId="00D4A45A" w:rsidR="00740FA2" w:rsidRPr="006A0BC7" w:rsidRDefault="00740FA2" w:rsidP="00A36E30">
            <w:pPr>
              <w:spacing w:line="60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E0607F8" w14:textId="2C059515" w:rsidR="00AD252C" w:rsidRDefault="0098067D" w:rsidP="00887183">
      <w:pPr>
        <w:pStyle w:val="Heading2"/>
      </w:pPr>
      <w:bookmarkStart w:id="4" w:name="_Toc92722973"/>
      <w:r>
        <w:lastRenderedPageBreak/>
        <w:t>TB Laboratory Tests</w:t>
      </w:r>
      <w:bookmarkEnd w:id="4"/>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3C4A2B" w:rsidRPr="00085935" w14:paraId="1D2A89DA" w14:textId="77777777" w:rsidTr="00B9267D">
        <w:trPr>
          <w:trHeight w:val="224"/>
        </w:trPr>
        <w:tc>
          <w:tcPr>
            <w:tcW w:w="10255" w:type="dxa"/>
            <w:shd w:val="clear" w:color="auto" w:fill="FF6E68"/>
          </w:tcPr>
          <w:p w14:paraId="5A0C1911" w14:textId="4DC64C37" w:rsidR="003C4A2B" w:rsidRPr="00085935" w:rsidRDefault="00904A81"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Menu of TB Lab Tests</w:t>
            </w:r>
          </w:p>
        </w:tc>
      </w:tr>
      <w:tr w:rsidR="004654ED" w:rsidRPr="00085935" w14:paraId="6010A0BA" w14:textId="77777777" w:rsidTr="00B9267D">
        <w:trPr>
          <w:trHeight w:val="224"/>
        </w:trPr>
        <w:tc>
          <w:tcPr>
            <w:tcW w:w="10255" w:type="dxa"/>
            <w:shd w:val="clear" w:color="auto" w:fill="FFFFFF" w:themeFill="background1"/>
          </w:tcPr>
          <w:p w14:paraId="3CAA6E75" w14:textId="7F8D39F3" w:rsidR="008B17FB" w:rsidRDefault="008B17FB" w:rsidP="008B17FB">
            <w:pPr>
              <w:spacing w:after="0" w:line="240" w:lineRule="auto"/>
              <w:jc w:val="center"/>
              <w:rPr>
                <w:sz w:val="24"/>
                <w:szCs w:val="24"/>
              </w:rPr>
            </w:pPr>
            <w:r>
              <w:rPr>
                <w:rFonts w:ascii="Gill Sans" w:hAnsi="Gill Sans" w:cs="Gill Sans"/>
                <w:color w:val="000000"/>
                <w:bdr w:val="none" w:sz="0" w:space="0" w:color="auto" w:frame="1"/>
              </w:rPr>
              <w:fldChar w:fldCharType="begin"/>
            </w:r>
            <w:r>
              <w:rPr>
                <w:rFonts w:ascii="Gill Sans" w:hAnsi="Gill Sans" w:cs="Gill Sans"/>
                <w:color w:val="000000"/>
                <w:bdr w:val="none" w:sz="0" w:space="0" w:color="auto" w:frame="1"/>
              </w:rPr>
              <w:instrText xml:space="preserve"> INCLUDEPICTURE "https://lh3.googleusercontent.com/LzpOYwtIqu2WSx6g6Ve7j1jrJxXQ1OSMc9Bexx30SYTU_ZnJkp3758Ko2rK7kfuWq3qZqIV3qQuKFD1kfNErD3u70R4rrfo5LWaCJnbBJaBuyRVe2DmUu6GLwt8A3U7wxQFwZIwN40Ou3YWpBEVTfA" \* MERGEFORMATINET </w:instrText>
            </w:r>
            <w:r>
              <w:rPr>
                <w:rFonts w:ascii="Gill Sans" w:hAnsi="Gill Sans" w:cs="Gill Sans"/>
                <w:color w:val="000000"/>
                <w:bdr w:val="none" w:sz="0" w:space="0" w:color="auto" w:frame="1"/>
              </w:rPr>
              <w:fldChar w:fldCharType="separate"/>
            </w:r>
            <w:r>
              <w:rPr>
                <w:rFonts w:ascii="Gill Sans" w:hAnsi="Gill Sans" w:cs="Gill Sans"/>
                <w:noProof/>
                <w:color w:val="000000"/>
                <w:bdr w:val="none" w:sz="0" w:space="0" w:color="auto" w:frame="1"/>
              </w:rPr>
              <w:drawing>
                <wp:inline distT="0" distB="0" distL="0" distR="0" wp14:anchorId="67F52074" wp14:editId="41EAE1AD">
                  <wp:extent cx="3993515" cy="22453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3515" cy="2245360"/>
                          </a:xfrm>
                          <a:prstGeom prst="rect">
                            <a:avLst/>
                          </a:prstGeom>
                          <a:noFill/>
                          <a:ln>
                            <a:noFill/>
                          </a:ln>
                        </pic:spPr>
                      </pic:pic>
                    </a:graphicData>
                  </a:graphic>
                </wp:inline>
              </w:drawing>
            </w:r>
            <w:r>
              <w:rPr>
                <w:rFonts w:ascii="Gill Sans" w:hAnsi="Gill Sans" w:cs="Gill Sans"/>
                <w:color w:val="000000"/>
                <w:bdr w:val="none" w:sz="0" w:space="0" w:color="auto" w:frame="1"/>
              </w:rPr>
              <w:fldChar w:fldCharType="end"/>
            </w:r>
          </w:p>
          <w:p w14:paraId="7BE01EF5" w14:textId="465DA5B2" w:rsidR="004654ED" w:rsidRDefault="004654ED" w:rsidP="00DB048F">
            <w:pPr>
              <w:spacing w:before="240"/>
              <w:jc w:val="center"/>
              <w:rPr>
                <w:rFonts w:ascii="Gill Sans MT" w:hAnsi="Gill Sans MT"/>
                <w:b/>
                <w:bCs/>
                <w:color w:val="FFFFFF" w:themeColor="background1"/>
                <w:sz w:val="24"/>
                <w:szCs w:val="24"/>
              </w:rPr>
            </w:pPr>
          </w:p>
        </w:tc>
      </w:tr>
    </w:tbl>
    <w:p w14:paraId="2505AEFD" w14:textId="59E9B29D" w:rsidR="008B17FB" w:rsidRPr="008B17FB" w:rsidRDefault="008B17FB" w:rsidP="008B17FB">
      <w:pPr>
        <w:spacing w:after="0" w:line="240" w:lineRule="auto"/>
        <w:jc w:val="center"/>
        <w:rPr>
          <w:rFonts w:ascii="Times New Roman" w:eastAsia="Times New Roman" w:hAnsi="Times New Roman"/>
          <w:sz w:val="24"/>
          <w:szCs w:val="24"/>
          <w:lang w:val="en-BW" w:eastAsia="en-GB"/>
        </w:rPr>
      </w:pPr>
      <w:r w:rsidRPr="008B17FB">
        <w:rPr>
          <w:rFonts w:ascii="Gill Sans" w:eastAsia="Times New Roman" w:hAnsi="Gill Sans" w:cs="Gill Sans"/>
          <w:color w:val="000000"/>
          <w:sz w:val="24"/>
          <w:szCs w:val="24"/>
          <w:bdr w:val="none" w:sz="0" w:space="0" w:color="auto" w:frame="1"/>
          <w:lang w:val="en-BW" w:eastAsia="en-GB"/>
        </w:rPr>
        <w:lastRenderedPageBreak/>
        <w:fldChar w:fldCharType="begin"/>
      </w:r>
      <w:r w:rsidRPr="008B17FB">
        <w:rPr>
          <w:rFonts w:ascii="Gill Sans" w:eastAsia="Times New Roman" w:hAnsi="Gill Sans" w:cs="Gill Sans"/>
          <w:color w:val="000000"/>
          <w:sz w:val="24"/>
          <w:szCs w:val="24"/>
          <w:bdr w:val="none" w:sz="0" w:space="0" w:color="auto" w:frame="1"/>
          <w:lang w:val="en-BW" w:eastAsia="en-GB"/>
        </w:rPr>
        <w:instrText xml:space="preserve"> INCLUDEPICTURE "https://lh6.googleusercontent.com/dsp3UHZohCDRz1vlBtCMYpOrzDUVDl8I8B08JKj05ypfxper67mOmjEmU-3tBbJyMmhlTB5R1uSLHnRu4K7IRDCwbsyIgMqOqFH9eOphx8pnjp0ZAb-UW2WAtjwPgoOGrYmYUA31rfsNaNtVE_w9jA" \* MERGEFORMATINET </w:instrText>
      </w:r>
      <w:r w:rsidRPr="008B17FB">
        <w:rPr>
          <w:rFonts w:ascii="Gill Sans" w:eastAsia="Times New Roman" w:hAnsi="Gill Sans" w:cs="Gill Sans"/>
          <w:color w:val="000000"/>
          <w:sz w:val="24"/>
          <w:szCs w:val="24"/>
          <w:bdr w:val="none" w:sz="0" w:space="0" w:color="auto" w:frame="1"/>
          <w:lang w:val="en-BW" w:eastAsia="en-GB"/>
        </w:rPr>
        <w:fldChar w:fldCharType="separate"/>
      </w:r>
      <w:r w:rsidRPr="008B17FB">
        <w:rPr>
          <w:rFonts w:ascii="Gill Sans" w:eastAsia="Times New Roman" w:hAnsi="Gill Sans" w:cs="Gill Sans"/>
          <w:noProof/>
          <w:color w:val="000000"/>
          <w:sz w:val="24"/>
          <w:szCs w:val="24"/>
          <w:bdr w:val="none" w:sz="0" w:space="0" w:color="auto" w:frame="1"/>
          <w:lang w:val="en-BW" w:eastAsia="en-GB"/>
        </w:rPr>
        <w:drawing>
          <wp:inline distT="0" distB="0" distL="0" distR="0" wp14:anchorId="2810BBE9" wp14:editId="2CC342E2">
            <wp:extent cx="4062730" cy="2280285"/>
            <wp:effectExtent l="0" t="0" r="127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2730" cy="2280285"/>
                    </a:xfrm>
                    <a:prstGeom prst="rect">
                      <a:avLst/>
                    </a:prstGeom>
                    <a:noFill/>
                    <a:ln>
                      <a:noFill/>
                    </a:ln>
                  </pic:spPr>
                </pic:pic>
              </a:graphicData>
            </a:graphic>
          </wp:inline>
        </w:drawing>
      </w:r>
      <w:r w:rsidRPr="008B17FB">
        <w:rPr>
          <w:rFonts w:ascii="Gill Sans" w:eastAsia="Times New Roman" w:hAnsi="Gill Sans" w:cs="Gill Sans"/>
          <w:color w:val="000000"/>
          <w:sz w:val="24"/>
          <w:szCs w:val="24"/>
          <w:bdr w:val="none" w:sz="0" w:space="0" w:color="auto" w:frame="1"/>
          <w:lang w:val="en-BW" w:eastAsia="en-GB"/>
        </w:rPr>
        <w:fldChar w:fldCharType="end"/>
      </w:r>
    </w:p>
    <w:p w14:paraId="6567ABCF" w14:textId="77777777" w:rsidR="006E7163" w:rsidRDefault="006E7163">
      <w:pPr>
        <w:sectPr w:rsidR="006E7163" w:rsidSect="00E0716E">
          <w:footerReference w:type="default" r:id="rId15"/>
          <w:type w:val="continuous"/>
          <w:pgSz w:w="12240" w:h="15840"/>
          <w:pgMar w:top="1440" w:right="1440" w:bottom="1440" w:left="1440" w:header="720" w:footer="720" w:gutter="0"/>
          <w:pgNumType w:start="0"/>
          <w:cols w:space="720"/>
          <w:titlePg/>
          <w:docGrid w:linePitch="360"/>
        </w:sectPr>
      </w:pPr>
    </w:p>
    <w:tbl>
      <w:tblPr>
        <w:tblStyle w:val="TableGrid"/>
        <w:tblW w:w="14125" w:type="dxa"/>
        <w:tblLook w:val="04A0" w:firstRow="1" w:lastRow="0" w:firstColumn="1" w:lastColumn="0" w:noHBand="0" w:noVBand="1"/>
      </w:tblPr>
      <w:tblGrid>
        <w:gridCol w:w="14125"/>
      </w:tblGrid>
      <w:tr w:rsidR="004654ED" w:rsidRPr="00085935" w14:paraId="37904319" w14:textId="77777777" w:rsidTr="00F001EA">
        <w:trPr>
          <w:trHeight w:val="224"/>
        </w:trPr>
        <w:tc>
          <w:tcPr>
            <w:tcW w:w="14125" w:type="dxa"/>
            <w:shd w:val="clear" w:color="auto" w:fill="FF6E68"/>
          </w:tcPr>
          <w:p w14:paraId="196E4D18" w14:textId="27D75301" w:rsidR="004654ED" w:rsidRDefault="004A57FB"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lastRenderedPageBreak/>
              <w:t>Lab Tests for TB</w:t>
            </w:r>
          </w:p>
        </w:tc>
      </w:tr>
    </w:tbl>
    <w:tbl>
      <w:tblPr>
        <w:tblStyle w:val="PlainTable1"/>
        <w:tblW w:w="14125" w:type="dxa"/>
        <w:tblLook w:val="04A0" w:firstRow="1" w:lastRow="0" w:firstColumn="1" w:lastColumn="0" w:noHBand="0" w:noVBand="1"/>
      </w:tblPr>
      <w:tblGrid>
        <w:gridCol w:w="1674"/>
        <w:gridCol w:w="2667"/>
        <w:gridCol w:w="2850"/>
        <w:gridCol w:w="2575"/>
        <w:gridCol w:w="4359"/>
      </w:tblGrid>
      <w:tr w:rsidR="00360F3E" w:rsidRPr="006A0BC7" w14:paraId="5630D56A" w14:textId="77777777" w:rsidTr="00F7714B">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674" w:type="dxa"/>
          </w:tcPr>
          <w:p w14:paraId="2573497A" w14:textId="77777777" w:rsidR="00674AFB" w:rsidRPr="0071756F" w:rsidRDefault="00674AFB" w:rsidP="00674AFB">
            <w:pPr>
              <w:pStyle w:val="TimeOverview"/>
              <w:rPr>
                <w:rFonts w:ascii="Gill Sans MT" w:hAnsi="Gill Sans MT"/>
                <w:color w:val="FF6E68"/>
              </w:rPr>
            </w:pPr>
          </w:p>
        </w:tc>
        <w:tc>
          <w:tcPr>
            <w:tcW w:w="2667" w:type="dxa"/>
            <w:vAlign w:val="center"/>
          </w:tcPr>
          <w:p w14:paraId="35AA154D" w14:textId="2AC91692" w:rsidR="00674AFB" w:rsidRPr="0071756F" w:rsidRDefault="00674AFB" w:rsidP="00D11E82">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b/>
                <w:color w:val="FF6E68"/>
              </w:rPr>
            </w:pPr>
            <w:r w:rsidRPr="0071756F">
              <w:rPr>
                <w:rFonts w:ascii="Gill Sans MT" w:hAnsi="Gill Sans MT"/>
                <w:b/>
                <w:color w:val="FF6E68"/>
              </w:rPr>
              <w:t>Uses</w:t>
            </w:r>
          </w:p>
        </w:tc>
        <w:tc>
          <w:tcPr>
            <w:tcW w:w="2850" w:type="dxa"/>
            <w:vAlign w:val="center"/>
          </w:tcPr>
          <w:p w14:paraId="590000D7" w14:textId="50FC801E" w:rsidR="00674AFB" w:rsidRPr="0071756F" w:rsidRDefault="00674AFB" w:rsidP="00D11E82">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b/>
                <w:color w:val="FF6E68"/>
              </w:rPr>
            </w:pPr>
            <w:r w:rsidRPr="0071756F">
              <w:rPr>
                <w:rFonts w:ascii="Gill Sans MT" w:hAnsi="Gill Sans MT"/>
                <w:b/>
                <w:color w:val="FF6E68"/>
              </w:rPr>
              <w:t>Benefits</w:t>
            </w:r>
          </w:p>
        </w:tc>
        <w:tc>
          <w:tcPr>
            <w:tcW w:w="2575" w:type="dxa"/>
            <w:vAlign w:val="center"/>
          </w:tcPr>
          <w:p w14:paraId="542BAC09" w14:textId="59BE0D2E" w:rsidR="00674AFB" w:rsidRPr="0071756F" w:rsidRDefault="00674AFB" w:rsidP="00D11E82">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b/>
                <w:color w:val="FF6E68"/>
              </w:rPr>
            </w:pPr>
            <w:r w:rsidRPr="0071756F">
              <w:rPr>
                <w:rFonts w:ascii="Gill Sans MT" w:hAnsi="Gill Sans MT"/>
                <w:b/>
                <w:color w:val="FF6E68"/>
              </w:rPr>
              <w:t>Limitations</w:t>
            </w:r>
          </w:p>
        </w:tc>
        <w:tc>
          <w:tcPr>
            <w:tcW w:w="4359" w:type="dxa"/>
            <w:vAlign w:val="center"/>
          </w:tcPr>
          <w:p w14:paraId="702D1816" w14:textId="213084E1" w:rsidR="00674AFB" w:rsidRPr="0071756F" w:rsidRDefault="00674AFB" w:rsidP="00D11E82">
            <w:pPr>
              <w:pStyle w:val="TimeOverview"/>
              <w:jc w:val="center"/>
              <w:cnfStyle w:val="100000000000" w:firstRow="1" w:lastRow="0" w:firstColumn="0" w:lastColumn="0" w:oddVBand="0" w:evenVBand="0" w:oddHBand="0" w:evenHBand="0" w:firstRowFirstColumn="0" w:firstRowLastColumn="0" w:lastRowFirstColumn="0" w:lastRowLastColumn="0"/>
              <w:rPr>
                <w:rFonts w:ascii="Gill Sans MT" w:hAnsi="Gill Sans MT"/>
                <w:b/>
                <w:color w:val="FF6E68"/>
              </w:rPr>
            </w:pPr>
            <w:r w:rsidRPr="0071756F">
              <w:rPr>
                <w:rFonts w:ascii="Gill Sans MT" w:hAnsi="Gill Sans MT"/>
                <w:b/>
                <w:color w:val="FF6E68"/>
              </w:rPr>
              <w:t>WHO Recommendation</w:t>
            </w:r>
          </w:p>
        </w:tc>
      </w:tr>
      <w:tr w:rsidR="00360F3E" w:rsidRPr="006A0BC7" w14:paraId="2D0F2D45" w14:textId="77777777" w:rsidTr="00F7714B">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74" w:type="dxa"/>
          </w:tcPr>
          <w:p w14:paraId="0E785D8D" w14:textId="04B7394A" w:rsidR="00674AFB" w:rsidRPr="00D11E82" w:rsidRDefault="00674AFB" w:rsidP="00674AFB">
            <w:pPr>
              <w:rPr>
                <w:rFonts w:ascii="Gill Sans MT" w:hAnsi="Gill Sans MT"/>
                <w:color w:val="FF6E68"/>
              </w:rPr>
            </w:pPr>
            <w:r w:rsidRPr="00D11E82">
              <w:rPr>
                <w:rFonts w:ascii="Gill Sans MT" w:hAnsi="Gill Sans MT"/>
                <w:color w:val="FF6E68"/>
              </w:rPr>
              <w:t>AFB-Smear Microscopy</w:t>
            </w:r>
          </w:p>
        </w:tc>
        <w:tc>
          <w:tcPr>
            <w:tcW w:w="2667" w:type="dxa"/>
          </w:tcPr>
          <w:p w14:paraId="0142623D" w14:textId="77777777" w:rsidR="00674AFB" w:rsidRPr="00A50D4D" w:rsidRDefault="00674AFB" w:rsidP="001662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A50D4D">
              <w:rPr>
                <w:rFonts w:ascii="Gill Sans MT" w:hAnsi="Gill Sans MT"/>
              </w:rPr>
              <w:t>Used as an initial diagnostic test for the detection of AFB</w:t>
            </w:r>
          </w:p>
          <w:p w14:paraId="2A7821D8" w14:textId="6ABF60B3" w:rsidR="00674AFB" w:rsidRPr="0071756F" w:rsidRDefault="00674AFB" w:rsidP="001662D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71756F">
              <w:rPr>
                <w:rFonts w:ascii="Gill Sans MT" w:hAnsi="Gill Sans MT" w:cs="Times New Roman"/>
              </w:rPr>
              <w:t>Monitors response to therapy</w:t>
            </w:r>
          </w:p>
        </w:tc>
        <w:tc>
          <w:tcPr>
            <w:tcW w:w="2850" w:type="dxa"/>
          </w:tcPr>
          <w:p w14:paraId="5DB7293E" w14:textId="73DD9AAB" w:rsidR="00674AFB" w:rsidRPr="0071756F" w:rsidRDefault="00674AFB" w:rsidP="001662D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71756F">
              <w:rPr>
                <w:rFonts w:ascii="Gill Sans MT" w:hAnsi="Gill Sans MT"/>
              </w:rPr>
              <w:t>Can be done safely with minimal biosafety precautions</w:t>
            </w:r>
          </w:p>
        </w:tc>
        <w:tc>
          <w:tcPr>
            <w:tcW w:w="2575" w:type="dxa"/>
          </w:tcPr>
          <w:p w14:paraId="242C26BA" w14:textId="6B0C83E9" w:rsidR="00674AFB" w:rsidRPr="0071756F" w:rsidRDefault="00674AFB" w:rsidP="001662D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71756F">
              <w:rPr>
                <w:rFonts w:ascii="Gill Sans MT" w:hAnsi="Gill Sans MT"/>
              </w:rPr>
              <w:t>Limited sensitivity, which is further reduced in HIV-positive individuals</w:t>
            </w:r>
          </w:p>
        </w:tc>
        <w:tc>
          <w:tcPr>
            <w:tcW w:w="4359" w:type="dxa"/>
          </w:tcPr>
          <w:p w14:paraId="56B61E31" w14:textId="62F34129" w:rsidR="00674AFB" w:rsidRPr="0071756F" w:rsidRDefault="006D78E9" w:rsidP="006D78E9">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71756F">
              <w:rPr>
                <w:rFonts w:ascii="Gill Sans MT" w:hAnsi="Gill Sans MT"/>
              </w:rPr>
              <w:t xml:space="preserve">WHO recommends that in all settings LED fluorescence microscopy should be phased in to replace conventional bright-field microscopy and Ziehl-Neelsen </w:t>
            </w:r>
            <w:r w:rsidR="000E3165" w:rsidRPr="0071756F">
              <w:rPr>
                <w:rFonts w:ascii="Gill Sans MT" w:hAnsi="Gill Sans MT"/>
              </w:rPr>
              <w:t>staining</w:t>
            </w:r>
          </w:p>
        </w:tc>
      </w:tr>
      <w:tr w:rsidR="00F7714B" w:rsidRPr="006A0BC7" w14:paraId="56252ADB" w14:textId="77777777" w:rsidTr="00F7714B">
        <w:trPr>
          <w:trHeight w:val="449"/>
        </w:trPr>
        <w:tc>
          <w:tcPr>
            <w:cnfStyle w:val="001000000000" w:firstRow="0" w:lastRow="0" w:firstColumn="1" w:lastColumn="0" w:oddVBand="0" w:evenVBand="0" w:oddHBand="0" w:evenHBand="0" w:firstRowFirstColumn="0" w:firstRowLastColumn="0" w:lastRowFirstColumn="0" w:lastRowLastColumn="0"/>
            <w:tcW w:w="1674" w:type="dxa"/>
          </w:tcPr>
          <w:p w14:paraId="509FAB0F" w14:textId="024A8606" w:rsidR="00F7714B" w:rsidRPr="00D11E82" w:rsidRDefault="00F7714B" w:rsidP="00F7714B">
            <w:pPr>
              <w:rPr>
                <w:rFonts w:ascii="Gill Sans MT" w:hAnsi="Gill Sans MT"/>
                <w:color w:val="FF6E68"/>
              </w:rPr>
            </w:pPr>
            <w:r w:rsidRPr="00D11E82">
              <w:rPr>
                <w:rFonts w:ascii="Gill Sans MT" w:hAnsi="Gill Sans MT"/>
                <w:color w:val="FF6E68"/>
              </w:rPr>
              <w:t>Xpert MTB/RIF or Xpert Ultra</w:t>
            </w:r>
          </w:p>
        </w:tc>
        <w:tc>
          <w:tcPr>
            <w:tcW w:w="2667" w:type="dxa"/>
          </w:tcPr>
          <w:p w14:paraId="18724747" w14:textId="000453DF" w:rsidR="00F7714B" w:rsidRPr="00A50D4D" w:rsidRDefault="00F7714B" w:rsidP="00F7714B">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B1B54">
              <w:rPr>
                <w:rFonts w:ascii="Gill Sans MT" w:hAnsi="Gill Sans MT"/>
              </w:rPr>
              <w:t>Detects both mycobacterium tuberculosis complex bacteria (MTBC) and RIF resistance</w:t>
            </w:r>
          </w:p>
        </w:tc>
        <w:tc>
          <w:tcPr>
            <w:tcW w:w="2850" w:type="dxa"/>
          </w:tcPr>
          <w:p w14:paraId="732526B0" w14:textId="411254A0" w:rsidR="00F7714B" w:rsidRPr="0071756F" w:rsidRDefault="00F7714B" w:rsidP="00F7714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854E07">
              <w:rPr>
                <w:rFonts w:ascii="Gill Sans MT" w:hAnsi="Gill Sans MT"/>
              </w:rPr>
              <w:t>Fast turnaround (&lt;2 hours), high sensitivity, low risk in terms of biosafety</w:t>
            </w:r>
          </w:p>
        </w:tc>
        <w:tc>
          <w:tcPr>
            <w:tcW w:w="2575" w:type="dxa"/>
          </w:tcPr>
          <w:p w14:paraId="77455AF4" w14:textId="77777777" w:rsidR="00F7714B" w:rsidRPr="009E7455"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9E7455">
              <w:rPr>
                <w:rFonts w:ascii="Gill Sans MT" w:hAnsi="Gill Sans MT"/>
              </w:rPr>
              <w:t>Requires an uninterrupted and stable electrical power supply, yearly calibration of the modules and an ambient temperature of 15-30 °C.</w:t>
            </w:r>
          </w:p>
          <w:p w14:paraId="3ABF3415" w14:textId="77777777" w:rsidR="00F7714B" w:rsidRPr="009E7455"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9E7455">
              <w:rPr>
                <w:rFonts w:ascii="Gill Sans MT" w:hAnsi="Gill Sans MT"/>
              </w:rPr>
              <w:t>Cannot be used to monitor treatment</w:t>
            </w:r>
          </w:p>
          <w:p w14:paraId="734A1B1B" w14:textId="543DE3C4" w:rsidR="00F7714B" w:rsidRPr="0071756F" w:rsidRDefault="00F7714B" w:rsidP="00F7714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9E7455">
              <w:rPr>
                <w:rFonts w:ascii="Gill Sans MT" w:hAnsi="Gill Sans MT" w:cs="Times New Roman"/>
              </w:rPr>
              <w:t>Does not detect anti-TB agents other than RIF</w:t>
            </w:r>
          </w:p>
        </w:tc>
        <w:tc>
          <w:tcPr>
            <w:tcW w:w="4359" w:type="dxa"/>
          </w:tcPr>
          <w:p w14:paraId="7CFECDAC" w14:textId="6557C3BF" w:rsidR="00F7714B" w:rsidRPr="0071756F" w:rsidRDefault="00F7714B" w:rsidP="00F7714B">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EE2D59">
              <w:rPr>
                <w:rFonts w:ascii="Gill Sans MT" w:hAnsi="Gill Sans MT"/>
              </w:rPr>
              <w:t>WHO recommends the use of Xpert MTB/RIF or Ultra as an initial diagnostic test for TB and detection of rifampicin-resistance detection rather than smear microscopy/culture and phenotypic drug-susceptibility testing</w:t>
            </w:r>
          </w:p>
        </w:tc>
      </w:tr>
      <w:tr w:rsidR="00F7714B" w:rsidRPr="006A0BC7" w14:paraId="07C92CF6" w14:textId="77777777" w:rsidTr="00F7714B">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674" w:type="dxa"/>
          </w:tcPr>
          <w:p w14:paraId="0E3CACA0" w14:textId="23072894" w:rsidR="00F7714B" w:rsidRPr="00D11E82" w:rsidRDefault="00F7714B" w:rsidP="00F7714B">
            <w:pPr>
              <w:rPr>
                <w:rFonts w:ascii="Gill Sans MT" w:hAnsi="Gill Sans MT"/>
                <w:color w:val="FF6E68"/>
              </w:rPr>
            </w:pPr>
            <w:r w:rsidRPr="00D11E82">
              <w:rPr>
                <w:rFonts w:ascii="Gill Sans MT" w:hAnsi="Gill Sans MT"/>
                <w:color w:val="FF6E68"/>
              </w:rPr>
              <w:t>Culture</w:t>
            </w:r>
          </w:p>
        </w:tc>
        <w:tc>
          <w:tcPr>
            <w:tcW w:w="2667" w:type="dxa"/>
          </w:tcPr>
          <w:p w14:paraId="448CC546" w14:textId="77777777" w:rsidR="00F7714B" w:rsidRPr="004B7B59" w:rsidRDefault="00F7714B" w:rsidP="00F7714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B7B59">
              <w:rPr>
                <w:rFonts w:ascii="Gill Sans MT" w:hAnsi="Gill Sans MT"/>
              </w:rPr>
              <w:t>Used as an initial diagnostic for TB as well as to isolate cultures for DST</w:t>
            </w:r>
          </w:p>
          <w:p w14:paraId="48B72960" w14:textId="6778F30E" w:rsidR="00F7714B" w:rsidRPr="0071756F" w:rsidRDefault="00F7714B" w:rsidP="00F7714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B7B59">
              <w:rPr>
                <w:rFonts w:ascii="Gill Sans MT" w:hAnsi="Gill Sans MT" w:cs="Times New Roman"/>
              </w:rPr>
              <w:t>Monitors MDR-TB treatment</w:t>
            </w:r>
          </w:p>
        </w:tc>
        <w:tc>
          <w:tcPr>
            <w:tcW w:w="2850" w:type="dxa"/>
          </w:tcPr>
          <w:p w14:paraId="2898C69A" w14:textId="77777777" w:rsidR="00F7714B" w:rsidRPr="00531DFE" w:rsidRDefault="00F7714B" w:rsidP="00F7714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531DFE">
              <w:rPr>
                <w:rFonts w:ascii="Gill Sans MT" w:hAnsi="Gill Sans MT"/>
              </w:rPr>
              <w:t>Most sensitive test for the detection of MTBC</w:t>
            </w:r>
          </w:p>
          <w:p w14:paraId="35BB2B02" w14:textId="0807D6FE" w:rsidR="00F7714B" w:rsidRPr="0071756F" w:rsidRDefault="00F7714B" w:rsidP="00F7714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531DFE">
              <w:rPr>
                <w:rFonts w:ascii="Gill Sans MT" w:hAnsi="Gill Sans MT" w:cs="Times New Roman"/>
              </w:rPr>
              <w:t>Provides an isolate for DST</w:t>
            </w:r>
          </w:p>
        </w:tc>
        <w:tc>
          <w:tcPr>
            <w:tcW w:w="2575" w:type="dxa"/>
          </w:tcPr>
          <w:p w14:paraId="1195CCC9" w14:textId="77777777" w:rsidR="00F7714B" w:rsidRPr="00F45180" w:rsidRDefault="00F7714B" w:rsidP="00F7714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45180">
              <w:rPr>
                <w:rFonts w:ascii="Gill Sans MT" w:hAnsi="Gill Sans MT"/>
              </w:rPr>
              <w:t>Requires a high level of biosafety precautions</w:t>
            </w:r>
          </w:p>
          <w:p w14:paraId="3ADDF6E3" w14:textId="77777777" w:rsidR="00F7714B" w:rsidRPr="00F45180" w:rsidRDefault="00F7714B" w:rsidP="00F7714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45180">
              <w:rPr>
                <w:rFonts w:ascii="Gill Sans MT" w:hAnsi="Gill Sans MT"/>
              </w:rPr>
              <w:t xml:space="preserve">Liquid culture is more expensive than solid culture </w:t>
            </w:r>
          </w:p>
          <w:p w14:paraId="528177EE" w14:textId="70554152" w:rsidR="00F7714B" w:rsidRPr="0071756F" w:rsidRDefault="00F7714B" w:rsidP="00F7714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45180">
              <w:rPr>
                <w:rFonts w:ascii="Gill Sans MT" w:hAnsi="Gill Sans MT" w:cs="Times New Roman"/>
              </w:rPr>
              <w:t>Rapid identification of species is recommended</w:t>
            </w:r>
          </w:p>
        </w:tc>
        <w:tc>
          <w:tcPr>
            <w:tcW w:w="4359" w:type="dxa"/>
          </w:tcPr>
          <w:p w14:paraId="686DAB1D" w14:textId="7F996FB2" w:rsidR="00F7714B" w:rsidRPr="00435CE2" w:rsidRDefault="00F7714B" w:rsidP="00F7714B">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35CE2">
              <w:rPr>
                <w:rFonts w:ascii="Gill Sans MT" w:hAnsi="Gill Sans MT"/>
              </w:rPr>
              <w:t xml:space="preserve">WHO recommends the use of liquid culture and rapid species identification within the context of country specific, comprehensive plans for laboratory capacity strengthening and based on a step-wise approach </w:t>
            </w:r>
          </w:p>
        </w:tc>
      </w:tr>
      <w:tr w:rsidR="00F7714B" w:rsidRPr="006A0BC7" w14:paraId="1BCFCAD1" w14:textId="77777777" w:rsidTr="00F7714B">
        <w:trPr>
          <w:trHeight w:val="54"/>
        </w:trPr>
        <w:tc>
          <w:tcPr>
            <w:cnfStyle w:val="001000000000" w:firstRow="0" w:lastRow="0" w:firstColumn="1" w:lastColumn="0" w:oddVBand="0" w:evenVBand="0" w:oddHBand="0" w:evenHBand="0" w:firstRowFirstColumn="0" w:firstRowLastColumn="0" w:lastRowFirstColumn="0" w:lastRowLastColumn="0"/>
            <w:tcW w:w="1674" w:type="dxa"/>
          </w:tcPr>
          <w:p w14:paraId="6E3C3EA7" w14:textId="362BC863" w:rsidR="00F7714B" w:rsidRPr="00D11E82" w:rsidRDefault="00F7714B" w:rsidP="00F7714B">
            <w:pPr>
              <w:rPr>
                <w:rFonts w:ascii="Gill Sans MT" w:hAnsi="Gill Sans MT"/>
                <w:color w:val="FF6E68"/>
              </w:rPr>
            </w:pPr>
            <w:r w:rsidRPr="00D11E82">
              <w:rPr>
                <w:rFonts w:ascii="Gill Sans MT" w:hAnsi="Gill Sans MT"/>
                <w:color w:val="FF6E68"/>
              </w:rPr>
              <w:t>TB-LAMP</w:t>
            </w:r>
          </w:p>
        </w:tc>
        <w:tc>
          <w:tcPr>
            <w:tcW w:w="2667" w:type="dxa"/>
          </w:tcPr>
          <w:p w14:paraId="183C80F6" w14:textId="18B2CBE4" w:rsidR="00F7714B" w:rsidRPr="0071756F" w:rsidRDefault="00F7714B" w:rsidP="00F7714B">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3E2F9D">
              <w:rPr>
                <w:rFonts w:ascii="Gill Sans MT" w:hAnsi="Gill Sans MT"/>
              </w:rPr>
              <w:t>Diagnosis of pulmonary TB</w:t>
            </w:r>
          </w:p>
        </w:tc>
        <w:tc>
          <w:tcPr>
            <w:tcW w:w="2850" w:type="dxa"/>
          </w:tcPr>
          <w:p w14:paraId="3F23F22D" w14:textId="77777777" w:rsidR="00F7714B" w:rsidRPr="00C30F16" w:rsidRDefault="00F7714B" w:rsidP="00F7714B">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C30F16">
              <w:rPr>
                <w:rFonts w:ascii="Gill Sans MT" w:hAnsi="Gill Sans MT"/>
              </w:rPr>
              <w:t>Requires minimal infrastructure and has biosafety requirements similar to smear microscopy</w:t>
            </w:r>
          </w:p>
          <w:p w14:paraId="610E8748" w14:textId="77777777" w:rsidR="00F7714B" w:rsidRPr="00C30F16" w:rsidRDefault="00F7714B" w:rsidP="00F7714B">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C30F16">
              <w:rPr>
                <w:rFonts w:ascii="Gill Sans MT" w:hAnsi="Gill Sans MT"/>
              </w:rPr>
              <w:t>Can be read by the naked eye under ultraviolet light</w:t>
            </w:r>
          </w:p>
          <w:p w14:paraId="642C0D3F" w14:textId="0568B452" w:rsidR="00F7714B" w:rsidRPr="0071756F" w:rsidRDefault="00F7714B" w:rsidP="00F7714B">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C30F16">
              <w:rPr>
                <w:rFonts w:ascii="Gill Sans MT" w:hAnsi="Gill Sans MT" w:cs="Times New Roman"/>
              </w:rPr>
              <w:lastRenderedPageBreak/>
              <w:t>Requires less than one hour to perform</w:t>
            </w:r>
          </w:p>
        </w:tc>
        <w:tc>
          <w:tcPr>
            <w:tcW w:w="2575" w:type="dxa"/>
          </w:tcPr>
          <w:p w14:paraId="0483EDC1" w14:textId="77777777" w:rsidR="00F7714B" w:rsidRPr="008F7D86" w:rsidRDefault="00F7714B" w:rsidP="00F7714B">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8F7D86">
              <w:rPr>
                <w:rFonts w:ascii="Gill Sans MT" w:hAnsi="Gill Sans MT"/>
              </w:rPr>
              <w:lastRenderedPageBreak/>
              <w:t>Most suitable for settings with low prevalence of HIV and MDR-TB</w:t>
            </w:r>
          </w:p>
          <w:p w14:paraId="5444C6D3" w14:textId="77777777" w:rsidR="00F7714B" w:rsidRPr="008F7D86" w:rsidRDefault="00F7714B" w:rsidP="00F7714B">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8F7D86">
              <w:rPr>
                <w:rFonts w:ascii="Gill Sans MT" w:hAnsi="Gill Sans MT"/>
              </w:rPr>
              <w:t>Cannot be used to monitor treatment</w:t>
            </w:r>
          </w:p>
          <w:p w14:paraId="049D7BB4" w14:textId="6D8C71F4" w:rsidR="00F7714B" w:rsidRPr="0071756F" w:rsidRDefault="00F7714B" w:rsidP="00F7714B">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8F7D86">
              <w:rPr>
                <w:rFonts w:ascii="Gill Sans MT" w:hAnsi="Gill Sans MT" w:cs="Times New Roman"/>
              </w:rPr>
              <w:t>Does not detect RIF resistance</w:t>
            </w:r>
          </w:p>
        </w:tc>
        <w:tc>
          <w:tcPr>
            <w:tcW w:w="4359" w:type="dxa"/>
          </w:tcPr>
          <w:p w14:paraId="0905065A" w14:textId="0551B44B" w:rsidR="00F7714B" w:rsidRPr="00A54C59" w:rsidRDefault="00F7714B" w:rsidP="00F7714B">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A54C59">
              <w:rPr>
                <w:rFonts w:ascii="Gill Sans MT" w:hAnsi="Gill Sans MT"/>
              </w:rPr>
              <w:t>WHO suggests using TB-LAMP as a replacement test for sputum smear microscopy for the diagnosis of pulmonary TB</w:t>
            </w:r>
          </w:p>
        </w:tc>
      </w:tr>
      <w:tr w:rsidR="00F7714B" w:rsidRPr="006A0BC7" w14:paraId="2E1022BE" w14:textId="77777777" w:rsidTr="00F7714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674" w:type="dxa"/>
          </w:tcPr>
          <w:p w14:paraId="5AF867EE" w14:textId="0C2BFED3" w:rsidR="00F7714B" w:rsidRPr="00D11E82" w:rsidRDefault="00F7714B" w:rsidP="00F7714B">
            <w:pPr>
              <w:pStyle w:val="TimeOverview"/>
              <w:rPr>
                <w:rFonts w:ascii="Gill Sans MT" w:hAnsi="Gill Sans MT"/>
                <w:b/>
                <w:bCs/>
                <w:color w:val="FF6E68"/>
              </w:rPr>
            </w:pPr>
            <w:r w:rsidRPr="00D11E82">
              <w:rPr>
                <w:rFonts w:ascii="Gill Sans MT" w:hAnsi="Gill Sans MT"/>
                <w:b/>
                <w:bCs/>
                <w:color w:val="FF6E68"/>
              </w:rPr>
              <w:t>LF-LAM Antigen Detection</w:t>
            </w:r>
          </w:p>
        </w:tc>
        <w:tc>
          <w:tcPr>
            <w:tcW w:w="2667" w:type="dxa"/>
          </w:tcPr>
          <w:p w14:paraId="06B7F047" w14:textId="0550C355" w:rsidR="00F7714B" w:rsidRPr="004B16C0" w:rsidRDefault="00F7714B" w:rsidP="00F7714B">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B16C0">
              <w:rPr>
                <w:rFonts w:ascii="Gill Sans MT" w:hAnsi="Gill Sans MT"/>
              </w:rPr>
              <w:t>Rapid test to detect MTBC antigens in urine</w:t>
            </w:r>
          </w:p>
        </w:tc>
        <w:tc>
          <w:tcPr>
            <w:tcW w:w="2850" w:type="dxa"/>
          </w:tcPr>
          <w:p w14:paraId="59898CF6" w14:textId="6A79F040" w:rsidR="00F7714B" w:rsidRPr="004B16C0" w:rsidRDefault="00F7714B" w:rsidP="00F7714B">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B16C0">
              <w:rPr>
                <w:rFonts w:ascii="Gill Sans MT" w:hAnsi="Gill Sans MT"/>
              </w:rPr>
              <w:t>Requires no equipment</w:t>
            </w:r>
          </w:p>
        </w:tc>
        <w:tc>
          <w:tcPr>
            <w:tcW w:w="2575" w:type="dxa"/>
          </w:tcPr>
          <w:p w14:paraId="6BB9143C" w14:textId="77777777" w:rsidR="00F7714B" w:rsidRPr="004B16C0" w:rsidRDefault="00F7714B" w:rsidP="00F7714B">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B16C0">
              <w:rPr>
                <w:rFonts w:ascii="Gill Sans MT" w:hAnsi="Gill Sans MT"/>
              </w:rPr>
              <w:t>Does not provide any information on drug resistance</w:t>
            </w:r>
          </w:p>
          <w:p w14:paraId="123CDC31" w14:textId="364A333D" w:rsidR="00F7714B" w:rsidRPr="004B16C0" w:rsidRDefault="00F7714B" w:rsidP="00F7714B">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4B16C0">
              <w:rPr>
                <w:rFonts w:ascii="Gill Sans MT" w:hAnsi="Gill Sans MT"/>
              </w:rPr>
              <w:t>Cannot be used to monitor treatment</w:t>
            </w:r>
          </w:p>
        </w:tc>
        <w:tc>
          <w:tcPr>
            <w:tcW w:w="4359" w:type="dxa"/>
          </w:tcPr>
          <w:p w14:paraId="72E5A21D" w14:textId="648CF2DC" w:rsidR="00F7714B" w:rsidRPr="00F001EA" w:rsidRDefault="00F7714B" w:rsidP="00F7714B">
            <w:p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F001EA">
              <w:rPr>
                <w:rFonts w:ascii="Gill Sans MT" w:hAnsi="Gill Sans MT"/>
              </w:rPr>
              <w:t>WHO recommends using Alere Determine™ TB LAM Ag to assist in the diagnosis of active TB in HIV-positive adults, adolescents, and children with signs and symptoms of TB, who are seriously ill, or have a CD4 cell count of less than 100 cells/mm3</w:t>
            </w:r>
          </w:p>
          <w:p w14:paraId="0CF1A9EA" w14:textId="1FF673C9" w:rsidR="00F7714B" w:rsidRPr="00F001EA" w:rsidRDefault="00F7714B" w:rsidP="00F7714B">
            <w:pPr>
              <w:cnfStyle w:val="000000100000" w:firstRow="0" w:lastRow="0" w:firstColumn="0" w:lastColumn="0" w:oddVBand="0" w:evenVBand="0" w:oddHBand="1" w:evenHBand="0" w:firstRowFirstColumn="0" w:firstRowLastColumn="0" w:lastRowFirstColumn="0" w:lastRowLastColumn="0"/>
              <w:rPr>
                <w:rFonts w:ascii="Gill Sans MT" w:hAnsi="Gill Sans MT"/>
              </w:rPr>
            </w:pPr>
            <w:proofErr w:type="spellStart"/>
            <w:r w:rsidRPr="00F001EA">
              <w:rPr>
                <w:rFonts w:ascii="Gill Sans MT" w:hAnsi="Gill Sans MT"/>
              </w:rPr>
              <w:t>AlereLAM</w:t>
            </w:r>
            <w:proofErr w:type="spellEnd"/>
            <w:r w:rsidRPr="00F001EA">
              <w:rPr>
                <w:rFonts w:ascii="Gill Sans MT" w:hAnsi="Gill Sans MT"/>
              </w:rPr>
              <w:t xml:space="preserve"> is also recommended for use in HIV-negative persons under certain circumstances</w:t>
            </w:r>
          </w:p>
        </w:tc>
      </w:tr>
      <w:tr w:rsidR="00F7714B" w:rsidRPr="006A0BC7" w14:paraId="2AB25370" w14:textId="77777777" w:rsidTr="00F7714B">
        <w:trPr>
          <w:trHeight w:val="3077"/>
        </w:trPr>
        <w:tc>
          <w:tcPr>
            <w:cnfStyle w:val="001000000000" w:firstRow="0" w:lastRow="0" w:firstColumn="1" w:lastColumn="0" w:oddVBand="0" w:evenVBand="0" w:oddHBand="0" w:evenHBand="0" w:firstRowFirstColumn="0" w:firstRowLastColumn="0" w:lastRowFirstColumn="0" w:lastRowLastColumn="0"/>
            <w:tcW w:w="1674" w:type="dxa"/>
          </w:tcPr>
          <w:p w14:paraId="3C11975C" w14:textId="6A0F38E3" w:rsidR="00F7714B" w:rsidRPr="00D11E82" w:rsidRDefault="00F7714B" w:rsidP="00F7714B">
            <w:pPr>
              <w:rPr>
                <w:rFonts w:ascii="Gill Sans MT" w:hAnsi="Gill Sans MT"/>
                <w:color w:val="FF6E68"/>
              </w:rPr>
            </w:pPr>
            <w:r w:rsidRPr="00D11E82">
              <w:rPr>
                <w:rFonts w:ascii="Gill Sans MT" w:hAnsi="Gill Sans MT"/>
                <w:color w:val="FF6E68"/>
              </w:rPr>
              <w:t>Phenotypic (culture-based) DST</w:t>
            </w:r>
          </w:p>
        </w:tc>
        <w:tc>
          <w:tcPr>
            <w:tcW w:w="2667" w:type="dxa"/>
          </w:tcPr>
          <w:p w14:paraId="09E87114" w14:textId="334B2162" w:rsidR="00F7714B" w:rsidRPr="00210200" w:rsidRDefault="00F7714B" w:rsidP="00F7714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210200">
              <w:rPr>
                <w:rFonts w:ascii="Gill Sans MT" w:hAnsi="Gill Sans MT"/>
              </w:rPr>
              <w:t>Detection of resistance to anti-TB drugs</w:t>
            </w:r>
          </w:p>
        </w:tc>
        <w:tc>
          <w:tcPr>
            <w:tcW w:w="2850" w:type="dxa"/>
          </w:tcPr>
          <w:p w14:paraId="63C15921" w14:textId="77777777" w:rsidR="00F7714B" w:rsidRPr="00E07E2C" w:rsidRDefault="00F7714B" w:rsidP="00F7714B">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E07E2C">
              <w:rPr>
                <w:rFonts w:ascii="Gill Sans MT" w:hAnsi="Gill Sans MT"/>
              </w:rPr>
              <w:t>Culture-based, phenotypic DST remains essential for drugs for which there are not yet reliable molecular tests</w:t>
            </w:r>
          </w:p>
          <w:p w14:paraId="1B1DE739" w14:textId="0B852A59" w:rsidR="00F7714B" w:rsidRPr="006A0BC7" w:rsidRDefault="00F7714B" w:rsidP="00F7714B">
            <w:pPr>
              <w:numPr>
                <w:ilvl w:val="0"/>
                <w:numId w:val="4"/>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E07E2C">
              <w:rPr>
                <w:rFonts w:ascii="Gill Sans MT" w:hAnsi="Gill Sans MT"/>
              </w:rPr>
              <w:t>Phenotypic DST for second-line agents is required to confirm or exclude XDR-TB</w:t>
            </w:r>
          </w:p>
        </w:tc>
        <w:tc>
          <w:tcPr>
            <w:tcW w:w="2575" w:type="dxa"/>
          </w:tcPr>
          <w:p w14:paraId="39CC4B17" w14:textId="77777777" w:rsidR="00F7714B" w:rsidRPr="00E07E2C" w:rsidRDefault="00F7714B" w:rsidP="00F7714B">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E07E2C">
              <w:rPr>
                <w:rFonts w:ascii="Gill Sans MT" w:hAnsi="Gill Sans MT"/>
              </w:rPr>
              <w:t>Requires a high level of biosafety precautions, highly skilled staff and strict quality control</w:t>
            </w:r>
          </w:p>
          <w:p w14:paraId="6D69831A" w14:textId="77777777" w:rsidR="00F7714B" w:rsidRPr="00E07E2C" w:rsidRDefault="00F7714B" w:rsidP="00F7714B">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E07E2C">
              <w:rPr>
                <w:rFonts w:ascii="Gill Sans MT" w:hAnsi="Gill Sans MT"/>
              </w:rPr>
              <w:t xml:space="preserve">Culture-based phenotypic DST can take weeks to months to generate results </w:t>
            </w:r>
          </w:p>
          <w:p w14:paraId="5269BBE5" w14:textId="03D75CCF" w:rsidR="00F7714B" w:rsidRPr="006A0BC7" w:rsidRDefault="00F7714B" w:rsidP="00F7714B">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E07E2C">
              <w:rPr>
                <w:rFonts w:ascii="Gill Sans MT" w:hAnsi="Gill Sans MT" w:cs="Times New Roman"/>
              </w:rPr>
              <w:t>Reliable phenotypic DST methods are not always available</w:t>
            </w:r>
          </w:p>
        </w:tc>
        <w:tc>
          <w:tcPr>
            <w:tcW w:w="4359" w:type="dxa"/>
          </w:tcPr>
          <w:p w14:paraId="68A8B19A" w14:textId="11D55CB8" w:rsidR="00F7714B" w:rsidRPr="00D90F5A" w:rsidRDefault="00F7714B" w:rsidP="00F7714B">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90F5A">
              <w:rPr>
                <w:rFonts w:ascii="Gill Sans MT" w:hAnsi="Gill Sans MT"/>
              </w:rPr>
              <w:t>DST remains essential for drugs for which there are not yet reliable molecular tests.</w:t>
            </w:r>
          </w:p>
        </w:tc>
      </w:tr>
      <w:tr w:rsidR="00F7714B" w:rsidRPr="006A0BC7" w14:paraId="6C97FCBF" w14:textId="77777777" w:rsidTr="00F7714B">
        <w:trPr>
          <w:cnfStyle w:val="000000100000" w:firstRow="0" w:lastRow="0" w:firstColumn="0" w:lastColumn="0" w:oddVBand="0" w:evenVBand="0" w:oddHBand="1" w:evenHBand="0" w:firstRowFirstColumn="0" w:firstRowLastColumn="0" w:lastRowFirstColumn="0" w:lastRowLastColumn="0"/>
          <w:trHeight w:val="3077"/>
        </w:trPr>
        <w:tc>
          <w:tcPr>
            <w:cnfStyle w:val="001000000000" w:firstRow="0" w:lastRow="0" w:firstColumn="1" w:lastColumn="0" w:oddVBand="0" w:evenVBand="0" w:oddHBand="0" w:evenHBand="0" w:firstRowFirstColumn="0" w:firstRowLastColumn="0" w:lastRowFirstColumn="0" w:lastRowLastColumn="0"/>
            <w:tcW w:w="1674" w:type="dxa"/>
          </w:tcPr>
          <w:p w14:paraId="1A6AA3BD" w14:textId="088CB63F" w:rsidR="00F7714B" w:rsidRPr="00D11E82" w:rsidRDefault="00F7714B" w:rsidP="00F7714B">
            <w:pPr>
              <w:rPr>
                <w:rFonts w:ascii="Gill Sans MT" w:hAnsi="Gill Sans MT"/>
                <w:color w:val="FF6E68"/>
              </w:rPr>
            </w:pPr>
            <w:r>
              <w:rPr>
                <w:rFonts w:ascii="Gill Sans MT" w:hAnsi="Gill Sans MT"/>
                <w:color w:val="FF6E68"/>
              </w:rPr>
              <w:t>Xpert MTB/XDR</w:t>
            </w:r>
          </w:p>
        </w:tc>
        <w:tc>
          <w:tcPr>
            <w:tcW w:w="2667" w:type="dxa"/>
          </w:tcPr>
          <w:p w14:paraId="1B7FA02F" w14:textId="77777777" w:rsidR="00F7714B" w:rsidRPr="008B17FB" w:rsidRDefault="00F7714B" w:rsidP="00F7714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Gill Sans MT" w:hAnsi="Gill Sans MT"/>
                <w:lang w:val="en-BW"/>
              </w:rPr>
            </w:pPr>
            <w:r w:rsidRPr="008B17FB">
              <w:rPr>
                <w:rFonts w:ascii="Gill Sans MT" w:hAnsi="Gill Sans MT"/>
                <w:lang w:val="en-BW"/>
              </w:rPr>
              <w:t xml:space="preserve">Detects resistance to isoniazid and fluoroquinolones, ethionamide and second-line injectable drugs (amikacin, kanamycin and capreomycin) </w:t>
            </w:r>
          </w:p>
          <w:p w14:paraId="08184B73" w14:textId="3F979C58" w:rsidR="00F7714B" w:rsidRPr="00210200" w:rsidRDefault="00F7714B" w:rsidP="00F7714B">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850" w:type="dxa"/>
          </w:tcPr>
          <w:p w14:paraId="2B818E21" w14:textId="77777777" w:rsidR="00F7714B" w:rsidRPr="008B17FB" w:rsidRDefault="00F7714B" w:rsidP="00F7714B">
            <w:pPr>
              <w:pStyle w:val="NormalWeb"/>
              <w:numPr>
                <w:ilvl w:val="0"/>
                <w:numId w:val="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r w:rsidRPr="008B17FB">
              <w:rPr>
                <w:rFonts w:ascii="Gill Sans" w:hAnsi="Gill Sans" w:cs="Gill Sans" w:hint="cs"/>
                <w:color w:val="000000"/>
                <w:sz w:val="22"/>
                <w:szCs w:val="22"/>
              </w:rPr>
              <w:t>Fast turnaround (&lt;2 hours), high sensitivity, low risk in terms of biosafety</w:t>
            </w:r>
          </w:p>
          <w:p w14:paraId="24365DDC" w14:textId="77777777" w:rsidR="00F7714B" w:rsidRPr="008B17FB" w:rsidRDefault="00F7714B" w:rsidP="00F7714B">
            <w:pPr>
              <w:pStyle w:val="NormalWeb"/>
              <w:numPr>
                <w:ilvl w:val="0"/>
                <w:numId w:val="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r w:rsidRPr="008B17FB">
              <w:rPr>
                <w:rFonts w:ascii="Gill Sans" w:hAnsi="Gill Sans" w:cs="Gill Sans" w:hint="cs"/>
                <w:color w:val="000000"/>
                <w:sz w:val="22"/>
                <w:szCs w:val="22"/>
              </w:rPr>
              <w:t>Automated one step process</w:t>
            </w:r>
          </w:p>
          <w:p w14:paraId="54BB7A8A" w14:textId="77777777" w:rsidR="00F7714B" w:rsidRPr="008B17FB" w:rsidRDefault="00F7714B" w:rsidP="00F7714B">
            <w:pPr>
              <w:pStyle w:val="NormalWeb"/>
              <w:numPr>
                <w:ilvl w:val="0"/>
                <w:numId w:val="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r w:rsidRPr="008B17FB">
              <w:rPr>
                <w:rFonts w:ascii="Gill Sans" w:hAnsi="Gill Sans" w:cs="Gill Sans" w:hint="cs"/>
                <w:color w:val="000000"/>
                <w:sz w:val="22"/>
                <w:szCs w:val="22"/>
              </w:rPr>
              <w:t>High sensitivity and specificity</w:t>
            </w:r>
          </w:p>
          <w:p w14:paraId="3758F41F" w14:textId="77777777" w:rsidR="00F7714B" w:rsidRPr="008B17FB" w:rsidRDefault="00F7714B" w:rsidP="00F7714B">
            <w:pPr>
              <w:pStyle w:val="NormalWeb"/>
              <w:numPr>
                <w:ilvl w:val="0"/>
                <w:numId w:val="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r w:rsidRPr="008B17FB">
              <w:rPr>
                <w:rFonts w:ascii="Gill Sans" w:hAnsi="Gill Sans" w:cs="Gill Sans" w:hint="cs"/>
                <w:color w:val="000000"/>
                <w:sz w:val="22"/>
                <w:szCs w:val="22"/>
              </w:rPr>
              <w:t>Reflex testing after Xpert MTB RIF resistance result</w:t>
            </w:r>
          </w:p>
          <w:p w14:paraId="6A9A29FE" w14:textId="77777777" w:rsidR="00F7714B" w:rsidRPr="008B17FB" w:rsidRDefault="00F7714B" w:rsidP="00F7714B">
            <w:pPr>
              <w:pStyle w:val="NormalWeb"/>
              <w:numPr>
                <w:ilvl w:val="0"/>
                <w:numId w:val="5"/>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r w:rsidRPr="008B17FB">
              <w:rPr>
                <w:rFonts w:ascii="Gill Sans" w:hAnsi="Gill Sans" w:cs="Gill Sans" w:hint="cs"/>
                <w:color w:val="000000"/>
                <w:sz w:val="22"/>
                <w:szCs w:val="22"/>
              </w:rPr>
              <w:t>Testing can be done on unprocessed sputum and concentrated sputum sediments</w:t>
            </w:r>
          </w:p>
          <w:p w14:paraId="271340B0" w14:textId="77777777" w:rsidR="00F7714B" w:rsidRPr="00E07E2C" w:rsidRDefault="00F7714B" w:rsidP="00F7714B">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575" w:type="dxa"/>
          </w:tcPr>
          <w:p w14:paraId="681B94DD" w14:textId="77777777" w:rsidR="00F7714B" w:rsidRPr="008B17FB" w:rsidRDefault="00F7714B" w:rsidP="00F7714B">
            <w:pPr>
              <w:pStyle w:val="NormalWeb"/>
              <w:numPr>
                <w:ilvl w:val="0"/>
                <w:numId w:val="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r w:rsidRPr="008B17FB">
              <w:rPr>
                <w:rFonts w:ascii="Gill Sans" w:hAnsi="Gill Sans" w:cs="Gill Sans" w:hint="cs"/>
                <w:color w:val="000000"/>
                <w:sz w:val="22"/>
                <w:szCs w:val="22"/>
              </w:rPr>
              <w:lastRenderedPageBreak/>
              <w:t>Requires an uninterrupted and stable electrical power supply, yearly calibration of the modules and an ambient temperature of 15-30 °C.</w:t>
            </w:r>
          </w:p>
          <w:p w14:paraId="052ABFA6" w14:textId="77777777" w:rsidR="00F7714B" w:rsidRPr="008B17FB" w:rsidRDefault="00F7714B" w:rsidP="00F7714B">
            <w:pPr>
              <w:pStyle w:val="NormalWeb"/>
              <w:numPr>
                <w:ilvl w:val="0"/>
                <w:numId w:val="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r w:rsidRPr="008B17FB">
              <w:rPr>
                <w:rFonts w:ascii="Gill Sans" w:hAnsi="Gill Sans" w:cs="Gill Sans" w:hint="cs"/>
                <w:color w:val="000000"/>
                <w:sz w:val="22"/>
                <w:szCs w:val="22"/>
              </w:rPr>
              <w:t>Only compatible with 10-color GeneXpert modules</w:t>
            </w:r>
          </w:p>
          <w:p w14:paraId="54070338" w14:textId="77777777" w:rsidR="00F7714B" w:rsidRPr="008B17FB" w:rsidRDefault="00F7714B" w:rsidP="00F7714B">
            <w:pPr>
              <w:pStyle w:val="NormalWeb"/>
              <w:numPr>
                <w:ilvl w:val="0"/>
                <w:numId w:val="3"/>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r w:rsidRPr="008B17FB">
              <w:rPr>
                <w:rFonts w:ascii="Gill Sans" w:hAnsi="Gill Sans" w:cs="Gill Sans" w:hint="cs"/>
                <w:color w:val="000000"/>
                <w:sz w:val="22"/>
                <w:szCs w:val="22"/>
              </w:rPr>
              <w:t>Does not detect resistance to new drugs (e.g., Bedaquiline)</w:t>
            </w:r>
          </w:p>
          <w:p w14:paraId="28A56579" w14:textId="7C8A5576" w:rsidR="00F7714B" w:rsidRPr="00E07E2C" w:rsidRDefault="00F7714B" w:rsidP="00F7714B">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4359" w:type="dxa"/>
          </w:tcPr>
          <w:p w14:paraId="5805268C" w14:textId="1FA7DA12" w:rsidR="00F7714B" w:rsidRDefault="00F7714B" w:rsidP="00F7714B">
            <w:p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lastRenderedPageBreak/>
              <w:t>WHO recommends the use of Xpert MTB/XDR as:</w:t>
            </w:r>
          </w:p>
          <w:p w14:paraId="1BC30297" w14:textId="77777777" w:rsidR="00F7714B" w:rsidRPr="008B17FB" w:rsidRDefault="00F7714B">
            <w:pPr>
              <w:pStyle w:val="ListParagraph"/>
              <w:numPr>
                <w:ilvl w:val="0"/>
                <w:numId w:val="10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8B17FB">
              <w:rPr>
                <w:rFonts w:ascii="Gill Sans MT" w:hAnsi="Gill Sans MT"/>
              </w:rPr>
              <w:t xml:space="preserve">the initial test for the detection of resistance to INH and FQs rather than culture-based phenotypic DST in people with bacteriologically confirmed pulmonary TB </w:t>
            </w:r>
          </w:p>
          <w:p w14:paraId="234718F9" w14:textId="77777777" w:rsidR="00F7714B" w:rsidRPr="008B17FB" w:rsidRDefault="00F7714B">
            <w:pPr>
              <w:pStyle w:val="ListParagraph"/>
              <w:numPr>
                <w:ilvl w:val="0"/>
                <w:numId w:val="10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8B17FB">
              <w:rPr>
                <w:rFonts w:ascii="Gill Sans MT" w:hAnsi="Gill Sans MT"/>
              </w:rPr>
              <w:t>initial test for the detection of ethionamide resistance rather than DNA sequencing of the inhA promoter in people with bacteriologically confirmed PTB and RR</w:t>
            </w:r>
          </w:p>
          <w:p w14:paraId="6C329C02" w14:textId="7995D22F" w:rsidR="00F7714B" w:rsidRPr="008B17FB" w:rsidRDefault="00F7714B">
            <w:pPr>
              <w:pStyle w:val="ListParagraph"/>
              <w:numPr>
                <w:ilvl w:val="0"/>
                <w:numId w:val="100"/>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8B17FB">
              <w:rPr>
                <w:rFonts w:ascii="Gill Sans MT" w:hAnsi="Gill Sans MT"/>
              </w:rPr>
              <w:t xml:space="preserve">initial test for the detection of the resistance to amikacin rather than </w:t>
            </w:r>
            <w:r w:rsidRPr="008B17FB">
              <w:rPr>
                <w:rFonts w:ascii="Gill Sans MT" w:hAnsi="Gill Sans MT"/>
              </w:rPr>
              <w:lastRenderedPageBreak/>
              <w:t>culture-based phenotypic DST in people with bacteriologically confirmed PTB and RR</w:t>
            </w:r>
          </w:p>
        </w:tc>
      </w:tr>
      <w:tr w:rsidR="00F7714B" w:rsidRPr="006A0BC7" w14:paraId="795C7294" w14:textId="77777777" w:rsidTr="00F7714B">
        <w:trPr>
          <w:trHeight w:val="1756"/>
        </w:trPr>
        <w:tc>
          <w:tcPr>
            <w:cnfStyle w:val="001000000000" w:firstRow="0" w:lastRow="0" w:firstColumn="1" w:lastColumn="0" w:oddVBand="0" w:evenVBand="0" w:oddHBand="0" w:evenHBand="0" w:firstRowFirstColumn="0" w:firstRowLastColumn="0" w:lastRowFirstColumn="0" w:lastRowLastColumn="0"/>
            <w:tcW w:w="1674" w:type="dxa"/>
          </w:tcPr>
          <w:p w14:paraId="1637B825" w14:textId="06B0FEA7" w:rsidR="00F7714B" w:rsidRPr="00D11E82" w:rsidRDefault="00F7714B" w:rsidP="00F7714B">
            <w:pPr>
              <w:rPr>
                <w:rFonts w:ascii="Gill Sans MT" w:hAnsi="Gill Sans MT"/>
                <w:color w:val="FF6E68"/>
              </w:rPr>
            </w:pPr>
            <w:r w:rsidRPr="00D11E82">
              <w:rPr>
                <w:rFonts w:ascii="Gill Sans MT" w:hAnsi="Gill Sans MT"/>
                <w:color w:val="FF6E68"/>
              </w:rPr>
              <w:lastRenderedPageBreak/>
              <w:t>LPA</w:t>
            </w:r>
            <w:r>
              <w:rPr>
                <w:rFonts w:ascii="Gill Sans MT" w:hAnsi="Gill Sans MT"/>
                <w:color w:val="FF6E68"/>
              </w:rPr>
              <w:t xml:space="preserve"> Genotype </w:t>
            </w:r>
            <w:proofErr w:type="spellStart"/>
            <w:r>
              <w:rPr>
                <w:rFonts w:ascii="Gill Sans MT" w:hAnsi="Gill Sans MT"/>
                <w:color w:val="FF6E68"/>
              </w:rPr>
              <w:t>MTBDRplus</w:t>
            </w:r>
            <w:proofErr w:type="spellEnd"/>
            <w:r>
              <w:rPr>
                <w:rFonts w:ascii="Gill Sans MT" w:hAnsi="Gill Sans MT"/>
                <w:color w:val="FF6E68"/>
              </w:rPr>
              <w:t>/</w:t>
            </w:r>
            <w:proofErr w:type="spellStart"/>
            <w:r>
              <w:rPr>
                <w:rFonts w:ascii="Gill Sans MT" w:hAnsi="Gill Sans MT"/>
                <w:color w:val="FF6E68"/>
              </w:rPr>
              <w:t>sl</w:t>
            </w:r>
            <w:proofErr w:type="spellEnd"/>
          </w:p>
        </w:tc>
        <w:tc>
          <w:tcPr>
            <w:tcW w:w="2667" w:type="dxa"/>
          </w:tcPr>
          <w:p w14:paraId="72A02FB7" w14:textId="7CA15A57" w:rsidR="00F7714B" w:rsidRPr="000E7A9F"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0E7A9F">
              <w:rPr>
                <w:rFonts w:ascii="Gill Sans MT" w:hAnsi="Gill Sans MT"/>
              </w:rPr>
              <w:t>Detection of resistance to anti-TB drugs</w:t>
            </w:r>
          </w:p>
        </w:tc>
        <w:tc>
          <w:tcPr>
            <w:tcW w:w="2850" w:type="dxa"/>
          </w:tcPr>
          <w:p w14:paraId="06537C3D" w14:textId="35D7DACA" w:rsidR="00F7714B" w:rsidRPr="006A0BC7"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E111B">
              <w:rPr>
                <w:rFonts w:ascii="Gill Sans MT" w:hAnsi="Gill Sans MT"/>
              </w:rPr>
              <w:t>Specifically detects the specific MTB strain and determines its drug resistance profile</w:t>
            </w:r>
          </w:p>
        </w:tc>
        <w:tc>
          <w:tcPr>
            <w:tcW w:w="2575" w:type="dxa"/>
          </w:tcPr>
          <w:p w14:paraId="73856DEC" w14:textId="77777777" w:rsidR="00F7714B" w:rsidRPr="004E111B"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E111B">
              <w:rPr>
                <w:rFonts w:ascii="Gill Sans MT" w:hAnsi="Gill Sans MT"/>
              </w:rPr>
              <w:t>Requires at least 3 separate rooms to avoid cross-contamination and moderate to high levels of biosafety precautions</w:t>
            </w:r>
          </w:p>
          <w:p w14:paraId="22234B8C" w14:textId="60D6E327" w:rsidR="00F7714B" w:rsidRPr="006A0BC7"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4E111B">
              <w:rPr>
                <w:rFonts w:ascii="Gill Sans MT" w:hAnsi="Gill Sans MT" w:cs="Times New Roman"/>
              </w:rPr>
              <w:t>Cannot be used to monitor treatment</w:t>
            </w:r>
          </w:p>
        </w:tc>
        <w:tc>
          <w:tcPr>
            <w:tcW w:w="4359" w:type="dxa"/>
          </w:tcPr>
          <w:p w14:paraId="1877BAB7" w14:textId="77777777" w:rsidR="00F7714B" w:rsidRPr="007D6B21"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7D6B21">
              <w:rPr>
                <w:rFonts w:ascii="Gill Sans MT" w:hAnsi="Gill Sans MT"/>
              </w:rPr>
              <w:t>FL-LPA is recommended for use on smear-positive sputum specimens and M. tuberculosis isolates as the initial test instead of phenotypic culture-based DST to detect resistance to RIF and INH.</w:t>
            </w:r>
          </w:p>
          <w:p w14:paraId="5094D92D" w14:textId="37CED403" w:rsidR="00F7714B" w:rsidRPr="006A0BC7"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7D6B21">
              <w:rPr>
                <w:rFonts w:ascii="Gill Sans MT" w:hAnsi="Gill Sans MT" w:cs="Times New Roman"/>
              </w:rPr>
              <w:t>WHO suggests using SL-LPA as the initial test instead of phenotypic culture-based DST to detect resistance to FQs and AMK directly from patient specimens or cultures</w:t>
            </w:r>
          </w:p>
        </w:tc>
      </w:tr>
      <w:tr w:rsidR="00F7714B" w:rsidRPr="006A0BC7" w14:paraId="30DB15F1" w14:textId="77777777" w:rsidTr="00F7714B">
        <w:trPr>
          <w:cnfStyle w:val="000000100000" w:firstRow="0" w:lastRow="0" w:firstColumn="0" w:lastColumn="0" w:oddVBand="0" w:evenVBand="0" w:oddHBand="1" w:evenHBand="0" w:firstRowFirstColumn="0" w:firstRowLastColumn="0" w:lastRowFirstColumn="0" w:lastRowLastColumn="0"/>
          <w:trHeight w:val="1756"/>
        </w:trPr>
        <w:tc>
          <w:tcPr>
            <w:cnfStyle w:val="001000000000" w:firstRow="0" w:lastRow="0" w:firstColumn="1" w:lastColumn="0" w:oddVBand="0" w:evenVBand="0" w:oddHBand="0" w:evenHBand="0" w:firstRowFirstColumn="0" w:firstRowLastColumn="0" w:lastRowFirstColumn="0" w:lastRowLastColumn="0"/>
            <w:tcW w:w="1674" w:type="dxa"/>
          </w:tcPr>
          <w:p w14:paraId="12983DEE" w14:textId="408C14B6" w:rsidR="00F7714B" w:rsidRPr="00D11E82" w:rsidRDefault="00F7714B" w:rsidP="00F7714B">
            <w:pPr>
              <w:rPr>
                <w:rFonts w:ascii="Gill Sans MT" w:hAnsi="Gill Sans MT"/>
                <w:color w:val="FF6E68"/>
              </w:rPr>
            </w:pPr>
            <w:r>
              <w:rPr>
                <w:rFonts w:ascii="Gill Sans MT" w:hAnsi="Gill Sans MT"/>
                <w:color w:val="FF6E68"/>
              </w:rPr>
              <w:t xml:space="preserve">LPA </w:t>
            </w:r>
            <w:proofErr w:type="spellStart"/>
            <w:r>
              <w:rPr>
                <w:rFonts w:ascii="Gill Sans MT" w:hAnsi="Gill Sans MT"/>
                <w:color w:val="FF6E68"/>
              </w:rPr>
              <w:t>Genoscholar</w:t>
            </w:r>
            <w:proofErr w:type="spellEnd"/>
            <w:r>
              <w:rPr>
                <w:rFonts w:ascii="Gill Sans MT" w:hAnsi="Gill Sans MT"/>
                <w:color w:val="FF6E68"/>
              </w:rPr>
              <w:t xml:space="preserve"> PZA-TB</w:t>
            </w:r>
          </w:p>
        </w:tc>
        <w:tc>
          <w:tcPr>
            <w:tcW w:w="2667" w:type="dxa"/>
          </w:tcPr>
          <w:p w14:paraId="758C94CC" w14:textId="1568482A" w:rsidR="00F7714B" w:rsidRPr="000E7A9F" w:rsidRDefault="00F7714B" w:rsidP="00F7714B">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EE2D59">
              <w:rPr>
                <w:rFonts w:ascii="Gill Sans MT" w:hAnsi="Gill Sans MT"/>
              </w:rPr>
              <w:t>Based on the same principle as Genotype LPA but uses hybridization probes to cover the full pnCA gene to detect resistance to PZA</w:t>
            </w:r>
          </w:p>
        </w:tc>
        <w:tc>
          <w:tcPr>
            <w:tcW w:w="2850" w:type="dxa"/>
          </w:tcPr>
          <w:p w14:paraId="40C7DFA6" w14:textId="77777777" w:rsidR="00F7714B" w:rsidRPr="00EE2D59"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EE2D59">
              <w:rPr>
                <w:rFonts w:ascii="Gill Sans" w:hAnsi="Gill Sans" w:cs="Gill Sans" w:hint="cs"/>
                <w:color w:val="000000"/>
                <w:sz w:val="22"/>
                <w:szCs w:val="22"/>
              </w:rPr>
              <w:t>Faster results than phenotypic DST</w:t>
            </w:r>
          </w:p>
          <w:p w14:paraId="4EDBCC6E" w14:textId="77777777" w:rsidR="00F7714B" w:rsidRPr="00EE2D59"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EE2D59">
              <w:rPr>
                <w:rFonts w:ascii="Gill Sans" w:hAnsi="Gill Sans" w:cs="Gill Sans" w:hint="cs"/>
                <w:color w:val="000000"/>
                <w:sz w:val="22"/>
                <w:szCs w:val="22"/>
              </w:rPr>
              <w:t>High sensitivity (&gt;80%) and specificity (&gt;95%) for the detection of PZA resistance </w:t>
            </w:r>
          </w:p>
          <w:p w14:paraId="613E6BBB" w14:textId="77777777" w:rsidR="00F7714B" w:rsidRPr="00EE2D59"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EE2D59">
              <w:rPr>
                <w:rFonts w:ascii="Gill Sans" w:hAnsi="Gill Sans" w:cs="Gill Sans" w:hint="cs"/>
                <w:color w:val="000000"/>
                <w:sz w:val="22"/>
                <w:szCs w:val="22"/>
              </w:rPr>
              <w:t>Hybridization can be performed on the TwinCubator instruments used for LPAs</w:t>
            </w:r>
          </w:p>
          <w:p w14:paraId="2D353EEF" w14:textId="77777777" w:rsidR="00F7714B" w:rsidRPr="004E111B" w:rsidRDefault="00F7714B" w:rsidP="00F7714B">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575" w:type="dxa"/>
          </w:tcPr>
          <w:p w14:paraId="74359867" w14:textId="0C2F67D0" w:rsidR="00F7714B" w:rsidRPr="00EE2D59"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EE2D59">
              <w:rPr>
                <w:rFonts w:ascii="Gill Sans" w:hAnsi="Gill Sans" w:cs="Gill Sans" w:hint="cs"/>
                <w:color w:val="000000"/>
                <w:sz w:val="22"/>
                <w:szCs w:val="22"/>
              </w:rPr>
              <w:t>Too many probes lead to crowding on the strips so requires careful attention to avoid errors.</w:t>
            </w:r>
          </w:p>
          <w:p w14:paraId="47249BEE" w14:textId="77777777" w:rsidR="00F7714B" w:rsidRPr="00EE2D59"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EE2D59">
              <w:rPr>
                <w:rFonts w:ascii="Gill Sans" w:hAnsi="Gill Sans" w:cs="Gill Sans" w:hint="cs"/>
                <w:color w:val="000000"/>
                <w:sz w:val="22"/>
                <w:szCs w:val="22"/>
              </w:rPr>
              <w:t>High risk of cross-contamination</w:t>
            </w:r>
          </w:p>
          <w:p w14:paraId="627EE4AE" w14:textId="77777777" w:rsidR="00F7714B" w:rsidRPr="00EE2D59"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EE2D59">
              <w:rPr>
                <w:rFonts w:ascii="Gill Sans" w:hAnsi="Gill Sans" w:cs="Gill Sans" w:hint="cs"/>
                <w:color w:val="000000"/>
                <w:sz w:val="22"/>
                <w:szCs w:val="22"/>
              </w:rPr>
              <w:t>Requires highly skilled and competent personnel</w:t>
            </w:r>
          </w:p>
          <w:p w14:paraId="6EBC3528" w14:textId="77777777" w:rsidR="00F7714B" w:rsidRPr="00EE2D59" w:rsidRDefault="00F7714B" w:rsidP="00F7714B">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4359" w:type="dxa"/>
          </w:tcPr>
          <w:p w14:paraId="287F1A0A" w14:textId="77777777" w:rsidR="00F7714B" w:rsidRPr="00EE2D59" w:rsidRDefault="00F7714B" w:rsidP="00F7714B">
            <w:pPr>
              <w:cnfStyle w:val="000000100000" w:firstRow="0" w:lastRow="0" w:firstColumn="0" w:lastColumn="0" w:oddVBand="0" w:evenVBand="0" w:oddHBand="1" w:evenHBand="0" w:firstRowFirstColumn="0" w:firstRowLastColumn="0" w:lastRowFirstColumn="0" w:lastRowLastColumn="0"/>
              <w:rPr>
                <w:rFonts w:ascii="Gill Sans" w:hAnsi="Gill Sans" w:cs="Gill Sans" w:hint="cs"/>
              </w:rPr>
            </w:pPr>
            <w:r w:rsidRPr="00EE2D59">
              <w:rPr>
                <w:rFonts w:ascii="Gill Sans" w:hAnsi="Gill Sans" w:cs="Gill Sans" w:hint="cs"/>
              </w:rPr>
              <w:t>WHO recommends the use of high complexity reverse hybridization NAATs in people with bacteriologically confirmed TB for the detection of PZA resistance rather than culture-based phenotypic DST</w:t>
            </w:r>
          </w:p>
          <w:p w14:paraId="455033AC" w14:textId="77777777" w:rsidR="00F7714B" w:rsidRPr="00EE2D59" w:rsidRDefault="00F7714B" w:rsidP="00F7714B">
            <w:pPr>
              <w:ind w:left="360" w:hanging="360"/>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F7714B" w:rsidRPr="006A0BC7" w14:paraId="41E2B1F9" w14:textId="77777777" w:rsidTr="00F7714B">
        <w:trPr>
          <w:trHeight w:val="1756"/>
        </w:trPr>
        <w:tc>
          <w:tcPr>
            <w:cnfStyle w:val="001000000000" w:firstRow="0" w:lastRow="0" w:firstColumn="1" w:lastColumn="0" w:oddVBand="0" w:evenVBand="0" w:oddHBand="0" w:evenHBand="0" w:firstRowFirstColumn="0" w:firstRowLastColumn="0" w:lastRowFirstColumn="0" w:lastRowLastColumn="0"/>
            <w:tcW w:w="1674" w:type="dxa"/>
          </w:tcPr>
          <w:p w14:paraId="2650B554" w14:textId="6063813F" w:rsidR="00F7714B" w:rsidRDefault="00F7714B" w:rsidP="00F7714B">
            <w:pPr>
              <w:rPr>
                <w:rFonts w:ascii="Gill Sans MT" w:hAnsi="Gill Sans MT"/>
                <w:color w:val="FF6E68"/>
              </w:rPr>
            </w:pPr>
            <w:r>
              <w:rPr>
                <w:rFonts w:ascii="Gill Sans MT" w:hAnsi="Gill Sans MT"/>
                <w:color w:val="FF6E68"/>
              </w:rPr>
              <w:lastRenderedPageBreak/>
              <w:t>Realtime MTB RIF/INH</w:t>
            </w:r>
          </w:p>
        </w:tc>
        <w:tc>
          <w:tcPr>
            <w:tcW w:w="2667" w:type="dxa"/>
          </w:tcPr>
          <w:p w14:paraId="1D914EE7" w14:textId="77777777" w:rsidR="00F7714B"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360F3E">
              <w:rPr>
                <w:rFonts w:ascii="Gill Sans MT" w:hAnsi="Gill Sans MT"/>
              </w:rPr>
              <w:t>Real-time pCR for the detection of TB and RIF/INH resistance</w:t>
            </w:r>
          </w:p>
          <w:p w14:paraId="01492AD7" w14:textId="34E3ADDA" w:rsidR="00F7714B" w:rsidRPr="00EE2D59" w:rsidRDefault="00F7714B" w:rsidP="00F7714B">
            <w:pPr>
              <w:pStyle w:val="ListParagraph"/>
              <w:numPr>
                <w:ilvl w:val="0"/>
                <w:numId w:val="0"/>
              </w:numPr>
              <w:ind w:left="360"/>
              <w:cnfStyle w:val="000000000000" w:firstRow="0" w:lastRow="0" w:firstColumn="0" w:lastColumn="0" w:oddVBand="0" w:evenVBand="0" w:oddHBand="0" w:evenHBand="0" w:firstRowFirstColumn="0" w:firstRowLastColumn="0" w:lastRowFirstColumn="0" w:lastRowLastColumn="0"/>
              <w:rPr>
                <w:rFonts w:ascii="Gill Sans MT" w:hAnsi="Gill Sans MT"/>
              </w:rPr>
            </w:pPr>
          </w:p>
        </w:tc>
        <w:tc>
          <w:tcPr>
            <w:tcW w:w="2850" w:type="dxa"/>
          </w:tcPr>
          <w:p w14:paraId="4386B1A5" w14:textId="77777777"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Automated DNA extraction amplification and detection</w:t>
            </w:r>
          </w:p>
          <w:p w14:paraId="2159EBCC" w14:textId="77777777"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High throughput: ~96 tests/run</w:t>
            </w:r>
          </w:p>
          <w:p w14:paraId="11B7B752" w14:textId="67160555"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Multi-disease testing possibilities (HIV, HCV, HBV, HPV, CTNG, SARS-Cov-2)</w:t>
            </w:r>
          </w:p>
          <w:p w14:paraId="50007FD5" w14:textId="77777777"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LOD for TB: 17 CFU/ml</w:t>
            </w:r>
          </w:p>
          <w:p w14:paraId="6EFD2CFB" w14:textId="77777777" w:rsidR="00F7714B" w:rsidRPr="00360F3E" w:rsidRDefault="00F7714B" w:rsidP="00F7714B">
            <w:pPr>
              <w:pStyle w:val="NormalWeb"/>
              <w:spacing w:before="0" w:beforeAutospacing="0" w:after="0" w:afterAutospacing="0"/>
              <w:ind w:left="36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p>
        </w:tc>
        <w:tc>
          <w:tcPr>
            <w:tcW w:w="2575" w:type="dxa"/>
          </w:tcPr>
          <w:p w14:paraId="65167991" w14:textId="7953B688"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Requires highly skilled personnel</w:t>
            </w:r>
          </w:p>
          <w:p w14:paraId="2A428C4A" w14:textId="77777777"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Some of the reagents require freezer storage</w:t>
            </w:r>
          </w:p>
          <w:p w14:paraId="01B37FD7" w14:textId="77777777" w:rsidR="00F7714B" w:rsidRPr="00360F3E" w:rsidRDefault="00F7714B" w:rsidP="00F7714B">
            <w:pPr>
              <w:pStyle w:val="NormalWeb"/>
              <w:spacing w:before="0" w:beforeAutospacing="0" w:after="0" w:afterAutospacing="0"/>
              <w:ind w:left="36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p>
        </w:tc>
        <w:tc>
          <w:tcPr>
            <w:tcW w:w="4359" w:type="dxa"/>
            <w:vMerge w:val="restart"/>
          </w:tcPr>
          <w:p w14:paraId="6E61FC5C"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74742413"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53069F8E"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3AA32AEB"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741AF131"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5116DA62"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3E03A56F"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51157EFB"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06DE3F3B"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1ED79170" w14:textId="77777777" w:rsidR="00F7714B"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p>
          <w:p w14:paraId="7F3C44C5" w14:textId="172C7029" w:rsidR="00F7714B" w:rsidRPr="00360F3E"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rPr>
            </w:pPr>
            <w:r w:rsidRPr="00360F3E">
              <w:rPr>
                <w:rFonts w:ascii="Gill Sans" w:hAnsi="Gill Sans" w:cs="Gill Sans"/>
              </w:rPr>
              <w:t>WHO recommends that in people with signs and symptoms of pulmonary TB, moderate complexity NAATs be used on respiratory samples for the detection of PTB, Rif resistance and INH resistance rather than culture and phenotypic DST.</w:t>
            </w:r>
          </w:p>
          <w:p w14:paraId="5E3C1446" w14:textId="77777777" w:rsidR="00F7714B" w:rsidRPr="00EE2D59" w:rsidRDefault="00F7714B" w:rsidP="00F7714B">
            <w:pPr>
              <w:jc w:val="center"/>
              <w:cnfStyle w:val="000000000000" w:firstRow="0" w:lastRow="0" w:firstColumn="0" w:lastColumn="0" w:oddVBand="0" w:evenVBand="0" w:oddHBand="0" w:evenHBand="0" w:firstRowFirstColumn="0" w:firstRowLastColumn="0" w:lastRowFirstColumn="0" w:lastRowLastColumn="0"/>
              <w:rPr>
                <w:rFonts w:ascii="Gill Sans" w:hAnsi="Gill Sans" w:cs="Gill Sans" w:hint="cs"/>
              </w:rPr>
            </w:pPr>
          </w:p>
        </w:tc>
      </w:tr>
      <w:tr w:rsidR="00F7714B" w:rsidRPr="006A0BC7" w14:paraId="505574A6" w14:textId="77777777" w:rsidTr="00F7714B">
        <w:trPr>
          <w:cnfStyle w:val="000000100000" w:firstRow="0" w:lastRow="0" w:firstColumn="0" w:lastColumn="0" w:oddVBand="0" w:evenVBand="0" w:oddHBand="1" w:evenHBand="0" w:firstRowFirstColumn="0" w:firstRowLastColumn="0" w:lastRowFirstColumn="0" w:lastRowLastColumn="0"/>
          <w:trHeight w:val="1756"/>
        </w:trPr>
        <w:tc>
          <w:tcPr>
            <w:cnfStyle w:val="001000000000" w:firstRow="0" w:lastRow="0" w:firstColumn="1" w:lastColumn="0" w:oddVBand="0" w:evenVBand="0" w:oddHBand="0" w:evenHBand="0" w:firstRowFirstColumn="0" w:firstRowLastColumn="0" w:lastRowFirstColumn="0" w:lastRowLastColumn="0"/>
            <w:tcW w:w="1674" w:type="dxa"/>
          </w:tcPr>
          <w:p w14:paraId="4E2D4924" w14:textId="2723C86E" w:rsidR="00F7714B" w:rsidRDefault="00F7714B" w:rsidP="00F7714B">
            <w:pPr>
              <w:rPr>
                <w:rFonts w:ascii="Gill Sans MT" w:hAnsi="Gill Sans MT"/>
                <w:color w:val="FF6E68"/>
              </w:rPr>
            </w:pPr>
            <w:r>
              <w:rPr>
                <w:rFonts w:ascii="Gill Sans MT" w:hAnsi="Gill Sans MT"/>
                <w:color w:val="FF6E68"/>
              </w:rPr>
              <w:t>Max MDR/TB</w:t>
            </w:r>
          </w:p>
        </w:tc>
        <w:tc>
          <w:tcPr>
            <w:tcW w:w="2667" w:type="dxa"/>
          </w:tcPr>
          <w:p w14:paraId="3A5BB8C1" w14:textId="0C0AF8E9" w:rsidR="00F7714B" w:rsidRPr="00360F3E" w:rsidRDefault="00F7714B" w:rsidP="00F7714B">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rPr>
            </w:pPr>
            <w:r w:rsidRPr="00360F3E">
              <w:rPr>
                <w:rFonts w:ascii="Gill Sans MT" w:hAnsi="Gill Sans MT"/>
              </w:rPr>
              <w:t>Real-time PCR for the detection of TB and RIF/INH resistance</w:t>
            </w:r>
          </w:p>
        </w:tc>
        <w:tc>
          <w:tcPr>
            <w:tcW w:w="2850" w:type="dxa"/>
          </w:tcPr>
          <w:p w14:paraId="49070ED6" w14:textId="77777777" w:rsidR="00F7714B" w:rsidRPr="00360F3E"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360F3E">
              <w:rPr>
                <w:rFonts w:ascii="Gill Sans" w:hAnsi="Gill Sans" w:cs="Gill Sans" w:hint="cs"/>
                <w:color w:val="000000"/>
                <w:sz w:val="22"/>
                <w:szCs w:val="22"/>
              </w:rPr>
              <w:t>Automated sample preparation and real-time PCR</w:t>
            </w:r>
          </w:p>
          <w:p w14:paraId="2ED10FAB" w14:textId="77777777" w:rsidR="00F7714B" w:rsidRPr="00360F3E"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360F3E">
              <w:rPr>
                <w:rFonts w:ascii="Gill Sans" w:hAnsi="Gill Sans" w:cs="Gill Sans" w:hint="cs"/>
                <w:color w:val="000000"/>
                <w:sz w:val="22"/>
                <w:szCs w:val="22"/>
              </w:rPr>
              <w:t>Untreated sputum samples transported and stored at room temperature can be tested up to 3 days post collection.</w:t>
            </w:r>
          </w:p>
          <w:p w14:paraId="2552EA7D" w14:textId="77777777" w:rsidR="00F7714B" w:rsidRPr="00360F3E"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360F3E">
              <w:rPr>
                <w:rFonts w:ascii="Gill Sans" w:hAnsi="Gill Sans" w:cs="Gill Sans" w:hint="cs"/>
                <w:color w:val="000000"/>
                <w:sz w:val="22"/>
                <w:szCs w:val="22"/>
              </w:rPr>
              <w:t>Medium throughput ~48 tests / 8-hour workday</w:t>
            </w:r>
          </w:p>
          <w:p w14:paraId="78FA8F4E" w14:textId="77777777" w:rsidR="00F7714B" w:rsidRPr="00360F3E"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360F3E">
              <w:rPr>
                <w:rFonts w:ascii="Gill Sans" w:hAnsi="Gill Sans" w:cs="Gill Sans" w:hint="cs"/>
                <w:color w:val="000000"/>
                <w:sz w:val="22"/>
                <w:szCs w:val="22"/>
              </w:rPr>
              <w:t>Reagents do not require freezer storage </w:t>
            </w:r>
          </w:p>
          <w:p w14:paraId="3F5891A1" w14:textId="77777777" w:rsidR="00F7714B" w:rsidRPr="00360F3E"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360F3E">
              <w:rPr>
                <w:rFonts w:ascii="Gill Sans" w:hAnsi="Gill Sans" w:cs="Gill Sans" w:hint="cs"/>
                <w:color w:val="000000"/>
                <w:sz w:val="22"/>
                <w:szCs w:val="22"/>
              </w:rPr>
              <w:t>LOD for TB: 0.5 CFU/ml</w:t>
            </w:r>
          </w:p>
          <w:p w14:paraId="6BCB934F" w14:textId="77777777" w:rsidR="00F7714B" w:rsidRPr="00360F3E" w:rsidRDefault="00F7714B" w:rsidP="00F7714B">
            <w:pPr>
              <w:pStyle w:val="NormalWeb"/>
              <w:spacing w:before="0" w:beforeAutospacing="0" w:after="0" w:afterAutospacing="0"/>
              <w:ind w:left="36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p>
        </w:tc>
        <w:tc>
          <w:tcPr>
            <w:tcW w:w="2575" w:type="dxa"/>
          </w:tcPr>
          <w:p w14:paraId="7BDF3DAC" w14:textId="5032DD91" w:rsidR="00F7714B" w:rsidRPr="00360F3E" w:rsidRDefault="00F7714B" w:rsidP="00F7714B">
            <w:pPr>
              <w:pStyle w:val="NormalWeb"/>
              <w:numPr>
                <w:ilvl w:val="0"/>
                <w:numId w:val="6"/>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color w:val="000000"/>
                <w:sz w:val="22"/>
                <w:szCs w:val="22"/>
              </w:rPr>
              <w:t>Requires highly skilled personnel</w:t>
            </w:r>
          </w:p>
        </w:tc>
        <w:tc>
          <w:tcPr>
            <w:tcW w:w="4359" w:type="dxa"/>
            <w:vMerge/>
          </w:tcPr>
          <w:p w14:paraId="3E4DF8FA" w14:textId="5640ECE9" w:rsidR="00F7714B" w:rsidRPr="00360F3E" w:rsidRDefault="00F7714B" w:rsidP="00F7714B">
            <w:pPr>
              <w:cnfStyle w:val="000000100000" w:firstRow="0" w:lastRow="0" w:firstColumn="0" w:lastColumn="0" w:oddVBand="0" w:evenVBand="0" w:oddHBand="1" w:evenHBand="0" w:firstRowFirstColumn="0" w:firstRowLastColumn="0" w:lastRowFirstColumn="0" w:lastRowLastColumn="0"/>
              <w:rPr>
                <w:rFonts w:ascii="Gill Sans" w:hAnsi="Gill Sans" w:cs="Gill Sans"/>
              </w:rPr>
            </w:pPr>
          </w:p>
        </w:tc>
      </w:tr>
      <w:tr w:rsidR="00F7714B" w:rsidRPr="006A0BC7" w14:paraId="001F5E20" w14:textId="77777777" w:rsidTr="00F7714B">
        <w:trPr>
          <w:trHeight w:val="1756"/>
        </w:trPr>
        <w:tc>
          <w:tcPr>
            <w:cnfStyle w:val="001000000000" w:firstRow="0" w:lastRow="0" w:firstColumn="1" w:lastColumn="0" w:oddVBand="0" w:evenVBand="0" w:oddHBand="0" w:evenHBand="0" w:firstRowFirstColumn="0" w:firstRowLastColumn="0" w:lastRowFirstColumn="0" w:lastRowLastColumn="0"/>
            <w:tcW w:w="1674" w:type="dxa"/>
          </w:tcPr>
          <w:p w14:paraId="114FFA08" w14:textId="785A6885" w:rsidR="00F7714B" w:rsidRDefault="00F7714B" w:rsidP="00F7714B">
            <w:pPr>
              <w:rPr>
                <w:rFonts w:ascii="Gill Sans MT" w:hAnsi="Gill Sans MT"/>
                <w:color w:val="FF6E68"/>
              </w:rPr>
            </w:pPr>
            <w:r>
              <w:rPr>
                <w:rFonts w:ascii="Gill Sans MT" w:hAnsi="Gill Sans MT"/>
                <w:color w:val="FF6E68"/>
              </w:rPr>
              <w:t>FluoroType MTB and MTBDR v2.0</w:t>
            </w:r>
          </w:p>
        </w:tc>
        <w:tc>
          <w:tcPr>
            <w:tcW w:w="2667" w:type="dxa"/>
          </w:tcPr>
          <w:p w14:paraId="4437CC2A" w14:textId="1104F950" w:rsidR="00F7714B" w:rsidRPr="00360F3E"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360F3E">
              <w:rPr>
                <w:rFonts w:ascii="Gill Sans MT" w:hAnsi="Gill Sans MT"/>
              </w:rPr>
              <w:t>Real-time PCR for the detection of TB and RIF/INH resistance</w:t>
            </w:r>
          </w:p>
        </w:tc>
        <w:tc>
          <w:tcPr>
            <w:tcW w:w="2850" w:type="dxa"/>
          </w:tcPr>
          <w:p w14:paraId="7BC4BC44" w14:textId="77777777"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Automated amplification and detection within 3 hours</w:t>
            </w:r>
          </w:p>
          <w:p w14:paraId="45776561" w14:textId="77777777"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Both manual and automated options for DNA extraction</w:t>
            </w:r>
          </w:p>
          <w:p w14:paraId="10790AA4" w14:textId="5A2D25ED"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Medium throughput ~ 12 samples/run</w:t>
            </w:r>
          </w:p>
          <w:p w14:paraId="0E99E53C" w14:textId="6AEE29D5"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 xml:space="preserve">LOD for </w:t>
            </w:r>
            <w:r w:rsidRPr="00360F3E">
              <w:rPr>
                <w:rFonts w:ascii="Gill Sans" w:hAnsi="Gill Sans" w:cs="Gill Sans"/>
                <w:color w:val="000000"/>
                <w:sz w:val="22"/>
                <w:szCs w:val="22"/>
              </w:rPr>
              <w:t>TB:</w:t>
            </w:r>
            <w:r w:rsidRPr="00360F3E">
              <w:rPr>
                <w:rFonts w:ascii="Gill Sans" w:hAnsi="Gill Sans" w:cs="Gill Sans" w:hint="cs"/>
                <w:color w:val="000000"/>
                <w:sz w:val="22"/>
                <w:szCs w:val="22"/>
              </w:rPr>
              <w:t xml:space="preserve"> 15 CFU /ml</w:t>
            </w:r>
          </w:p>
          <w:p w14:paraId="2BA03722" w14:textId="77777777" w:rsidR="00F7714B" w:rsidRPr="00360F3E" w:rsidRDefault="00F7714B" w:rsidP="00F7714B">
            <w:pPr>
              <w:pStyle w:val="NormalWeb"/>
              <w:spacing w:before="0" w:beforeAutospacing="0" w:after="0" w:afterAutospacing="0"/>
              <w:ind w:left="36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p>
        </w:tc>
        <w:tc>
          <w:tcPr>
            <w:tcW w:w="2575" w:type="dxa"/>
          </w:tcPr>
          <w:p w14:paraId="03D032BB" w14:textId="77777777"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Requires highly skilled personnel</w:t>
            </w:r>
          </w:p>
          <w:p w14:paraId="6536D146" w14:textId="77777777" w:rsidR="00F7714B" w:rsidRPr="00360F3E" w:rsidRDefault="00F7714B" w:rsidP="00F7714B">
            <w:pPr>
              <w:pStyle w:val="NormalWeb"/>
              <w:numPr>
                <w:ilvl w:val="0"/>
                <w:numId w:val="6"/>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hint="cs"/>
                <w:color w:val="000000"/>
                <w:sz w:val="22"/>
                <w:szCs w:val="22"/>
              </w:rPr>
            </w:pPr>
            <w:r w:rsidRPr="00360F3E">
              <w:rPr>
                <w:rFonts w:ascii="Gill Sans" w:hAnsi="Gill Sans" w:cs="Gill Sans" w:hint="cs"/>
                <w:color w:val="000000"/>
                <w:sz w:val="22"/>
                <w:szCs w:val="22"/>
              </w:rPr>
              <w:t>BSL requirements as testing can only be done on decontaminated sputum</w:t>
            </w:r>
          </w:p>
          <w:p w14:paraId="3C6FDEF4" w14:textId="77777777" w:rsidR="00F7714B" w:rsidRPr="00360F3E" w:rsidRDefault="00F7714B" w:rsidP="00F7714B">
            <w:pPr>
              <w:pStyle w:val="NormalWeb"/>
              <w:spacing w:before="0" w:beforeAutospacing="0" w:after="0" w:afterAutospacing="0"/>
              <w:ind w:left="360"/>
              <w:textAlignment w:val="baseline"/>
              <w:cnfStyle w:val="000000000000" w:firstRow="0" w:lastRow="0" w:firstColumn="0" w:lastColumn="0" w:oddVBand="0" w:evenVBand="0" w:oddHBand="0" w:evenHBand="0" w:firstRowFirstColumn="0" w:firstRowLastColumn="0" w:lastRowFirstColumn="0" w:lastRowLastColumn="0"/>
              <w:rPr>
                <w:rFonts w:ascii="Gill Sans" w:hAnsi="Gill Sans" w:cs="Gill Sans"/>
                <w:color w:val="000000"/>
                <w:sz w:val="22"/>
                <w:szCs w:val="22"/>
              </w:rPr>
            </w:pPr>
          </w:p>
        </w:tc>
        <w:tc>
          <w:tcPr>
            <w:tcW w:w="4359" w:type="dxa"/>
            <w:vMerge/>
          </w:tcPr>
          <w:p w14:paraId="2AC91B0C" w14:textId="13CD8B80" w:rsidR="00F7714B" w:rsidRPr="00360F3E" w:rsidRDefault="00F7714B" w:rsidP="00F7714B">
            <w:pPr>
              <w:cnfStyle w:val="000000000000" w:firstRow="0" w:lastRow="0" w:firstColumn="0" w:lastColumn="0" w:oddVBand="0" w:evenVBand="0" w:oddHBand="0" w:evenHBand="0" w:firstRowFirstColumn="0" w:firstRowLastColumn="0" w:lastRowFirstColumn="0" w:lastRowLastColumn="0"/>
              <w:rPr>
                <w:rFonts w:ascii="Gill Sans" w:hAnsi="Gill Sans" w:cs="Gill Sans"/>
              </w:rPr>
            </w:pPr>
          </w:p>
        </w:tc>
      </w:tr>
      <w:tr w:rsidR="00F7714B" w:rsidRPr="006A0BC7" w14:paraId="42150130" w14:textId="77777777" w:rsidTr="00F7714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674" w:type="dxa"/>
          </w:tcPr>
          <w:p w14:paraId="6AA492CC" w14:textId="288DAB61" w:rsidR="00F7714B" w:rsidRPr="00D11E82" w:rsidRDefault="00F7714B" w:rsidP="00F7714B">
            <w:pPr>
              <w:rPr>
                <w:rFonts w:ascii="Gill Sans MT" w:hAnsi="Gill Sans MT"/>
                <w:color w:val="FF6E68"/>
              </w:rPr>
            </w:pPr>
            <w:r>
              <w:rPr>
                <w:rFonts w:ascii="Gill Sans MT" w:hAnsi="Gill Sans MT"/>
                <w:color w:val="FF6E68"/>
              </w:rPr>
              <w:lastRenderedPageBreak/>
              <w:t>Cobas MTB and MTB-RIF/INH</w:t>
            </w:r>
          </w:p>
        </w:tc>
        <w:tc>
          <w:tcPr>
            <w:tcW w:w="2667" w:type="dxa"/>
          </w:tcPr>
          <w:p w14:paraId="0B60255F" w14:textId="77777777" w:rsidR="00F7714B" w:rsidRPr="00F7714B" w:rsidRDefault="00F7714B" w:rsidP="00F7714B">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rPr>
            </w:pPr>
            <w:r w:rsidRPr="00F7714B">
              <w:rPr>
                <w:rFonts w:ascii="Gill Sans MT" w:eastAsia="Times New Roman" w:hAnsi="Gill Sans MT" w:cs="Times New Roman"/>
              </w:rPr>
              <w:t>Real-time PCR for the detection of TB and RIF/INH resistance</w:t>
            </w:r>
          </w:p>
          <w:p w14:paraId="46A07FD7" w14:textId="325C60C5" w:rsidR="00F7714B" w:rsidRPr="00DB1B54" w:rsidRDefault="00F7714B" w:rsidP="00F7714B">
            <w:pPr>
              <w:pStyle w:val="NormalWeb"/>
              <w:spacing w:before="0" w:beforeAutospacing="0" w:after="0" w:afterAutospacing="0"/>
              <w:ind w:left="360"/>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850" w:type="dxa"/>
          </w:tcPr>
          <w:p w14:paraId="6B5D814F" w14:textId="77777777" w:rsidR="00F7714B" w:rsidRPr="00F7714B" w:rsidRDefault="00F7714B">
            <w:pPr>
              <w:pStyle w:val="NormalWeb"/>
              <w:numPr>
                <w:ilvl w:val="0"/>
                <w:numId w:val="10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F7714B">
              <w:rPr>
                <w:rFonts w:ascii="Gill Sans" w:hAnsi="Gill Sans" w:cs="Gill Sans" w:hint="cs"/>
                <w:color w:val="000000"/>
                <w:sz w:val="22"/>
                <w:szCs w:val="22"/>
              </w:rPr>
              <w:t>Automated DNA extraction, amplification and detection</w:t>
            </w:r>
          </w:p>
          <w:p w14:paraId="7D36AC55" w14:textId="77777777" w:rsidR="00F7714B" w:rsidRPr="00F7714B" w:rsidRDefault="00F7714B">
            <w:pPr>
              <w:pStyle w:val="NormalWeb"/>
              <w:numPr>
                <w:ilvl w:val="0"/>
                <w:numId w:val="10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F7714B">
              <w:rPr>
                <w:rFonts w:ascii="Gill Sans" w:hAnsi="Gill Sans" w:cs="Gill Sans" w:hint="cs"/>
                <w:color w:val="000000"/>
                <w:sz w:val="22"/>
                <w:szCs w:val="22"/>
              </w:rPr>
              <w:t>High throughput ~ 1056 tests/8-hour workday.</w:t>
            </w:r>
          </w:p>
          <w:p w14:paraId="357E23CD" w14:textId="77777777" w:rsidR="00F7714B" w:rsidRPr="00F7714B" w:rsidRDefault="00F7714B">
            <w:pPr>
              <w:pStyle w:val="NormalWeb"/>
              <w:numPr>
                <w:ilvl w:val="0"/>
                <w:numId w:val="10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F7714B">
              <w:rPr>
                <w:rFonts w:ascii="Gill Sans" w:hAnsi="Gill Sans" w:cs="Gill Sans" w:hint="cs"/>
                <w:color w:val="000000"/>
                <w:sz w:val="22"/>
                <w:szCs w:val="22"/>
              </w:rPr>
              <w:t>Global pricing available through Roche’s Global Access Program</w:t>
            </w:r>
          </w:p>
          <w:p w14:paraId="4330511B" w14:textId="77777777" w:rsidR="00F7714B" w:rsidRPr="00F7714B" w:rsidRDefault="00F7714B">
            <w:pPr>
              <w:pStyle w:val="NormalWeb"/>
              <w:numPr>
                <w:ilvl w:val="0"/>
                <w:numId w:val="10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F7714B">
              <w:rPr>
                <w:rFonts w:ascii="Gill Sans" w:hAnsi="Gill Sans" w:cs="Gill Sans" w:hint="cs"/>
                <w:color w:val="000000"/>
                <w:sz w:val="22"/>
                <w:szCs w:val="22"/>
              </w:rPr>
              <w:t>Multi-disease testing capacity (HIV, Hepatitis (A_C), CMV, HSV, Syphilis, immunoassays)</w:t>
            </w:r>
          </w:p>
          <w:p w14:paraId="2FA44649" w14:textId="77777777" w:rsidR="00F7714B" w:rsidRPr="00F7714B" w:rsidRDefault="00F7714B">
            <w:pPr>
              <w:pStyle w:val="NormalWeb"/>
              <w:numPr>
                <w:ilvl w:val="0"/>
                <w:numId w:val="101"/>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Gill Sans" w:hAnsi="Gill Sans" w:cs="Gill Sans" w:hint="cs"/>
                <w:color w:val="000000"/>
                <w:sz w:val="28"/>
                <w:szCs w:val="28"/>
              </w:rPr>
            </w:pPr>
            <w:r w:rsidRPr="00F7714B">
              <w:rPr>
                <w:rFonts w:ascii="Gill Sans" w:hAnsi="Gill Sans" w:cs="Gill Sans" w:hint="cs"/>
                <w:color w:val="000000"/>
                <w:sz w:val="22"/>
                <w:szCs w:val="22"/>
              </w:rPr>
              <w:t>LOD for TB: 7.6 CFU/ml</w:t>
            </w:r>
          </w:p>
          <w:p w14:paraId="5C81293C" w14:textId="4FD17AAF" w:rsidR="00F7714B" w:rsidRPr="00F7714B" w:rsidRDefault="00F7714B" w:rsidP="00F7714B">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c>
          <w:tcPr>
            <w:tcW w:w="2575" w:type="dxa"/>
          </w:tcPr>
          <w:p w14:paraId="6C86B6D5" w14:textId="11434CDC" w:rsidR="00F7714B" w:rsidRPr="006A0BC7" w:rsidRDefault="00F7714B" w:rsidP="00F7714B">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Gill Sans MT" w:hAnsi="Gill Sans MT"/>
              </w:rPr>
            </w:pPr>
            <w:r>
              <w:rPr>
                <w:rFonts w:ascii="Gill Sans MT" w:hAnsi="Gill Sans MT"/>
              </w:rPr>
              <w:t>Requires highly skilled personnel</w:t>
            </w:r>
          </w:p>
        </w:tc>
        <w:tc>
          <w:tcPr>
            <w:tcW w:w="4359" w:type="dxa"/>
            <w:vMerge/>
          </w:tcPr>
          <w:p w14:paraId="5346115D" w14:textId="3FF79ECB" w:rsidR="00F7714B" w:rsidRPr="00EE2D59" w:rsidRDefault="00F7714B" w:rsidP="00F7714B">
            <w:pPr>
              <w:cnfStyle w:val="000000100000" w:firstRow="0" w:lastRow="0" w:firstColumn="0" w:lastColumn="0" w:oddVBand="0" w:evenVBand="0" w:oddHBand="1" w:evenHBand="0" w:firstRowFirstColumn="0" w:firstRowLastColumn="0" w:lastRowFirstColumn="0" w:lastRowLastColumn="0"/>
              <w:rPr>
                <w:rFonts w:ascii="Gill Sans MT" w:hAnsi="Gill Sans MT"/>
              </w:rPr>
            </w:pPr>
          </w:p>
        </w:tc>
      </w:tr>
      <w:tr w:rsidR="00F7714B" w:rsidRPr="006A0BC7" w14:paraId="3F2A230E" w14:textId="77777777" w:rsidTr="00F7714B">
        <w:trPr>
          <w:trHeight w:val="1340"/>
        </w:trPr>
        <w:tc>
          <w:tcPr>
            <w:cnfStyle w:val="001000000000" w:firstRow="0" w:lastRow="0" w:firstColumn="1" w:lastColumn="0" w:oddVBand="0" w:evenVBand="0" w:oddHBand="0" w:evenHBand="0" w:firstRowFirstColumn="0" w:firstRowLastColumn="0" w:lastRowFirstColumn="0" w:lastRowLastColumn="0"/>
            <w:tcW w:w="1674" w:type="dxa"/>
          </w:tcPr>
          <w:p w14:paraId="4244BAAE" w14:textId="53B9EF55" w:rsidR="00F7714B" w:rsidRPr="00D11E82" w:rsidRDefault="00F7714B" w:rsidP="00F7714B">
            <w:pPr>
              <w:rPr>
                <w:rFonts w:ascii="Gill Sans MT" w:hAnsi="Gill Sans MT"/>
                <w:color w:val="FF6E68"/>
              </w:rPr>
            </w:pPr>
            <w:r w:rsidRPr="00D11E82">
              <w:rPr>
                <w:rFonts w:ascii="Gill Sans MT" w:hAnsi="Gill Sans MT"/>
                <w:color w:val="FF6E68"/>
              </w:rPr>
              <w:t>Truenat</w:t>
            </w:r>
          </w:p>
        </w:tc>
        <w:tc>
          <w:tcPr>
            <w:tcW w:w="2667" w:type="dxa"/>
          </w:tcPr>
          <w:p w14:paraId="61BA80FF" w14:textId="03F86330" w:rsidR="00F7714B" w:rsidRPr="00DB1B54" w:rsidRDefault="00F7714B" w:rsidP="00F7714B">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E24C00">
              <w:rPr>
                <w:rFonts w:ascii="Gill Sans MT" w:hAnsi="Gill Sans MT"/>
              </w:rPr>
              <w:t>First WHO-recommended molecular test for TB and RIF resistance that can be used in peripheral settings with limited infrastructure</w:t>
            </w:r>
          </w:p>
        </w:tc>
        <w:tc>
          <w:tcPr>
            <w:tcW w:w="2850" w:type="dxa"/>
          </w:tcPr>
          <w:p w14:paraId="6387ECE5" w14:textId="77777777" w:rsidR="00F7714B" w:rsidRPr="00D565B3" w:rsidRDefault="00F7714B" w:rsidP="00F7714B">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565B3">
              <w:rPr>
                <w:rFonts w:ascii="Gill Sans MT" w:hAnsi="Gill Sans MT"/>
              </w:rPr>
              <w:t>Designed to be operated in peripheral laboratories with minimal infrastructure and minimally trained technicians</w:t>
            </w:r>
          </w:p>
          <w:p w14:paraId="709802FA" w14:textId="77777777" w:rsidR="00F7714B" w:rsidRPr="00D565B3" w:rsidRDefault="00F7714B" w:rsidP="00F7714B">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565B3">
              <w:rPr>
                <w:rFonts w:ascii="Gill Sans MT" w:hAnsi="Gill Sans MT"/>
              </w:rPr>
              <w:t>Battery-powered and uses room temperature stable reagents</w:t>
            </w:r>
          </w:p>
          <w:p w14:paraId="4AF3A408" w14:textId="12B71F58" w:rsidR="00F7714B" w:rsidRPr="00854E07" w:rsidRDefault="00F7714B" w:rsidP="00F7714B">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565B3">
              <w:rPr>
                <w:rFonts w:ascii="Gill Sans MT" w:hAnsi="Gill Sans MT" w:cs="Times New Roman"/>
              </w:rPr>
              <w:t>Can generate results for TB in one hour and for RIF resistance in one additional hour</w:t>
            </w:r>
          </w:p>
        </w:tc>
        <w:tc>
          <w:tcPr>
            <w:tcW w:w="2575" w:type="dxa"/>
          </w:tcPr>
          <w:p w14:paraId="2C95C0A1" w14:textId="77777777" w:rsidR="00F7714B" w:rsidRPr="005D28C1"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D28C1">
              <w:rPr>
                <w:rFonts w:ascii="Gill Sans MT" w:hAnsi="Gill Sans MT"/>
              </w:rPr>
              <w:t>RIF resistance test is a reflex test</w:t>
            </w:r>
          </w:p>
          <w:p w14:paraId="080BA068" w14:textId="77777777" w:rsidR="00F7714B" w:rsidRPr="005D28C1"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D28C1">
              <w:rPr>
                <w:rFonts w:ascii="Gill Sans MT" w:hAnsi="Gill Sans MT"/>
              </w:rPr>
              <w:t>Electricity still required for charting batteries</w:t>
            </w:r>
          </w:p>
          <w:p w14:paraId="7FE8A83C" w14:textId="411566EF" w:rsidR="00F7714B" w:rsidRPr="009E7455" w:rsidRDefault="00F7714B" w:rsidP="00F771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D28C1">
              <w:rPr>
                <w:rFonts w:ascii="Gill Sans MT" w:hAnsi="Gill Sans MT" w:cs="Times New Roman"/>
              </w:rPr>
              <w:t>More manual steps than the Xpert MTB/RIF test</w:t>
            </w:r>
          </w:p>
        </w:tc>
        <w:tc>
          <w:tcPr>
            <w:tcW w:w="4359" w:type="dxa"/>
          </w:tcPr>
          <w:p w14:paraId="022C6EA0" w14:textId="77777777" w:rsidR="00F7714B" w:rsidRPr="0004788E" w:rsidRDefault="00F7714B" w:rsidP="00F7714B">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04788E">
              <w:rPr>
                <w:rFonts w:ascii="Gill Sans MT" w:hAnsi="Gill Sans MT"/>
              </w:rPr>
              <w:t>In adults and children with signs and symptoms of pulmonary TB, the Truenat MTB or MTB Plus may be used as an initial diagnostic test for TB rather than smear microscopy/culture.</w:t>
            </w:r>
          </w:p>
          <w:p w14:paraId="1B8B0421" w14:textId="7B7F90A9" w:rsidR="00F7714B" w:rsidRPr="0004788E" w:rsidRDefault="00F7714B" w:rsidP="00F7714B">
            <w:pPr>
              <w:spacing w:before="240"/>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04788E">
              <w:rPr>
                <w:rFonts w:ascii="Gill Sans MT" w:hAnsi="Gill Sans MT"/>
              </w:rPr>
              <w:t>In adults and children with signs and symptoms of pulmonary TB and a Truenat MTB or MTB Plus positive result, Truenat MTB-RIF Dx may be used as an initial test for RIF resistance rather than culture and phenotypic DST.</w:t>
            </w:r>
          </w:p>
        </w:tc>
      </w:tr>
    </w:tbl>
    <w:p w14:paraId="664DACD9" w14:textId="243A7432" w:rsidR="00AD252C" w:rsidRPr="006A0BC7" w:rsidRDefault="00AD252C">
      <w:pPr>
        <w:spacing w:after="0" w:line="240" w:lineRule="auto"/>
        <w:rPr>
          <w:rFonts w:ascii="Gill Sans MT" w:hAnsi="Gill Sans MT"/>
          <w:b/>
          <w:bCs/>
          <w:color w:val="4495A2"/>
          <w:sz w:val="48"/>
          <w:szCs w:val="48"/>
        </w:rPr>
      </w:pPr>
    </w:p>
    <w:p w14:paraId="36935E63" w14:textId="2374E1B4" w:rsidR="00A61A16" w:rsidRPr="006A0BC7" w:rsidRDefault="00A61A16">
      <w:pPr>
        <w:spacing w:after="0" w:line="240" w:lineRule="auto"/>
        <w:rPr>
          <w:rFonts w:ascii="Gill Sans MT" w:hAnsi="Gill Sans MT"/>
          <w:b/>
          <w:bCs/>
          <w:color w:val="4495A2"/>
          <w:sz w:val="48"/>
          <w:szCs w:val="48"/>
        </w:rPr>
      </w:pPr>
    </w:p>
    <w:p w14:paraId="47B5B2A0" w14:textId="77777777" w:rsidR="006E7163" w:rsidRDefault="006E7163">
      <w:pPr>
        <w:spacing w:after="0" w:line="240" w:lineRule="auto"/>
        <w:rPr>
          <w:rFonts w:ascii="Gill Sans MT" w:hAnsi="Gill Sans MT"/>
          <w:b/>
          <w:bCs/>
          <w:color w:val="4495A2"/>
          <w:sz w:val="48"/>
          <w:szCs w:val="48"/>
        </w:rPr>
        <w:sectPr w:rsidR="006E7163" w:rsidSect="008160CC">
          <w:pgSz w:w="15840" w:h="12240" w:orient="landscape"/>
          <w:pgMar w:top="720" w:right="720" w:bottom="720" w:left="720" w:header="720" w:footer="720" w:gutter="0"/>
          <w:cols w:space="720"/>
          <w:docGrid w:linePitch="360"/>
        </w:sectPr>
      </w:pPr>
    </w:p>
    <w:p w14:paraId="516BA984" w14:textId="579AF04D" w:rsidR="00AD252C" w:rsidRPr="006A0BC7" w:rsidRDefault="00EA2D2D" w:rsidP="00887183">
      <w:pPr>
        <w:pStyle w:val="Heading2"/>
      </w:pPr>
      <w:bookmarkStart w:id="5" w:name="_Toc92722974"/>
      <w:r>
        <w:lastRenderedPageBreak/>
        <w:t>Placement of Truenat in Diagnostic Networks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57627" w:rsidRPr="006A0BC7" w14:paraId="2D95BE02" w14:textId="77777777" w:rsidTr="00916888">
        <w:tc>
          <w:tcPr>
            <w:tcW w:w="9350" w:type="dxa"/>
            <w:shd w:val="clear" w:color="auto" w:fill="FF6E68"/>
            <w:vAlign w:val="center"/>
          </w:tcPr>
          <w:p w14:paraId="081F2331" w14:textId="1B1C453A" w:rsidR="00857627" w:rsidRPr="006A0BC7" w:rsidRDefault="007A5D90" w:rsidP="00561C57">
            <w:pPr>
              <w:spacing w:before="240"/>
              <w:rPr>
                <w:rFonts w:ascii="Gill Sans MT" w:hAnsi="Gill Sans MT"/>
                <w:noProof/>
                <w:color w:val="FF6E68"/>
              </w:rPr>
            </w:pPr>
            <w:r>
              <w:rPr>
                <w:rFonts w:ascii="Gill Sans MT" w:hAnsi="Gill Sans MT"/>
                <w:b/>
                <w:bCs/>
                <w:color w:val="FFFFFF" w:themeColor="background1"/>
                <w:sz w:val="24"/>
                <w:szCs w:val="24"/>
              </w:rPr>
              <w:t xml:space="preserve">Lab Tests for TB: Placement in the Network </w:t>
            </w:r>
          </w:p>
        </w:tc>
      </w:tr>
      <w:tr w:rsidR="00857627" w:rsidRPr="006A0BC7" w14:paraId="7923EDD9" w14:textId="77777777" w:rsidTr="00916888">
        <w:trPr>
          <w:trHeight w:val="1328"/>
        </w:trPr>
        <w:tc>
          <w:tcPr>
            <w:tcW w:w="9350" w:type="dxa"/>
          </w:tcPr>
          <w:p w14:paraId="66558E6E" w14:textId="0168E839" w:rsidR="00FC4CE1" w:rsidRDefault="00FC4CE1" w:rsidP="00FC4CE1">
            <w:pPr>
              <w:spacing w:after="0" w:line="240" w:lineRule="auto"/>
              <w:jc w:val="center"/>
              <w:rPr>
                <w:sz w:val="24"/>
                <w:szCs w:val="24"/>
              </w:rPr>
            </w:pPr>
            <w:r>
              <w:rPr>
                <w:rFonts w:ascii="Gill Sans" w:hAnsi="Gill Sans" w:cs="Gill Sans"/>
                <w:color w:val="000000"/>
                <w:bdr w:val="none" w:sz="0" w:space="0" w:color="auto" w:frame="1"/>
              </w:rPr>
              <w:fldChar w:fldCharType="begin"/>
            </w:r>
            <w:r>
              <w:rPr>
                <w:rFonts w:ascii="Gill Sans" w:hAnsi="Gill Sans" w:cs="Gill Sans"/>
                <w:color w:val="000000"/>
                <w:bdr w:val="none" w:sz="0" w:space="0" w:color="auto" w:frame="1"/>
              </w:rPr>
              <w:instrText xml:space="preserve"> INCLUDEPICTURE "https://lh4.googleusercontent.com/VMaqSKKKmYmBx177DmHxjQlFbLKyacsl1bCl63vdUwAT-MD-Ztwibj7xhycjKbdaKkzB_Tg2UDYNwZml3w5CSZfYQC5O51P_sCmlfkjz3MVntqSOsxZfWaZkXLWALowpCXRIO85ftRrOrPUmLNAwUw" \* MERGEFORMATINET </w:instrText>
            </w:r>
            <w:r>
              <w:rPr>
                <w:rFonts w:ascii="Gill Sans" w:hAnsi="Gill Sans" w:cs="Gill Sans"/>
                <w:color w:val="000000"/>
                <w:bdr w:val="none" w:sz="0" w:space="0" w:color="auto" w:frame="1"/>
              </w:rPr>
              <w:fldChar w:fldCharType="separate"/>
            </w:r>
            <w:r>
              <w:rPr>
                <w:rFonts w:ascii="Gill Sans" w:hAnsi="Gill Sans" w:cs="Gill Sans"/>
                <w:noProof/>
                <w:color w:val="000000"/>
                <w:bdr w:val="none" w:sz="0" w:space="0" w:color="auto" w:frame="1"/>
              </w:rPr>
              <w:drawing>
                <wp:inline distT="0" distB="0" distL="0" distR="0" wp14:anchorId="1A205B26" wp14:editId="440B5281">
                  <wp:extent cx="4664710" cy="26155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4710" cy="2615565"/>
                          </a:xfrm>
                          <a:prstGeom prst="rect">
                            <a:avLst/>
                          </a:prstGeom>
                          <a:noFill/>
                          <a:ln>
                            <a:noFill/>
                          </a:ln>
                        </pic:spPr>
                      </pic:pic>
                    </a:graphicData>
                  </a:graphic>
                </wp:inline>
              </w:drawing>
            </w:r>
            <w:r>
              <w:rPr>
                <w:rFonts w:ascii="Gill Sans" w:hAnsi="Gill Sans" w:cs="Gill Sans"/>
                <w:color w:val="000000"/>
                <w:bdr w:val="none" w:sz="0" w:space="0" w:color="auto" w:frame="1"/>
              </w:rPr>
              <w:fldChar w:fldCharType="end"/>
            </w:r>
          </w:p>
          <w:p w14:paraId="64A716D6" w14:textId="4EF34689" w:rsidR="00857627" w:rsidRPr="006A0BC7" w:rsidRDefault="00857627" w:rsidP="00FC4CE1">
            <w:pPr>
              <w:jc w:val="center"/>
              <w:rPr>
                <w:rFonts w:ascii="Gill Sans MT" w:hAnsi="Gill Sans MT"/>
                <w:b/>
                <w:bCs/>
                <w:sz w:val="24"/>
                <w:szCs w:val="24"/>
              </w:rPr>
            </w:pPr>
          </w:p>
        </w:tc>
      </w:tr>
      <w:tr w:rsidR="00857627" w:rsidRPr="006A0BC7" w14:paraId="002CEF05" w14:textId="77777777" w:rsidTr="00916888">
        <w:trPr>
          <w:trHeight w:val="1328"/>
        </w:trPr>
        <w:tc>
          <w:tcPr>
            <w:tcW w:w="9350" w:type="dxa"/>
          </w:tcPr>
          <w:p w14:paraId="7268A36D" w14:textId="77777777" w:rsidR="00857627" w:rsidRPr="006A0BC7" w:rsidRDefault="00857627" w:rsidP="00C7095F">
            <w:pPr>
              <w:spacing w:before="240" w:after="0" w:line="600" w:lineRule="auto"/>
              <w:rPr>
                <w:rFonts w:ascii="Gill Sans MT" w:hAnsi="Gill Sans MT"/>
                <w:b/>
                <w:bCs/>
                <w:sz w:val="24"/>
                <w:szCs w:val="24"/>
              </w:rPr>
            </w:pPr>
            <w:r w:rsidRPr="006A0BC7">
              <w:rPr>
                <w:rFonts w:ascii="Gill Sans MT" w:hAnsi="Gill Sans MT"/>
                <w:b/>
                <w:bCs/>
                <w:sz w:val="24"/>
                <w:szCs w:val="24"/>
              </w:rPr>
              <w:t>Notes:</w:t>
            </w:r>
          </w:p>
          <w:p w14:paraId="547ACEBF" w14:textId="77777777" w:rsidR="00857627" w:rsidRDefault="00857627" w:rsidP="00C7095F">
            <w:pPr>
              <w:spacing w:after="0" w:line="60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3062">
              <w:rPr>
                <w:rFonts w:ascii="Gill Sans MT" w:hAnsi="Gill Sans MT"/>
                <w:b/>
                <w:bCs/>
                <w:sz w:val="24"/>
                <w:szCs w:val="24"/>
              </w:rPr>
              <w:t>____________________________________________________________________________</w:t>
            </w:r>
          </w:p>
          <w:p w14:paraId="6D862864" w14:textId="35BFD8C2" w:rsidR="00033062" w:rsidRPr="00904857" w:rsidRDefault="00033062" w:rsidP="00C7095F">
            <w:pPr>
              <w:spacing w:before="240" w:after="0" w:line="600" w:lineRule="auto"/>
              <w:rPr>
                <w:rFonts w:ascii="Gill Sans MT" w:hAnsi="Gill Sans MT"/>
                <w:i/>
                <w:iCs/>
                <w:sz w:val="24"/>
                <w:szCs w:val="24"/>
              </w:rPr>
            </w:pPr>
            <w:r>
              <w:rPr>
                <w:rFonts w:ascii="Gill Sans MT" w:hAnsi="Gill Sans MT"/>
                <w:b/>
                <w:bCs/>
                <w:sz w:val="24"/>
                <w:szCs w:val="24"/>
              </w:rPr>
              <w:t xml:space="preserve">Discussion Question: </w:t>
            </w:r>
            <w:r w:rsidR="00904857">
              <w:rPr>
                <w:rFonts w:ascii="Gill Sans MT" w:hAnsi="Gill Sans MT"/>
                <w:b/>
                <w:bCs/>
                <w:sz w:val="24"/>
                <w:szCs w:val="24"/>
              </w:rPr>
              <w:t>Indicate in the picture above where you think Truenat should be placed in this diagram.</w:t>
            </w:r>
          </w:p>
          <w:p w14:paraId="335287B5" w14:textId="002D3474" w:rsidR="00A90B96" w:rsidRPr="006A0BC7" w:rsidRDefault="00A90B96" w:rsidP="00C7095F">
            <w:pPr>
              <w:spacing w:after="0" w:line="600" w:lineRule="auto"/>
              <w:rPr>
                <w:rFonts w:ascii="Gill Sans MT" w:hAnsi="Gill Sans MT"/>
                <w:noProof/>
                <w:sz w:val="24"/>
                <w:szCs w:val="24"/>
              </w:rPr>
            </w:pPr>
            <w:r>
              <w:rPr>
                <w:rFonts w:ascii="Gill Sans MT" w:hAnsi="Gill Sans MT"/>
                <w:noProof/>
                <w:sz w:val="24"/>
                <w:szCs w:val="24"/>
              </w:rPr>
              <w:lastRenderedPageBreak/>
              <w:t>____________________________________________________________________________________________________________________________________________________________________________________________________________</w:t>
            </w:r>
          </w:p>
        </w:tc>
      </w:tr>
      <w:tr w:rsidR="00C04324" w:rsidRPr="00B550EA" w14:paraId="2FF9F925" w14:textId="77777777" w:rsidTr="00916888">
        <w:tc>
          <w:tcPr>
            <w:tcW w:w="9350" w:type="dxa"/>
            <w:shd w:val="clear" w:color="auto" w:fill="FF6E68"/>
          </w:tcPr>
          <w:p w14:paraId="493C78FA" w14:textId="3317631F" w:rsidR="00C04324" w:rsidRPr="00B550EA" w:rsidRDefault="00C04324" w:rsidP="00561C57">
            <w:pPr>
              <w:pStyle w:val="TimeOverview"/>
              <w:rPr>
                <w:rFonts w:ascii="Gill Sans MT" w:hAnsi="Gill Sans MT"/>
                <w:color w:val="FFFFFF" w:themeColor="background1"/>
              </w:rPr>
            </w:pPr>
            <w:r w:rsidRPr="00B550EA">
              <w:rPr>
                <w:rFonts w:ascii="Gill Sans MT" w:hAnsi="Gill Sans MT"/>
                <w:color w:val="FFFFFF" w:themeColor="background1"/>
              </w:rPr>
              <w:lastRenderedPageBreak/>
              <w:t>Positioning vs. Xpert or LAMP</w:t>
            </w:r>
          </w:p>
        </w:tc>
      </w:tr>
      <w:tr w:rsidR="00C04324" w:rsidRPr="006A0BC7" w14:paraId="296AFE83" w14:textId="77777777" w:rsidTr="00916888">
        <w:tc>
          <w:tcPr>
            <w:tcW w:w="9350" w:type="dxa"/>
          </w:tcPr>
          <w:p w14:paraId="55C10FC3" w14:textId="77777777" w:rsidR="00E70482" w:rsidRPr="00E70482" w:rsidRDefault="00E70482" w:rsidP="00E70482">
            <w:pPr>
              <w:pStyle w:val="TimeOverview"/>
              <w:rPr>
                <w:rFonts w:ascii="Gill Sans MT" w:hAnsi="Gill Sans MT"/>
                <w:color w:val="FF6E68"/>
                <w:sz w:val="24"/>
                <w:szCs w:val="24"/>
              </w:rPr>
            </w:pPr>
            <w:r w:rsidRPr="00E70482">
              <w:rPr>
                <w:rFonts w:ascii="Gill Sans MT" w:hAnsi="Gill Sans MT"/>
                <w:color w:val="FF6E68"/>
                <w:sz w:val="24"/>
                <w:szCs w:val="24"/>
              </w:rPr>
              <w:t>**Truenat is not a replacement for existing Xpert networks</w:t>
            </w:r>
          </w:p>
          <w:p w14:paraId="2205790F" w14:textId="465E6EE6" w:rsidR="00E70482" w:rsidRPr="008644E6" w:rsidRDefault="00E70482" w:rsidP="00E06D05">
            <w:pPr>
              <w:pStyle w:val="TimeOverview"/>
              <w:numPr>
                <w:ilvl w:val="0"/>
                <w:numId w:val="67"/>
              </w:numPr>
              <w:rPr>
                <w:rFonts w:ascii="Gill Sans MT" w:hAnsi="Gill Sans MT"/>
                <w:color w:val="auto"/>
                <w:sz w:val="24"/>
                <w:szCs w:val="24"/>
              </w:rPr>
            </w:pPr>
            <w:r w:rsidRPr="008644E6">
              <w:rPr>
                <w:rFonts w:ascii="Gill Sans MT" w:hAnsi="Gill Sans MT"/>
                <w:b w:val="0"/>
                <w:bCs w:val="0"/>
                <w:color w:val="auto"/>
                <w:sz w:val="24"/>
                <w:szCs w:val="24"/>
              </w:rPr>
              <w:t>A country can use more than one test for rapid testing</w:t>
            </w:r>
          </w:p>
          <w:p w14:paraId="0B3127F1" w14:textId="1CC08D9D" w:rsidR="00E70482" w:rsidRPr="00E70482" w:rsidRDefault="00E70482" w:rsidP="00E06D05">
            <w:pPr>
              <w:pStyle w:val="TimeOverview"/>
              <w:numPr>
                <w:ilvl w:val="0"/>
                <w:numId w:val="67"/>
              </w:numPr>
              <w:rPr>
                <w:rFonts w:ascii="Gill Sans MT" w:hAnsi="Gill Sans MT"/>
                <w:color w:val="auto"/>
                <w:sz w:val="24"/>
                <w:szCs w:val="24"/>
              </w:rPr>
            </w:pPr>
            <w:r w:rsidRPr="00E70482">
              <w:rPr>
                <w:rFonts w:ascii="Gill Sans MT" w:hAnsi="Gill Sans MT"/>
                <w:color w:val="auto"/>
                <w:sz w:val="24"/>
                <w:szCs w:val="24"/>
              </w:rPr>
              <w:t>Truenat and TB-LAMP can be placed at lower levels than Xpert</w:t>
            </w:r>
          </w:p>
          <w:p w14:paraId="23D7D09E" w14:textId="66102E45" w:rsidR="00C04324" w:rsidRPr="006A0BC7" w:rsidRDefault="00E70482" w:rsidP="00E06D05">
            <w:pPr>
              <w:pStyle w:val="TimeOverview"/>
              <w:numPr>
                <w:ilvl w:val="0"/>
                <w:numId w:val="67"/>
              </w:numPr>
              <w:rPr>
                <w:rFonts w:ascii="Gill Sans MT" w:hAnsi="Gill Sans MT"/>
                <w:color w:val="FF6E68"/>
              </w:rPr>
            </w:pPr>
            <w:r w:rsidRPr="008644E6">
              <w:rPr>
                <w:rFonts w:ascii="Gill Sans MT" w:hAnsi="Gill Sans MT"/>
                <w:b w:val="0"/>
                <w:bCs w:val="0"/>
                <w:color w:val="auto"/>
                <w:sz w:val="24"/>
                <w:szCs w:val="24"/>
              </w:rPr>
              <w:t>Placement at lower levels can increase patient access to rapid molecular testing for TB, decentralize testing for RIF resistance, and reduce need for patient travel</w:t>
            </w:r>
          </w:p>
        </w:tc>
      </w:tr>
      <w:tr w:rsidR="00C04324" w:rsidRPr="006A0BC7" w14:paraId="1253F4E2" w14:textId="77777777" w:rsidTr="00916888">
        <w:tc>
          <w:tcPr>
            <w:tcW w:w="9350" w:type="dxa"/>
          </w:tcPr>
          <w:p w14:paraId="08B2BB83" w14:textId="77777777" w:rsidR="00C04324" w:rsidRPr="006A0BC7" w:rsidRDefault="00C04324" w:rsidP="00F05A3B">
            <w:pPr>
              <w:spacing w:before="240" w:after="0" w:line="600" w:lineRule="auto"/>
              <w:rPr>
                <w:rFonts w:ascii="Gill Sans MT" w:hAnsi="Gill Sans MT"/>
                <w:b/>
                <w:bCs/>
                <w:sz w:val="24"/>
                <w:szCs w:val="24"/>
              </w:rPr>
            </w:pPr>
            <w:r w:rsidRPr="006A0BC7">
              <w:rPr>
                <w:rFonts w:ascii="Gill Sans MT" w:hAnsi="Gill Sans MT"/>
                <w:b/>
                <w:bCs/>
                <w:sz w:val="24"/>
                <w:szCs w:val="24"/>
              </w:rPr>
              <w:t>Notes:</w:t>
            </w:r>
          </w:p>
          <w:p w14:paraId="4BD054D9" w14:textId="77777777" w:rsidR="00C04324" w:rsidRPr="006A0BC7" w:rsidRDefault="00C04324" w:rsidP="00F05A3B">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629A3BEF" w14:textId="77777777" w:rsidR="00937B2E" w:rsidRDefault="00937B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F4DC7" w:rsidRPr="006A0BC7" w14:paraId="12C54FE6" w14:textId="77777777" w:rsidTr="00B9267D">
        <w:tc>
          <w:tcPr>
            <w:tcW w:w="9350" w:type="dxa"/>
            <w:shd w:val="clear" w:color="auto" w:fill="FF6E68"/>
          </w:tcPr>
          <w:p w14:paraId="045A2EE2" w14:textId="4A59953D" w:rsidR="00AF4DC7" w:rsidRPr="00B550EA" w:rsidRDefault="00684EB5" w:rsidP="00B550EA">
            <w:pPr>
              <w:pStyle w:val="TimeOverview"/>
              <w:rPr>
                <w:rFonts w:ascii="Gill Sans MT" w:hAnsi="Gill Sans MT"/>
                <w:color w:val="FFFFFF" w:themeColor="background1"/>
              </w:rPr>
            </w:pPr>
            <w:r w:rsidRPr="00684EB5">
              <w:rPr>
                <w:rFonts w:ascii="Gill Sans MT" w:hAnsi="Gill Sans MT"/>
                <w:color w:val="FFFFFF" w:themeColor="background1"/>
              </w:rPr>
              <w:t>Placement of Truenat in Diagnostic Networks</w:t>
            </w:r>
          </w:p>
        </w:tc>
      </w:tr>
      <w:tr w:rsidR="00AF4DC7" w:rsidRPr="006A0BC7" w14:paraId="31060800" w14:textId="77777777" w:rsidTr="00B9267D">
        <w:tc>
          <w:tcPr>
            <w:tcW w:w="9350" w:type="dxa"/>
          </w:tcPr>
          <w:p w14:paraId="1BEB5CC4" w14:textId="77777777" w:rsidR="008644E6" w:rsidRPr="008644E6" w:rsidRDefault="008644E6" w:rsidP="00E06D05">
            <w:pPr>
              <w:pStyle w:val="TimeOverview"/>
              <w:numPr>
                <w:ilvl w:val="0"/>
                <w:numId w:val="67"/>
              </w:numPr>
              <w:rPr>
                <w:rFonts w:ascii="Gill Sans MT" w:hAnsi="Gill Sans MT"/>
                <w:b w:val="0"/>
                <w:bCs w:val="0"/>
                <w:color w:val="auto"/>
                <w:sz w:val="24"/>
                <w:szCs w:val="24"/>
              </w:rPr>
            </w:pPr>
            <w:r w:rsidRPr="008644E6">
              <w:rPr>
                <w:rFonts w:ascii="Gill Sans MT" w:hAnsi="Gill Sans MT"/>
                <w:b w:val="0"/>
                <w:bCs w:val="0"/>
                <w:color w:val="auto"/>
                <w:sz w:val="24"/>
                <w:szCs w:val="24"/>
              </w:rPr>
              <w:t xml:space="preserve">Truenat can be placed at peripheral health </w:t>
            </w:r>
            <w:proofErr w:type="spellStart"/>
            <w:r w:rsidRPr="008644E6">
              <w:rPr>
                <w:rFonts w:ascii="Gill Sans MT" w:hAnsi="Gill Sans MT"/>
                <w:b w:val="0"/>
                <w:bCs w:val="0"/>
                <w:color w:val="auto"/>
                <w:sz w:val="24"/>
                <w:szCs w:val="24"/>
              </w:rPr>
              <w:t>centres</w:t>
            </w:r>
            <w:proofErr w:type="spellEnd"/>
            <w:r w:rsidRPr="008644E6">
              <w:rPr>
                <w:rFonts w:ascii="Gill Sans MT" w:hAnsi="Gill Sans MT"/>
                <w:b w:val="0"/>
                <w:bCs w:val="0"/>
                <w:color w:val="auto"/>
                <w:sz w:val="24"/>
                <w:szCs w:val="24"/>
              </w:rPr>
              <w:t xml:space="preserve"> to replace microscopy as the initial diagnostic test for TB</w:t>
            </w:r>
          </w:p>
          <w:p w14:paraId="0E0BA5C5" w14:textId="77777777" w:rsidR="008644E6" w:rsidRPr="008644E6" w:rsidRDefault="008644E6" w:rsidP="00E06D05">
            <w:pPr>
              <w:pStyle w:val="TimeOverview"/>
              <w:numPr>
                <w:ilvl w:val="0"/>
                <w:numId w:val="67"/>
              </w:numPr>
              <w:rPr>
                <w:rFonts w:ascii="Gill Sans MT" w:hAnsi="Gill Sans MT"/>
                <w:b w:val="0"/>
                <w:bCs w:val="0"/>
                <w:color w:val="auto"/>
                <w:sz w:val="24"/>
                <w:szCs w:val="24"/>
              </w:rPr>
            </w:pPr>
            <w:r w:rsidRPr="008644E6">
              <w:rPr>
                <w:rFonts w:ascii="Gill Sans MT" w:hAnsi="Gill Sans MT"/>
                <w:b w:val="0"/>
                <w:bCs w:val="0"/>
                <w:color w:val="auto"/>
                <w:sz w:val="24"/>
                <w:szCs w:val="24"/>
              </w:rPr>
              <w:t>X-ray may be used as a screening tool for confirmatory testing with Truenat</w:t>
            </w:r>
          </w:p>
          <w:p w14:paraId="5485EDF1" w14:textId="79B98F30" w:rsidR="00AF4DC7" w:rsidRPr="006A0BC7" w:rsidRDefault="008644E6" w:rsidP="00E06D05">
            <w:pPr>
              <w:pStyle w:val="TimeOverview"/>
              <w:numPr>
                <w:ilvl w:val="0"/>
                <w:numId w:val="67"/>
              </w:numPr>
              <w:rPr>
                <w:rFonts w:ascii="Gill Sans MT" w:hAnsi="Gill Sans MT"/>
                <w:color w:val="FF6E68"/>
              </w:rPr>
            </w:pPr>
            <w:r w:rsidRPr="008644E6">
              <w:rPr>
                <w:rFonts w:ascii="Gill Sans MT" w:hAnsi="Gill Sans MT"/>
                <w:b w:val="0"/>
                <w:bCs w:val="0"/>
                <w:color w:val="auto"/>
                <w:sz w:val="24"/>
                <w:szCs w:val="24"/>
              </w:rPr>
              <w:t>Specimen referral networks may be needed to allow for further DST</w:t>
            </w:r>
          </w:p>
        </w:tc>
      </w:tr>
      <w:tr w:rsidR="00893EF7" w:rsidRPr="006A0BC7" w14:paraId="43248E58" w14:textId="77777777" w:rsidTr="00B9267D">
        <w:trPr>
          <w:cantSplit/>
        </w:trPr>
        <w:tc>
          <w:tcPr>
            <w:tcW w:w="9350" w:type="dxa"/>
          </w:tcPr>
          <w:p w14:paraId="3CE927C3" w14:textId="77777777" w:rsidR="00893EF7" w:rsidRPr="006A0BC7" w:rsidRDefault="00893EF7" w:rsidP="008644E6">
            <w:pPr>
              <w:spacing w:before="240" w:line="480" w:lineRule="auto"/>
              <w:rPr>
                <w:rFonts w:ascii="Gill Sans MT" w:hAnsi="Gill Sans MT"/>
                <w:b/>
                <w:bCs/>
                <w:sz w:val="24"/>
                <w:szCs w:val="24"/>
              </w:rPr>
            </w:pPr>
            <w:r w:rsidRPr="006A0BC7">
              <w:rPr>
                <w:rFonts w:ascii="Gill Sans MT" w:hAnsi="Gill Sans MT"/>
                <w:b/>
                <w:bCs/>
                <w:sz w:val="24"/>
                <w:szCs w:val="24"/>
              </w:rPr>
              <w:t>Notes:</w:t>
            </w:r>
          </w:p>
          <w:p w14:paraId="57A72ADF" w14:textId="5C222B90" w:rsidR="00893EF7" w:rsidRPr="006A0BC7" w:rsidRDefault="00893EF7" w:rsidP="00561C57">
            <w:pPr>
              <w:spacing w:after="0" w:line="48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5008EDF3" w14:textId="41AEE2F7" w:rsidR="00C75617" w:rsidRPr="006209BA" w:rsidRDefault="0017615D" w:rsidP="00887183">
      <w:pPr>
        <w:pStyle w:val="Heading2"/>
      </w:pPr>
      <w:bookmarkStart w:id="6" w:name="_Toc92722975"/>
      <w:r w:rsidRPr="006A0BC7">
        <w:lastRenderedPageBreak/>
        <w:t>Diagnostic Accuracy of Truenat</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A50FC" w:rsidRPr="006A0BC7" w14:paraId="316642CA" w14:textId="77777777" w:rsidTr="00DC2071">
        <w:tc>
          <w:tcPr>
            <w:tcW w:w="9360" w:type="dxa"/>
            <w:shd w:val="clear" w:color="auto" w:fill="FF6E68"/>
          </w:tcPr>
          <w:p w14:paraId="1F704726" w14:textId="300E6720" w:rsidR="003A50FC" w:rsidRPr="00B550EA" w:rsidRDefault="0090441B" w:rsidP="00561C57">
            <w:pPr>
              <w:pStyle w:val="TimeOverview"/>
              <w:rPr>
                <w:rFonts w:ascii="Gill Sans MT" w:hAnsi="Gill Sans MT"/>
                <w:color w:val="FFFFFF" w:themeColor="background1"/>
              </w:rPr>
            </w:pPr>
            <w:r w:rsidRPr="0090441B">
              <w:rPr>
                <w:rFonts w:ascii="Gill Sans MT" w:hAnsi="Gill Sans MT"/>
                <w:color w:val="FFFFFF" w:themeColor="background1"/>
              </w:rPr>
              <w:t>Diagnostic accuracy relative to culture, in microscopy center settings</w:t>
            </w:r>
          </w:p>
        </w:tc>
      </w:tr>
      <w:tr w:rsidR="003A50FC" w:rsidRPr="006A0BC7" w14:paraId="645DC866" w14:textId="77777777" w:rsidTr="00DC2071">
        <w:tc>
          <w:tcPr>
            <w:tcW w:w="9360" w:type="dxa"/>
          </w:tcPr>
          <w:p w14:paraId="7E788CEB" w14:textId="2F402F33" w:rsidR="00FC4CE1" w:rsidRDefault="00FC4CE1" w:rsidP="00FC4CE1">
            <w:pPr>
              <w:spacing w:after="0" w:line="240" w:lineRule="auto"/>
              <w:jc w:val="center"/>
              <w:rPr>
                <w:sz w:val="24"/>
                <w:szCs w:val="24"/>
              </w:rPr>
            </w:pPr>
            <w:r>
              <w:rPr>
                <w:rFonts w:ascii="Gill Sans" w:hAnsi="Gill Sans" w:cs="Gill Sans"/>
                <w:color w:val="000000"/>
                <w:bdr w:val="none" w:sz="0" w:space="0" w:color="auto" w:frame="1"/>
              </w:rPr>
              <w:fldChar w:fldCharType="begin"/>
            </w:r>
            <w:r>
              <w:rPr>
                <w:rFonts w:ascii="Gill Sans" w:hAnsi="Gill Sans" w:cs="Gill Sans"/>
                <w:color w:val="000000"/>
                <w:bdr w:val="none" w:sz="0" w:space="0" w:color="auto" w:frame="1"/>
              </w:rPr>
              <w:instrText xml:space="preserve"> INCLUDEPICTURE "https://lh3.googleusercontent.com/yurstcHC4xSkhx0v2zBJGQxQSH67NTobv85iongPMsPcsHG23P016RCwJ-apGyggO3ihZpEzme1tDJs-A5pML5br5uwT6fvCi_OsCxb1xsN775cdyoMI8OeZWfrfSChjngTPD-e1GHEMBUAQoW46Qg" \* MERGEFORMATINET </w:instrText>
            </w:r>
            <w:r>
              <w:rPr>
                <w:rFonts w:ascii="Gill Sans" w:hAnsi="Gill Sans" w:cs="Gill Sans"/>
                <w:color w:val="000000"/>
                <w:bdr w:val="none" w:sz="0" w:space="0" w:color="auto" w:frame="1"/>
              </w:rPr>
              <w:fldChar w:fldCharType="separate"/>
            </w:r>
            <w:r>
              <w:rPr>
                <w:rFonts w:ascii="Gill Sans" w:hAnsi="Gill Sans" w:cs="Gill Sans"/>
                <w:noProof/>
                <w:color w:val="000000"/>
                <w:bdr w:val="none" w:sz="0" w:space="0" w:color="auto" w:frame="1"/>
              </w:rPr>
              <w:drawing>
                <wp:inline distT="0" distB="0" distL="0" distR="0" wp14:anchorId="79E91932" wp14:editId="0530768A">
                  <wp:extent cx="3993515" cy="22567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3515" cy="2256790"/>
                          </a:xfrm>
                          <a:prstGeom prst="rect">
                            <a:avLst/>
                          </a:prstGeom>
                          <a:noFill/>
                          <a:ln>
                            <a:noFill/>
                          </a:ln>
                        </pic:spPr>
                      </pic:pic>
                    </a:graphicData>
                  </a:graphic>
                </wp:inline>
              </w:drawing>
            </w:r>
            <w:r>
              <w:rPr>
                <w:rFonts w:ascii="Gill Sans" w:hAnsi="Gill Sans" w:cs="Gill Sans"/>
                <w:color w:val="000000"/>
                <w:bdr w:val="none" w:sz="0" w:space="0" w:color="auto" w:frame="1"/>
              </w:rPr>
              <w:fldChar w:fldCharType="end"/>
            </w:r>
          </w:p>
          <w:p w14:paraId="3B1D0BE3" w14:textId="67DBF2A8" w:rsidR="003A50FC" w:rsidRPr="006A0BC7" w:rsidRDefault="003A50FC" w:rsidP="00561C57">
            <w:pPr>
              <w:pStyle w:val="TimeOverview"/>
              <w:jc w:val="center"/>
              <w:rPr>
                <w:rFonts w:ascii="Gill Sans MT" w:hAnsi="Gill Sans MT"/>
                <w:color w:val="FF6E68"/>
              </w:rPr>
            </w:pPr>
          </w:p>
        </w:tc>
      </w:tr>
      <w:tr w:rsidR="003A50FC" w:rsidRPr="006A0BC7" w14:paraId="180615B4" w14:textId="77777777" w:rsidTr="00DC2071">
        <w:tc>
          <w:tcPr>
            <w:tcW w:w="9360" w:type="dxa"/>
          </w:tcPr>
          <w:p w14:paraId="2F2F404C" w14:textId="77777777" w:rsidR="003A50FC" w:rsidRDefault="009152A1" w:rsidP="00B9267D">
            <w:pPr>
              <w:spacing w:before="240" w:after="0" w:line="480" w:lineRule="auto"/>
              <w:rPr>
                <w:rFonts w:ascii="Gill Sans MT" w:hAnsi="Gill Sans MT"/>
                <w:b/>
                <w:bCs/>
                <w:sz w:val="24"/>
                <w:szCs w:val="24"/>
              </w:rPr>
            </w:pPr>
            <w:r>
              <w:rPr>
                <w:rFonts w:ascii="Gill Sans MT" w:hAnsi="Gill Sans MT"/>
                <w:b/>
                <w:bCs/>
                <w:sz w:val="24"/>
                <w:szCs w:val="24"/>
              </w:rPr>
              <w:t xml:space="preserve">Question: </w:t>
            </w:r>
            <w:r w:rsidR="00F07DEC">
              <w:rPr>
                <w:rFonts w:ascii="Gill Sans MT" w:hAnsi="Gill Sans MT"/>
                <w:b/>
                <w:bCs/>
                <w:sz w:val="24"/>
                <w:szCs w:val="24"/>
              </w:rPr>
              <w:t xml:space="preserve">What are sensitivity and specificity? </w:t>
            </w:r>
            <w:r w:rsidR="003A50FC"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sidR="00F07DEC">
              <w:rPr>
                <w:rFonts w:ascii="Gill Sans MT" w:hAnsi="Gill Sans MT"/>
                <w:b/>
                <w:bCs/>
                <w:sz w:val="24"/>
                <w:szCs w:val="24"/>
              </w:rPr>
              <w:t>________________________________________________________________________________________________________________________________________________________</w:t>
            </w:r>
          </w:p>
          <w:p w14:paraId="62D0B2E2" w14:textId="1352B2F0" w:rsidR="00F07DEC" w:rsidRDefault="00F07DEC" w:rsidP="00F07DEC">
            <w:pPr>
              <w:spacing w:after="0" w:line="360" w:lineRule="auto"/>
              <w:rPr>
                <w:rFonts w:ascii="Gill Sans MT" w:hAnsi="Gill Sans MT"/>
                <w:b/>
                <w:bCs/>
                <w:sz w:val="24"/>
                <w:szCs w:val="24"/>
              </w:rPr>
            </w:pPr>
            <w:r w:rsidRPr="00F07DEC">
              <w:rPr>
                <w:rFonts w:ascii="Gill Sans MT" w:hAnsi="Gill Sans MT"/>
                <w:b/>
                <w:bCs/>
                <w:sz w:val="24"/>
                <w:szCs w:val="24"/>
              </w:rPr>
              <w:t>Question: What do you notice about the specificity and sensitivity of Truenat relative to culture?</w:t>
            </w:r>
            <w:r w:rsidR="00F45B43">
              <w:rPr>
                <w:rFonts w:ascii="Gill Sans MT" w:hAnsi="Gill Sans MT"/>
                <w:b/>
                <w:bCs/>
                <w:sz w:val="24"/>
                <w:szCs w:val="24"/>
              </w:rPr>
              <w:t xml:space="preserve"> (What is the main point of this table?)</w:t>
            </w:r>
          </w:p>
          <w:p w14:paraId="645E7D9E" w14:textId="3E01464E" w:rsidR="00F07DEC" w:rsidRPr="006A0BC7" w:rsidRDefault="00F07DEC" w:rsidP="00F07DEC">
            <w:pPr>
              <w:spacing w:after="0" w:line="48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r w:rsidR="008672EC" w:rsidRPr="00B550EA" w14:paraId="7F24AC26" w14:textId="77777777" w:rsidTr="00DC2071">
        <w:tc>
          <w:tcPr>
            <w:tcW w:w="9360" w:type="dxa"/>
            <w:shd w:val="clear" w:color="auto" w:fill="FF6E68"/>
          </w:tcPr>
          <w:p w14:paraId="70F4EC93" w14:textId="53800A3F" w:rsidR="008672EC" w:rsidRPr="00B550EA" w:rsidRDefault="003C66EB" w:rsidP="00E3739E">
            <w:pPr>
              <w:pStyle w:val="TimeOverview"/>
              <w:keepNext/>
              <w:rPr>
                <w:rFonts w:ascii="Gill Sans MT" w:hAnsi="Gill Sans MT"/>
                <w:color w:val="FFFFFF" w:themeColor="background1"/>
              </w:rPr>
            </w:pPr>
            <w:r w:rsidRPr="003C66EB">
              <w:rPr>
                <w:rFonts w:ascii="Gill Sans MT" w:hAnsi="Gill Sans MT"/>
                <w:color w:val="FFFFFF" w:themeColor="background1"/>
              </w:rPr>
              <w:lastRenderedPageBreak/>
              <w:t>Diagnostic accuracy relative to culture among individuals being evaluated for TB, reference laboratory settings</w:t>
            </w:r>
          </w:p>
        </w:tc>
      </w:tr>
      <w:tr w:rsidR="008672EC" w:rsidRPr="006A0BC7" w14:paraId="71AED89C" w14:textId="77777777" w:rsidTr="00DC2071">
        <w:tc>
          <w:tcPr>
            <w:tcW w:w="9360" w:type="dxa"/>
          </w:tcPr>
          <w:p w14:paraId="3CED2B9C" w14:textId="7AF4BD48" w:rsidR="008672EC" w:rsidRPr="006A0BC7" w:rsidRDefault="00DE58E0" w:rsidP="00561C57">
            <w:pPr>
              <w:pStyle w:val="TimeOverview"/>
              <w:jc w:val="center"/>
              <w:rPr>
                <w:rFonts w:ascii="Gill Sans MT" w:hAnsi="Gill Sans MT"/>
                <w:color w:val="FF6E68"/>
              </w:rPr>
            </w:pPr>
            <w:r>
              <w:rPr>
                <w:noProof/>
              </w:rPr>
              <w:drawing>
                <wp:inline distT="0" distB="0" distL="0" distR="0" wp14:anchorId="1A0E8006" wp14:editId="259C7C65">
                  <wp:extent cx="5809957" cy="2489095"/>
                  <wp:effectExtent l="0" t="0" r="635" b="698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7703" cy="2492414"/>
                          </a:xfrm>
                          <a:prstGeom prst="rect">
                            <a:avLst/>
                          </a:prstGeom>
                        </pic:spPr>
                      </pic:pic>
                    </a:graphicData>
                  </a:graphic>
                </wp:inline>
              </w:drawing>
            </w:r>
          </w:p>
        </w:tc>
      </w:tr>
      <w:tr w:rsidR="008672EC" w:rsidRPr="006A0BC7" w14:paraId="3FCF04E3" w14:textId="77777777" w:rsidTr="00DC2071">
        <w:tc>
          <w:tcPr>
            <w:tcW w:w="9360" w:type="dxa"/>
          </w:tcPr>
          <w:p w14:paraId="6BF0D077" w14:textId="4D97075C" w:rsidR="008672EC" w:rsidRDefault="008672EC" w:rsidP="00B9267D">
            <w:pPr>
              <w:spacing w:before="240" w:after="0" w:line="600" w:lineRule="auto"/>
              <w:rPr>
                <w:rFonts w:ascii="Gill Sans MT" w:hAnsi="Gill Sans MT"/>
                <w:b/>
                <w:bCs/>
                <w:sz w:val="24"/>
                <w:szCs w:val="24"/>
              </w:rPr>
            </w:pPr>
            <w:r w:rsidRPr="00F07DEC">
              <w:rPr>
                <w:rFonts w:ascii="Gill Sans MT" w:hAnsi="Gill Sans MT"/>
                <w:b/>
                <w:bCs/>
                <w:sz w:val="24"/>
                <w:szCs w:val="24"/>
              </w:rPr>
              <w:t xml:space="preserve">Question: </w:t>
            </w:r>
            <w:r>
              <w:rPr>
                <w:rFonts w:ascii="Gill Sans MT" w:hAnsi="Gill Sans MT"/>
                <w:b/>
                <w:bCs/>
                <w:sz w:val="24"/>
                <w:szCs w:val="24"/>
              </w:rPr>
              <w:t>What is the main point of this table?</w:t>
            </w:r>
          </w:p>
          <w:p w14:paraId="107A5301" w14:textId="6012637B" w:rsidR="008672EC" w:rsidRPr="006A0BC7" w:rsidRDefault="008672EC" w:rsidP="00B9267D">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w:t>
            </w:r>
          </w:p>
        </w:tc>
      </w:tr>
      <w:tr w:rsidR="00E3739E" w:rsidRPr="00B550EA" w14:paraId="4D583EB8" w14:textId="77777777" w:rsidTr="00DC2071">
        <w:tc>
          <w:tcPr>
            <w:tcW w:w="9360" w:type="dxa"/>
            <w:shd w:val="clear" w:color="auto" w:fill="FF6E68"/>
          </w:tcPr>
          <w:p w14:paraId="3F7A2E8A" w14:textId="686B4459" w:rsidR="00E3739E" w:rsidRPr="00B550EA" w:rsidRDefault="00967BB6" w:rsidP="00561C57">
            <w:pPr>
              <w:pStyle w:val="TimeOverview"/>
              <w:keepNext/>
              <w:rPr>
                <w:rFonts w:ascii="Gill Sans MT" w:hAnsi="Gill Sans MT"/>
                <w:color w:val="FFFFFF" w:themeColor="background1"/>
              </w:rPr>
            </w:pPr>
            <w:r w:rsidRPr="00967BB6">
              <w:rPr>
                <w:rFonts w:ascii="Gill Sans MT" w:hAnsi="Gill Sans MT"/>
                <w:color w:val="FFFFFF" w:themeColor="background1"/>
              </w:rPr>
              <w:lastRenderedPageBreak/>
              <w:t>Effect of prior treatment on specificity</w:t>
            </w:r>
          </w:p>
        </w:tc>
      </w:tr>
      <w:tr w:rsidR="00E3739E" w:rsidRPr="006A0BC7" w14:paraId="1E652D49" w14:textId="77777777" w:rsidTr="00DC2071">
        <w:tc>
          <w:tcPr>
            <w:tcW w:w="9360" w:type="dxa"/>
          </w:tcPr>
          <w:p w14:paraId="4D6B09D6" w14:textId="4E8E39E6" w:rsidR="00E3739E" w:rsidRPr="006A0BC7" w:rsidRDefault="00A22E11" w:rsidP="00561C57">
            <w:pPr>
              <w:pStyle w:val="TimeOverview"/>
              <w:jc w:val="center"/>
              <w:rPr>
                <w:rFonts w:ascii="Gill Sans MT" w:hAnsi="Gill Sans MT"/>
                <w:color w:val="FF6E68"/>
              </w:rPr>
            </w:pPr>
            <w:r>
              <w:rPr>
                <w:rFonts w:ascii="Gill Sans MT" w:hAnsi="Gill Sans MT"/>
                <w:noProof/>
                <w:color w:val="FF6E68"/>
              </w:rPr>
              <w:drawing>
                <wp:inline distT="0" distB="0" distL="0" distR="0" wp14:anchorId="2CB11FAF" wp14:editId="68E862A6">
                  <wp:extent cx="5958425" cy="33813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8156" cy="3386897"/>
                          </a:xfrm>
                          <a:prstGeom prst="rect">
                            <a:avLst/>
                          </a:prstGeom>
                          <a:noFill/>
                        </pic:spPr>
                      </pic:pic>
                    </a:graphicData>
                  </a:graphic>
                </wp:inline>
              </w:drawing>
            </w:r>
          </w:p>
        </w:tc>
      </w:tr>
      <w:tr w:rsidR="00E3739E" w:rsidRPr="006A0BC7" w14:paraId="58F7E71B" w14:textId="77777777" w:rsidTr="00DC2071">
        <w:tc>
          <w:tcPr>
            <w:tcW w:w="9360" w:type="dxa"/>
          </w:tcPr>
          <w:p w14:paraId="1C367FAD" w14:textId="77777777" w:rsidR="00E3739E" w:rsidRDefault="00E3739E" w:rsidP="00B9267D">
            <w:pPr>
              <w:spacing w:before="240" w:after="0" w:line="600" w:lineRule="auto"/>
              <w:rPr>
                <w:rFonts w:ascii="Gill Sans MT" w:hAnsi="Gill Sans MT"/>
                <w:b/>
                <w:bCs/>
                <w:sz w:val="24"/>
                <w:szCs w:val="24"/>
              </w:rPr>
            </w:pPr>
            <w:r w:rsidRPr="00F07DEC">
              <w:rPr>
                <w:rFonts w:ascii="Gill Sans MT" w:hAnsi="Gill Sans MT"/>
                <w:b/>
                <w:bCs/>
                <w:sz w:val="24"/>
                <w:szCs w:val="24"/>
              </w:rPr>
              <w:t xml:space="preserve">Question: </w:t>
            </w:r>
            <w:r>
              <w:rPr>
                <w:rFonts w:ascii="Gill Sans MT" w:hAnsi="Gill Sans MT"/>
                <w:b/>
                <w:bCs/>
                <w:sz w:val="24"/>
                <w:szCs w:val="24"/>
              </w:rPr>
              <w:t>What is the main point of this table?</w:t>
            </w:r>
          </w:p>
          <w:p w14:paraId="71CCCD96" w14:textId="2ABCA3CB" w:rsidR="00E3739E" w:rsidRPr="006A0BC7" w:rsidRDefault="00E3739E" w:rsidP="00B9267D">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6D7D0B" w:rsidRPr="00B550EA" w14:paraId="7CA06DC0" w14:textId="77777777" w:rsidTr="00DC2071">
        <w:tc>
          <w:tcPr>
            <w:tcW w:w="9360" w:type="dxa"/>
            <w:shd w:val="clear" w:color="auto" w:fill="FF6E68"/>
          </w:tcPr>
          <w:p w14:paraId="39AB531E" w14:textId="6A7FA608" w:rsidR="006D7D0B" w:rsidRPr="00B550EA" w:rsidRDefault="006D7D0B" w:rsidP="00561C57">
            <w:pPr>
              <w:pStyle w:val="TimeOverview"/>
              <w:keepNext/>
              <w:rPr>
                <w:rFonts w:ascii="Gill Sans MT" w:hAnsi="Gill Sans MT"/>
                <w:color w:val="FFFFFF" w:themeColor="background1"/>
              </w:rPr>
            </w:pPr>
            <w:r>
              <w:rPr>
                <w:rFonts w:ascii="Gill Sans MT" w:hAnsi="Gill Sans MT"/>
                <w:color w:val="FFFFFF" w:themeColor="background1"/>
              </w:rPr>
              <w:t>Sensitivity and Specificity Tradeoffs</w:t>
            </w:r>
          </w:p>
        </w:tc>
      </w:tr>
      <w:tr w:rsidR="006D7D0B" w:rsidRPr="006A0BC7" w14:paraId="4B271BA9" w14:textId="77777777" w:rsidTr="00DC2071">
        <w:tc>
          <w:tcPr>
            <w:tcW w:w="9360" w:type="dxa"/>
          </w:tcPr>
          <w:p w14:paraId="2F55D25A" w14:textId="77777777" w:rsidR="006D7D0B" w:rsidRPr="00D740C5" w:rsidRDefault="00D740C5" w:rsidP="00E06D05">
            <w:pPr>
              <w:pStyle w:val="TimeOverview"/>
              <w:numPr>
                <w:ilvl w:val="0"/>
                <w:numId w:val="67"/>
              </w:numPr>
              <w:rPr>
                <w:rFonts w:ascii="Gill Sans MT" w:hAnsi="Gill Sans MT"/>
                <w:b w:val="0"/>
                <w:bCs w:val="0"/>
                <w:color w:val="auto"/>
                <w:sz w:val="24"/>
                <w:szCs w:val="24"/>
              </w:rPr>
            </w:pPr>
            <w:r w:rsidRPr="00D740C5">
              <w:rPr>
                <w:rFonts w:ascii="Gill Sans MT" w:hAnsi="Gill Sans MT"/>
                <w:b w:val="0"/>
                <w:bCs w:val="0"/>
                <w:color w:val="auto"/>
                <w:sz w:val="24"/>
                <w:szCs w:val="24"/>
              </w:rPr>
              <w:t>In deciding whether to select Truenat MTB or MTB Plus, countries will need to consider the possible trade-offs between higher or lower sensitivity and higher or lower specificity based on the prevalence of:</w:t>
            </w:r>
          </w:p>
          <w:p w14:paraId="0A9C1999" w14:textId="77777777" w:rsidR="00D740C5" w:rsidRPr="00D740C5" w:rsidRDefault="00D740C5" w:rsidP="00E06D05">
            <w:pPr>
              <w:pStyle w:val="TimeOverview"/>
              <w:numPr>
                <w:ilvl w:val="1"/>
                <w:numId w:val="67"/>
              </w:numPr>
              <w:rPr>
                <w:rFonts w:ascii="Gill Sans MT" w:hAnsi="Gill Sans MT"/>
                <w:b w:val="0"/>
                <w:bCs w:val="0"/>
                <w:color w:val="auto"/>
                <w:sz w:val="24"/>
                <w:szCs w:val="24"/>
              </w:rPr>
            </w:pPr>
            <w:r w:rsidRPr="00D740C5">
              <w:rPr>
                <w:rFonts w:ascii="Gill Sans MT" w:hAnsi="Gill Sans MT"/>
                <w:b w:val="0"/>
                <w:bCs w:val="0"/>
                <w:color w:val="auto"/>
                <w:sz w:val="24"/>
                <w:szCs w:val="24"/>
              </w:rPr>
              <w:t>TB</w:t>
            </w:r>
          </w:p>
          <w:p w14:paraId="08A42EE1" w14:textId="77777777" w:rsidR="00D740C5" w:rsidRPr="00D740C5" w:rsidRDefault="00D740C5" w:rsidP="00E06D05">
            <w:pPr>
              <w:pStyle w:val="TimeOverview"/>
              <w:numPr>
                <w:ilvl w:val="1"/>
                <w:numId w:val="67"/>
              </w:numPr>
              <w:rPr>
                <w:rFonts w:ascii="Gill Sans MT" w:hAnsi="Gill Sans MT"/>
                <w:b w:val="0"/>
                <w:bCs w:val="0"/>
                <w:color w:val="auto"/>
                <w:sz w:val="24"/>
                <w:szCs w:val="24"/>
              </w:rPr>
            </w:pPr>
            <w:r w:rsidRPr="00D740C5">
              <w:rPr>
                <w:rFonts w:ascii="Gill Sans MT" w:hAnsi="Gill Sans MT"/>
                <w:b w:val="0"/>
                <w:bCs w:val="0"/>
                <w:color w:val="auto"/>
                <w:sz w:val="24"/>
                <w:szCs w:val="24"/>
              </w:rPr>
              <w:t>DR-TB</w:t>
            </w:r>
          </w:p>
          <w:p w14:paraId="66C3CBD7" w14:textId="77777777" w:rsidR="00D740C5" w:rsidRPr="00D740C5" w:rsidRDefault="00D740C5" w:rsidP="00E06D05">
            <w:pPr>
              <w:pStyle w:val="TimeOverview"/>
              <w:numPr>
                <w:ilvl w:val="1"/>
                <w:numId w:val="67"/>
              </w:numPr>
              <w:rPr>
                <w:rFonts w:ascii="Gill Sans MT" w:hAnsi="Gill Sans MT"/>
                <w:color w:val="FF6E68"/>
              </w:rPr>
            </w:pPr>
            <w:r w:rsidRPr="00D740C5">
              <w:rPr>
                <w:rFonts w:ascii="Gill Sans MT" w:hAnsi="Gill Sans MT"/>
                <w:b w:val="0"/>
                <w:bCs w:val="0"/>
                <w:color w:val="auto"/>
                <w:sz w:val="24"/>
                <w:szCs w:val="24"/>
              </w:rPr>
              <w:t>TB/HIV co-infection</w:t>
            </w:r>
          </w:p>
          <w:p w14:paraId="319F665F" w14:textId="70D998B2" w:rsidR="00D740C5" w:rsidRPr="006A0BC7" w:rsidRDefault="00D740C5" w:rsidP="00D740C5">
            <w:pPr>
              <w:pStyle w:val="TimeOverview"/>
              <w:ind w:left="1440"/>
              <w:rPr>
                <w:rFonts w:ascii="Gill Sans MT" w:hAnsi="Gill Sans MT"/>
                <w:color w:val="FF6E68"/>
              </w:rPr>
            </w:pPr>
          </w:p>
        </w:tc>
      </w:tr>
      <w:tr w:rsidR="006D7D0B" w:rsidRPr="006A0BC7" w14:paraId="62479B5E" w14:textId="77777777" w:rsidTr="00DC2071">
        <w:tc>
          <w:tcPr>
            <w:tcW w:w="9360" w:type="dxa"/>
          </w:tcPr>
          <w:p w14:paraId="11F0E9D7" w14:textId="78D8B0F6" w:rsidR="006D7D0B" w:rsidRPr="006A0BC7" w:rsidRDefault="006D7D0B" w:rsidP="008E1775">
            <w:pPr>
              <w:spacing w:after="0" w:line="600" w:lineRule="auto"/>
              <w:rPr>
                <w:rFonts w:ascii="Gill Sans MT" w:hAnsi="Gill Sans MT"/>
                <w:b/>
                <w:bCs/>
                <w:color w:val="4495A2"/>
                <w:sz w:val="48"/>
                <w:szCs w:val="48"/>
              </w:rPr>
            </w:pPr>
            <w:r w:rsidRPr="00F07DEC">
              <w:rPr>
                <w:rFonts w:ascii="Gill Sans MT" w:hAnsi="Gill Sans MT"/>
                <w:b/>
                <w:bCs/>
                <w:sz w:val="24"/>
                <w:szCs w:val="24"/>
              </w:rPr>
              <w:lastRenderedPageBreak/>
              <w:t xml:space="preserve">Question: </w:t>
            </w:r>
            <w:r w:rsidR="0020522E" w:rsidRPr="0020522E">
              <w:rPr>
                <w:rFonts w:ascii="Gill Sans MT" w:hAnsi="Gill Sans MT"/>
                <w:b/>
                <w:bCs/>
                <w:sz w:val="24"/>
                <w:szCs w:val="24"/>
              </w:rPr>
              <w:t xml:space="preserve">Why might a country with a high DR-TB burden choose not to use MTB Plus? </w:t>
            </w: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w:t>
            </w:r>
          </w:p>
        </w:tc>
      </w:tr>
      <w:tr w:rsidR="00081E14" w:rsidRPr="00B550EA" w14:paraId="10584CB6" w14:textId="77777777" w:rsidTr="00DC2071">
        <w:tc>
          <w:tcPr>
            <w:tcW w:w="9360" w:type="dxa"/>
            <w:shd w:val="clear" w:color="auto" w:fill="FF6E68"/>
          </w:tcPr>
          <w:p w14:paraId="6FF475CE" w14:textId="3C5CAD9A" w:rsidR="00081E14" w:rsidRPr="00B550EA" w:rsidRDefault="00081E14" w:rsidP="00561C57">
            <w:pPr>
              <w:pStyle w:val="TimeOverview"/>
              <w:keepNext/>
              <w:rPr>
                <w:rFonts w:ascii="Gill Sans MT" w:hAnsi="Gill Sans MT"/>
                <w:color w:val="FFFFFF" w:themeColor="background1"/>
              </w:rPr>
            </w:pPr>
            <w:r>
              <w:rPr>
                <w:rFonts w:ascii="Gill Sans MT" w:hAnsi="Gill Sans MT"/>
                <w:color w:val="FFFFFF" w:themeColor="background1"/>
              </w:rPr>
              <w:t xml:space="preserve">High </w:t>
            </w:r>
            <w:r w:rsidR="00DE7F25">
              <w:rPr>
                <w:rFonts w:ascii="Gill Sans MT" w:hAnsi="Gill Sans MT"/>
                <w:color w:val="FFFFFF" w:themeColor="background1"/>
              </w:rPr>
              <w:t>HIV</w:t>
            </w:r>
            <w:r>
              <w:rPr>
                <w:rFonts w:ascii="Gill Sans MT" w:hAnsi="Gill Sans MT"/>
                <w:color w:val="FFFFFF" w:themeColor="background1"/>
              </w:rPr>
              <w:t xml:space="preserve"> Burden Settings</w:t>
            </w:r>
          </w:p>
        </w:tc>
      </w:tr>
      <w:tr w:rsidR="00081E14" w:rsidRPr="006A0BC7" w14:paraId="20A17ECF" w14:textId="77777777" w:rsidTr="00DC2071">
        <w:tc>
          <w:tcPr>
            <w:tcW w:w="9360" w:type="dxa"/>
          </w:tcPr>
          <w:p w14:paraId="01F320F9" w14:textId="77777777" w:rsidR="003A22A3" w:rsidRPr="003A22A3" w:rsidRDefault="003A22A3" w:rsidP="00E06D05">
            <w:pPr>
              <w:pStyle w:val="TimeOverview"/>
              <w:numPr>
                <w:ilvl w:val="0"/>
                <w:numId w:val="67"/>
              </w:numPr>
              <w:rPr>
                <w:rFonts w:ascii="Gill Sans MT" w:hAnsi="Gill Sans MT"/>
                <w:b w:val="0"/>
                <w:bCs w:val="0"/>
                <w:color w:val="auto"/>
                <w:sz w:val="24"/>
                <w:szCs w:val="24"/>
              </w:rPr>
            </w:pPr>
            <w:r w:rsidRPr="003A22A3">
              <w:rPr>
                <w:rFonts w:ascii="Gill Sans MT" w:hAnsi="Gill Sans MT"/>
                <w:b w:val="0"/>
                <w:bCs w:val="0"/>
                <w:color w:val="auto"/>
                <w:sz w:val="24"/>
                <w:szCs w:val="24"/>
              </w:rPr>
              <w:t>In a population with a high prevalence of HIV, a more sensitive test (i.e., Truenat MTB Plus) may be the more appropriate test because of its increased sensitivity for the detection of MTBC in smear-negative samples.</w:t>
            </w:r>
          </w:p>
          <w:p w14:paraId="268392BF" w14:textId="76989810" w:rsidR="00081E14" w:rsidRPr="006A0BC7" w:rsidRDefault="00081E14" w:rsidP="00561C57">
            <w:pPr>
              <w:pStyle w:val="TimeOverview"/>
              <w:jc w:val="center"/>
              <w:rPr>
                <w:rFonts w:ascii="Gill Sans MT" w:hAnsi="Gill Sans MT"/>
                <w:color w:val="FF6E68"/>
              </w:rPr>
            </w:pPr>
          </w:p>
        </w:tc>
      </w:tr>
      <w:tr w:rsidR="00081E14" w:rsidRPr="006A0BC7" w14:paraId="46119FEB" w14:textId="77777777" w:rsidTr="00DC2071">
        <w:tc>
          <w:tcPr>
            <w:tcW w:w="9360" w:type="dxa"/>
          </w:tcPr>
          <w:p w14:paraId="6E8A815F" w14:textId="77777777" w:rsidR="00081E14" w:rsidRPr="006A0BC7" w:rsidRDefault="00081E14" w:rsidP="00561C57">
            <w:pPr>
              <w:spacing w:line="480" w:lineRule="auto"/>
              <w:rPr>
                <w:rFonts w:ascii="Gill Sans MT" w:hAnsi="Gill Sans MT"/>
                <w:b/>
                <w:bCs/>
                <w:sz w:val="24"/>
                <w:szCs w:val="24"/>
              </w:rPr>
            </w:pPr>
            <w:r w:rsidRPr="006A0BC7">
              <w:rPr>
                <w:rFonts w:ascii="Gill Sans MT" w:hAnsi="Gill Sans MT"/>
                <w:b/>
                <w:bCs/>
                <w:sz w:val="24"/>
                <w:szCs w:val="24"/>
              </w:rPr>
              <w:t>Notes:</w:t>
            </w:r>
          </w:p>
          <w:p w14:paraId="5291FFDD" w14:textId="77777777" w:rsidR="00081E14" w:rsidRPr="006A0BC7" w:rsidRDefault="00081E14" w:rsidP="00561C57">
            <w:pPr>
              <w:spacing w:after="0" w:line="48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r w:rsidR="00DE7F25" w:rsidRPr="00B550EA" w14:paraId="34548FEE" w14:textId="77777777" w:rsidTr="00DC2071">
        <w:tc>
          <w:tcPr>
            <w:tcW w:w="9360" w:type="dxa"/>
            <w:shd w:val="clear" w:color="auto" w:fill="FF6E68"/>
          </w:tcPr>
          <w:p w14:paraId="6909B43E" w14:textId="5A57934F" w:rsidR="00DE7F25" w:rsidRPr="00B550EA" w:rsidRDefault="00842874" w:rsidP="00561C57">
            <w:pPr>
              <w:pStyle w:val="TimeOverview"/>
              <w:keepNext/>
              <w:rPr>
                <w:rFonts w:ascii="Gill Sans MT" w:hAnsi="Gill Sans MT"/>
                <w:color w:val="FFFFFF" w:themeColor="background1"/>
              </w:rPr>
            </w:pPr>
            <w:r>
              <w:rPr>
                <w:rFonts w:ascii="Gill Sans MT" w:hAnsi="Gill Sans MT"/>
                <w:color w:val="FFFFFF" w:themeColor="background1"/>
              </w:rPr>
              <w:t>Advantages of Truenat</w:t>
            </w:r>
          </w:p>
        </w:tc>
      </w:tr>
      <w:tr w:rsidR="00DE7F25" w:rsidRPr="006A0BC7" w14:paraId="650B0DD9" w14:textId="77777777" w:rsidTr="00DC2071">
        <w:tc>
          <w:tcPr>
            <w:tcW w:w="9360" w:type="dxa"/>
          </w:tcPr>
          <w:p w14:paraId="2A50B7D3" w14:textId="77777777" w:rsidR="00F6760A" w:rsidRPr="00F6760A" w:rsidRDefault="00F6760A" w:rsidP="00E06D05">
            <w:pPr>
              <w:pStyle w:val="TimeOverview"/>
              <w:numPr>
                <w:ilvl w:val="0"/>
                <w:numId w:val="67"/>
              </w:numPr>
              <w:spacing w:after="0"/>
              <w:rPr>
                <w:rFonts w:ascii="Gill Sans MT" w:hAnsi="Gill Sans MT"/>
                <w:b w:val="0"/>
                <w:bCs w:val="0"/>
                <w:color w:val="auto"/>
                <w:sz w:val="24"/>
                <w:szCs w:val="24"/>
              </w:rPr>
            </w:pPr>
            <w:r w:rsidRPr="00F6760A">
              <w:rPr>
                <w:rFonts w:ascii="Gill Sans MT" w:hAnsi="Gill Sans MT"/>
                <w:b w:val="0"/>
                <w:bCs w:val="0"/>
                <w:color w:val="auto"/>
                <w:sz w:val="24"/>
                <w:szCs w:val="24"/>
              </w:rPr>
              <w:t>Cost-effectiveness</w:t>
            </w:r>
          </w:p>
          <w:p w14:paraId="522CFA88" w14:textId="77777777" w:rsidR="00442674" w:rsidRPr="00DC2071" w:rsidRDefault="00F6760A" w:rsidP="00E06D05">
            <w:pPr>
              <w:pStyle w:val="TimeOverview"/>
              <w:numPr>
                <w:ilvl w:val="1"/>
                <w:numId w:val="67"/>
              </w:numPr>
              <w:spacing w:before="0"/>
              <w:rPr>
                <w:rFonts w:ascii="Gill Sans MT" w:hAnsi="Gill Sans MT"/>
                <w:b w:val="0"/>
                <w:bCs w:val="0"/>
                <w:color w:val="auto"/>
              </w:rPr>
            </w:pPr>
            <w:r w:rsidRPr="00F6760A">
              <w:rPr>
                <w:rFonts w:ascii="Gill Sans MT" w:hAnsi="Gill Sans MT"/>
                <w:b w:val="0"/>
                <w:bCs w:val="0"/>
                <w:color w:val="auto"/>
                <w:sz w:val="24"/>
                <w:szCs w:val="24"/>
              </w:rPr>
              <w:t>Low equipment and test costs</w:t>
            </w:r>
          </w:p>
          <w:p w14:paraId="75A8F164" w14:textId="570E2766" w:rsidR="00F6760A" w:rsidRPr="00DC2071" w:rsidRDefault="00442674" w:rsidP="00E06D05">
            <w:pPr>
              <w:pStyle w:val="TimeOverview"/>
              <w:numPr>
                <w:ilvl w:val="1"/>
                <w:numId w:val="67"/>
              </w:numPr>
              <w:spacing w:before="0"/>
              <w:rPr>
                <w:rFonts w:ascii="Gill Sans MT" w:hAnsi="Gill Sans MT"/>
                <w:b w:val="0"/>
                <w:bCs w:val="0"/>
                <w:color w:val="auto"/>
              </w:rPr>
            </w:pPr>
            <w:r w:rsidRPr="00277274">
              <w:rPr>
                <w:rFonts w:ascii="Gill Sans MT" w:hAnsi="Gill Sans MT"/>
                <w:b w:val="0"/>
                <w:bCs w:val="0"/>
                <w:color w:val="auto"/>
              </w:rPr>
              <w:t>In – built connectivity allows for use of digital data including rapid reporting of results to clinicians.</w:t>
            </w:r>
          </w:p>
          <w:p w14:paraId="6D417E10" w14:textId="77777777" w:rsidR="00F6760A" w:rsidRPr="00F6760A" w:rsidRDefault="00F6760A" w:rsidP="00E06D05">
            <w:pPr>
              <w:pStyle w:val="TimeOverview"/>
              <w:numPr>
                <w:ilvl w:val="0"/>
                <w:numId w:val="67"/>
              </w:numPr>
              <w:spacing w:before="0" w:after="0"/>
              <w:rPr>
                <w:rFonts w:ascii="Gill Sans MT" w:hAnsi="Gill Sans MT"/>
                <w:b w:val="0"/>
                <w:bCs w:val="0"/>
                <w:color w:val="auto"/>
                <w:sz w:val="24"/>
                <w:szCs w:val="24"/>
              </w:rPr>
            </w:pPr>
            <w:r w:rsidRPr="00F6760A">
              <w:rPr>
                <w:rFonts w:ascii="Gill Sans MT" w:hAnsi="Gill Sans MT"/>
                <w:b w:val="0"/>
                <w:bCs w:val="0"/>
                <w:color w:val="auto"/>
                <w:sz w:val="24"/>
                <w:szCs w:val="24"/>
              </w:rPr>
              <w:t>Patient access</w:t>
            </w:r>
          </w:p>
          <w:p w14:paraId="600E57F6" w14:textId="77777777" w:rsidR="00442674" w:rsidRDefault="00F6760A" w:rsidP="00E06D05">
            <w:pPr>
              <w:pStyle w:val="TimeOverview"/>
              <w:numPr>
                <w:ilvl w:val="1"/>
                <w:numId w:val="67"/>
              </w:numPr>
              <w:spacing w:before="0"/>
              <w:rPr>
                <w:rFonts w:ascii="Gill Sans MT" w:hAnsi="Gill Sans MT"/>
                <w:b w:val="0"/>
                <w:bCs w:val="0"/>
                <w:color w:val="auto"/>
              </w:rPr>
            </w:pPr>
            <w:r w:rsidRPr="00F6760A">
              <w:rPr>
                <w:rFonts w:ascii="Gill Sans MT" w:hAnsi="Gill Sans MT"/>
                <w:b w:val="0"/>
                <w:bCs w:val="0"/>
                <w:color w:val="auto"/>
                <w:sz w:val="24"/>
                <w:szCs w:val="24"/>
              </w:rPr>
              <w:t>Use of Truenat at primary healthcare level can reduce the need for sample transport for detection of RIF resistance</w:t>
            </w:r>
            <w:r w:rsidR="00442674" w:rsidRPr="00676D33">
              <w:rPr>
                <w:rFonts w:ascii="Gill Sans MT" w:hAnsi="Gill Sans MT"/>
                <w:b w:val="0"/>
                <w:bCs w:val="0"/>
                <w:color w:val="auto"/>
              </w:rPr>
              <w:t xml:space="preserve"> </w:t>
            </w:r>
          </w:p>
          <w:p w14:paraId="38B54C87" w14:textId="64670A98" w:rsidR="00442674" w:rsidRPr="00676D33" w:rsidRDefault="00442674" w:rsidP="00E06D05">
            <w:pPr>
              <w:pStyle w:val="TimeOverview"/>
              <w:numPr>
                <w:ilvl w:val="1"/>
                <w:numId w:val="67"/>
              </w:numPr>
              <w:spacing w:before="0"/>
              <w:rPr>
                <w:rFonts w:ascii="Gill Sans MT" w:hAnsi="Gill Sans MT"/>
                <w:b w:val="0"/>
                <w:bCs w:val="0"/>
                <w:color w:val="auto"/>
              </w:rPr>
            </w:pPr>
            <w:r w:rsidRPr="00676D33">
              <w:rPr>
                <w:rFonts w:ascii="Gill Sans MT" w:hAnsi="Gill Sans MT"/>
                <w:b w:val="0"/>
                <w:bCs w:val="0"/>
                <w:color w:val="auto"/>
              </w:rPr>
              <w:t xml:space="preserve">Near Point of care </w:t>
            </w:r>
            <w:proofErr w:type="gramStart"/>
            <w:r w:rsidRPr="00676D33">
              <w:rPr>
                <w:rFonts w:ascii="Gill Sans MT" w:hAnsi="Gill Sans MT"/>
                <w:b w:val="0"/>
                <w:bCs w:val="0"/>
                <w:color w:val="auto"/>
              </w:rPr>
              <w:t>technology</w:t>
            </w:r>
            <w:r>
              <w:rPr>
                <w:rFonts w:ascii="Gill Sans MT" w:hAnsi="Gill Sans MT"/>
                <w:b w:val="0"/>
                <w:bCs w:val="0"/>
                <w:color w:val="auto"/>
              </w:rPr>
              <w:t xml:space="preserve">  </w:t>
            </w:r>
            <w:r w:rsidRPr="00676D33">
              <w:rPr>
                <w:rFonts w:ascii="Gill Sans MT" w:hAnsi="Gill Sans MT"/>
                <w:b w:val="0"/>
                <w:bCs w:val="0"/>
                <w:color w:val="auto"/>
              </w:rPr>
              <w:t>POC</w:t>
            </w:r>
            <w:proofErr w:type="gramEnd"/>
            <w:r w:rsidRPr="00676D33">
              <w:rPr>
                <w:rFonts w:ascii="Gill Sans MT" w:hAnsi="Gill Sans MT"/>
                <w:b w:val="0"/>
                <w:bCs w:val="0"/>
                <w:color w:val="auto"/>
              </w:rPr>
              <w:t>), battery operated and portable</w:t>
            </w:r>
          </w:p>
          <w:p w14:paraId="048E2C05" w14:textId="1E45A8F1" w:rsidR="00F6760A" w:rsidRPr="00F6760A" w:rsidRDefault="00442674" w:rsidP="00E06D05">
            <w:pPr>
              <w:pStyle w:val="TimeOverview"/>
              <w:numPr>
                <w:ilvl w:val="1"/>
                <w:numId w:val="67"/>
              </w:numPr>
              <w:spacing w:before="0" w:after="0"/>
              <w:rPr>
                <w:rFonts w:ascii="Gill Sans MT" w:hAnsi="Gill Sans MT"/>
                <w:b w:val="0"/>
                <w:bCs w:val="0"/>
                <w:color w:val="auto"/>
                <w:sz w:val="24"/>
                <w:szCs w:val="24"/>
              </w:rPr>
            </w:pPr>
            <w:r w:rsidRPr="00676D33">
              <w:rPr>
                <w:rFonts w:ascii="Gill Sans MT" w:hAnsi="Gill Sans MT"/>
                <w:b w:val="0"/>
                <w:bCs w:val="0"/>
                <w:color w:val="auto"/>
              </w:rPr>
              <w:lastRenderedPageBreak/>
              <w:t>Can be used for active case finding strategies remotely in rural areas</w:t>
            </w:r>
          </w:p>
          <w:p w14:paraId="5D3B6733" w14:textId="77777777" w:rsidR="00F6760A" w:rsidRPr="00F6760A" w:rsidRDefault="00F6760A" w:rsidP="00E06D05">
            <w:pPr>
              <w:pStyle w:val="TimeOverview"/>
              <w:numPr>
                <w:ilvl w:val="0"/>
                <w:numId w:val="67"/>
              </w:numPr>
              <w:spacing w:before="0" w:after="0"/>
              <w:rPr>
                <w:rFonts w:ascii="Gill Sans MT" w:hAnsi="Gill Sans MT"/>
                <w:b w:val="0"/>
                <w:bCs w:val="0"/>
                <w:color w:val="auto"/>
                <w:sz w:val="24"/>
                <w:szCs w:val="24"/>
              </w:rPr>
            </w:pPr>
            <w:r w:rsidRPr="00F6760A">
              <w:rPr>
                <w:rFonts w:ascii="Gill Sans MT" w:hAnsi="Gill Sans MT"/>
                <w:b w:val="0"/>
                <w:bCs w:val="0"/>
                <w:color w:val="auto"/>
                <w:sz w:val="24"/>
                <w:szCs w:val="24"/>
              </w:rPr>
              <w:t>Time taken for the assay</w:t>
            </w:r>
          </w:p>
          <w:p w14:paraId="4AF2EFE3" w14:textId="77777777" w:rsidR="00F6760A" w:rsidRPr="00F6760A" w:rsidRDefault="00F6760A" w:rsidP="00E06D05">
            <w:pPr>
              <w:pStyle w:val="TimeOverview"/>
              <w:numPr>
                <w:ilvl w:val="1"/>
                <w:numId w:val="67"/>
              </w:numPr>
              <w:spacing w:before="0" w:after="0"/>
              <w:rPr>
                <w:rFonts w:ascii="Gill Sans MT" w:hAnsi="Gill Sans MT"/>
                <w:b w:val="0"/>
                <w:bCs w:val="0"/>
                <w:color w:val="auto"/>
                <w:sz w:val="24"/>
                <w:szCs w:val="24"/>
              </w:rPr>
            </w:pPr>
            <w:r w:rsidRPr="00F6760A">
              <w:rPr>
                <w:rFonts w:ascii="Gill Sans MT" w:hAnsi="Gill Sans MT"/>
                <w:b w:val="0"/>
                <w:bCs w:val="0"/>
                <w:color w:val="auto"/>
                <w:sz w:val="24"/>
                <w:szCs w:val="24"/>
              </w:rPr>
              <w:t>MTB detection is completed in 35 minutes and the RIF assay is done only as a reflex test</w:t>
            </w:r>
          </w:p>
          <w:p w14:paraId="64E9A191" w14:textId="77777777" w:rsidR="00F6760A" w:rsidRPr="00F6760A" w:rsidRDefault="00F6760A" w:rsidP="00E06D05">
            <w:pPr>
              <w:pStyle w:val="TimeOverview"/>
              <w:numPr>
                <w:ilvl w:val="0"/>
                <w:numId w:val="67"/>
              </w:numPr>
              <w:spacing w:before="0" w:after="0"/>
              <w:rPr>
                <w:rFonts w:ascii="Gill Sans MT" w:hAnsi="Gill Sans MT"/>
                <w:b w:val="0"/>
                <w:bCs w:val="0"/>
                <w:color w:val="auto"/>
                <w:sz w:val="24"/>
                <w:szCs w:val="24"/>
              </w:rPr>
            </w:pPr>
            <w:r w:rsidRPr="00F6760A">
              <w:rPr>
                <w:rFonts w:ascii="Gill Sans MT" w:hAnsi="Gill Sans MT"/>
                <w:b w:val="0"/>
                <w:bCs w:val="0"/>
                <w:color w:val="auto"/>
                <w:sz w:val="24"/>
                <w:szCs w:val="24"/>
              </w:rPr>
              <w:t>Availability of DNA</w:t>
            </w:r>
          </w:p>
          <w:p w14:paraId="2B227C66" w14:textId="0EDEE498" w:rsidR="00956BCA" w:rsidRPr="00A77237" w:rsidRDefault="00F6760A" w:rsidP="00E06D05">
            <w:pPr>
              <w:pStyle w:val="TimeOverview"/>
              <w:numPr>
                <w:ilvl w:val="1"/>
                <w:numId w:val="67"/>
              </w:numPr>
              <w:spacing w:before="0"/>
              <w:rPr>
                <w:rFonts w:ascii="Gill Sans MT" w:hAnsi="Gill Sans MT"/>
                <w:b w:val="0"/>
                <w:bCs w:val="0"/>
                <w:color w:val="auto"/>
              </w:rPr>
            </w:pPr>
            <w:r w:rsidRPr="00F6760A">
              <w:rPr>
                <w:rFonts w:ascii="Gill Sans MT" w:hAnsi="Gill Sans MT"/>
                <w:b w:val="0"/>
                <w:bCs w:val="0"/>
                <w:color w:val="auto"/>
                <w:sz w:val="24"/>
                <w:szCs w:val="24"/>
              </w:rPr>
              <w:t xml:space="preserve">With Truenat, DNA is available for repeat testing and any further investigation </w:t>
            </w:r>
            <w:r w:rsidRPr="00DC2071">
              <w:rPr>
                <w:rFonts w:ascii="Gill Sans MT" w:hAnsi="Gill Sans MT"/>
                <w:b w:val="0"/>
                <w:bCs w:val="0"/>
                <w:color w:val="auto"/>
                <w:sz w:val="24"/>
                <w:szCs w:val="24"/>
              </w:rPr>
              <w:t>and quality control purposes</w:t>
            </w:r>
          </w:p>
        </w:tc>
      </w:tr>
      <w:tr w:rsidR="00DE7F25" w:rsidRPr="006A0BC7" w14:paraId="4050E4A7" w14:textId="77777777" w:rsidTr="00DC2071">
        <w:tc>
          <w:tcPr>
            <w:tcW w:w="9360" w:type="dxa"/>
          </w:tcPr>
          <w:p w14:paraId="249E606D" w14:textId="1B9EDDD4" w:rsidR="00D57AB7" w:rsidRPr="006A0BC7" w:rsidRDefault="00D57AB7" w:rsidP="00F6760A">
            <w:pPr>
              <w:spacing w:before="240" w:line="480" w:lineRule="auto"/>
              <w:rPr>
                <w:rFonts w:ascii="Gill Sans MT" w:hAnsi="Gill Sans MT"/>
                <w:b/>
                <w:bCs/>
                <w:sz w:val="24"/>
                <w:szCs w:val="24"/>
              </w:rPr>
            </w:pPr>
            <w:r>
              <w:rPr>
                <w:rFonts w:ascii="Gill Sans MT" w:hAnsi="Gill Sans MT"/>
                <w:b/>
                <w:bCs/>
                <w:sz w:val="24"/>
                <w:szCs w:val="24"/>
              </w:rPr>
              <w:t>Discussion Question: In your opinion, which of these advantages is the most important in your country?</w:t>
            </w:r>
            <w:r w:rsidR="00F6760A">
              <w:rPr>
                <w:rFonts w:ascii="Gill Sans MT" w:hAnsi="Gill Sans MT"/>
                <w:b/>
                <w:bCs/>
                <w:sz w:val="24"/>
                <w:szCs w:val="24"/>
              </w:rPr>
              <w:t xml:space="preserve"> Why?</w:t>
            </w:r>
          </w:p>
          <w:p w14:paraId="6BCA05E4" w14:textId="77777777" w:rsidR="00DE7F25" w:rsidRPr="006A0BC7" w:rsidRDefault="00DE7F25" w:rsidP="00561C57">
            <w:pPr>
              <w:spacing w:after="0" w:line="48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32A5A780" w14:textId="77777777" w:rsidR="00041559" w:rsidRDefault="00041559"/>
    <w:p w14:paraId="6820A9B9" w14:textId="69E34584" w:rsidR="006E1EFE" w:rsidRPr="006A0BC7" w:rsidRDefault="006E1EFE" w:rsidP="00887183">
      <w:pPr>
        <w:pStyle w:val="Heading2"/>
      </w:pPr>
      <w:bookmarkStart w:id="7" w:name="_Toc92722976"/>
      <w:r w:rsidRPr="006A0BC7">
        <w:t xml:space="preserve">Activity: </w:t>
      </w:r>
      <w:r>
        <w:t>Which Test Should I Use?</w:t>
      </w:r>
      <w:bookmarkEnd w:id="7"/>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9"/>
        <w:gridCol w:w="2071"/>
      </w:tblGrid>
      <w:tr w:rsidR="00E679D8" w:rsidRPr="006A0BC7" w14:paraId="6E5CCB53" w14:textId="77777777" w:rsidTr="26C3B8FC">
        <w:trPr>
          <w:trHeight w:val="584"/>
        </w:trPr>
        <w:tc>
          <w:tcPr>
            <w:tcW w:w="5000" w:type="pct"/>
            <w:gridSpan w:val="2"/>
            <w:shd w:val="clear" w:color="auto" w:fill="FF6E68"/>
            <w:vAlign w:val="center"/>
          </w:tcPr>
          <w:p w14:paraId="5238F6B1" w14:textId="076B69F1" w:rsidR="00E679D8" w:rsidRPr="006A0BC7" w:rsidRDefault="00E679D8" w:rsidP="00E679D8">
            <w:pPr>
              <w:pStyle w:val="TimeOverview"/>
              <w:rPr>
                <w:rFonts w:ascii="Gill Sans MT" w:hAnsi="Gill Sans MT"/>
                <w:noProof/>
              </w:rPr>
            </w:pPr>
            <w:r w:rsidRPr="00E679D8">
              <w:rPr>
                <w:rFonts w:ascii="Gill Sans MT" w:hAnsi="Gill Sans MT"/>
                <w:noProof/>
                <w:color w:val="FFFFFF" w:themeColor="background1"/>
              </w:rPr>
              <w:t>Activity: Which Test Should I Use?</w:t>
            </w:r>
          </w:p>
        </w:tc>
      </w:tr>
      <w:tr w:rsidR="006E1EFE" w:rsidRPr="006A0BC7" w14:paraId="576A2FDA" w14:textId="77777777" w:rsidTr="26C3B8FC">
        <w:trPr>
          <w:trHeight w:val="1160"/>
        </w:trPr>
        <w:tc>
          <w:tcPr>
            <w:tcW w:w="3926" w:type="pct"/>
          </w:tcPr>
          <w:p w14:paraId="5CA20755" w14:textId="2A00BBA4" w:rsidR="006E1EFE" w:rsidRPr="003E7207" w:rsidRDefault="006E1EFE" w:rsidP="00561C57">
            <w:pPr>
              <w:pStyle w:val="TimeOverview"/>
              <w:rPr>
                <w:rFonts w:ascii="Gill Sans MT" w:hAnsi="Gill Sans MT"/>
                <w:color w:val="auto"/>
              </w:rPr>
            </w:pPr>
            <w:r w:rsidRPr="003E7207">
              <w:rPr>
                <w:rFonts w:ascii="Gill Sans MT" w:hAnsi="Gill Sans MT"/>
                <w:color w:val="auto"/>
              </w:rPr>
              <w:t xml:space="preserve">Directions: Read each scenario below to determine if Truenat should be used to test for TB or not. Circle the correct answer and write your rationale. You have 10 minutes to complete your answers. Be prepared to share with the whole group. </w:t>
            </w:r>
          </w:p>
        </w:tc>
        <w:tc>
          <w:tcPr>
            <w:tcW w:w="1074" w:type="pct"/>
          </w:tcPr>
          <w:p w14:paraId="4F003E7D" w14:textId="77777777" w:rsidR="006E1EFE" w:rsidRPr="006A0BC7" w:rsidRDefault="006E1EFE" w:rsidP="00561C57">
            <w:pPr>
              <w:pStyle w:val="TimeOverview"/>
              <w:jc w:val="center"/>
              <w:rPr>
                <w:rFonts w:ascii="Gill Sans MT" w:hAnsi="Gill Sans MT"/>
              </w:rPr>
            </w:pPr>
            <w:r>
              <w:rPr>
                <w:noProof/>
              </w:rPr>
              <w:drawing>
                <wp:inline distT="0" distB="0" distL="0" distR="0" wp14:anchorId="1B94BE8E" wp14:editId="0DC7E8B7">
                  <wp:extent cx="463441" cy="524786"/>
                  <wp:effectExtent l="0" t="0" r="0" b="0"/>
                  <wp:docPr id="203" name="Picture Placeholder 8"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8"/>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FC957603-BE7D-4638-80F3-D74BA9FCDF21}"/>
                              </a:ext>
                            </a:extLst>
                          </a:blip>
                          <a:srcRect l="5842" r="5842"/>
                          <a:stretch>
                            <a:fillRect/>
                          </a:stretch>
                        </pic:blipFill>
                        <pic:spPr>
                          <a:xfrm>
                            <a:off x="0" y="0"/>
                            <a:ext cx="463441" cy="524786"/>
                          </a:xfrm>
                          <a:prstGeom prst="rect">
                            <a:avLst/>
                          </a:prstGeom>
                        </pic:spPr>
                      </pic:pic>
                    </a:graphicData>
                  </a:graphic>
                </wp:inline>
              </w:drawing>
            </w:r>
          </w:p>
        </w:tc>
      </w:tr>
      <w:tr w:rsidR="006E1EFE" w:rsidRPr="006A0BC7" w14:paraId="5A67627B" w14:textId="77777777" w:rsidTr="26C3B8FC">
        <w:trPr>
          <w:trHeight w:val="466"/>
        </w:trPr>
        <w:tc>
          <w:tcPr>
            <w:tcW w:w="5000" w:type="pct"/>
            <w:gridSpan w:val="2"/>
          </w:tcPr>
          <w:p w14:paraId="1FBAB45C" w14:textId="77777777" w:rsidR="006E1EFE" w:rsidRPr="006A0BC7" w:rsidRDefault="006E1EFE" w:rsidP="00561C57">
            <w:pPr>
              <w:rPr>
                <w:rFonts w:ascii="Gill Sans MT" w:hAnsi="Gill Sans MT"/>
                <w:b/>
                <w:bCs/>
                <w:sz w:val="24"/>
                <w:szCs w:val="24"/>
              </w:rPr>
            </w:pPr>
            <w:r w:rsidRPr="006A0BC7">
              <w:rPr>
                <w:rFonts w:ascii="Gill Sans MT" w:hAnsi="Gill Sans MT"/>
                <w:b/>
                <w:bCs/>
                <w:sz w:val="24"/>
                <w:szCs w:val="24"/>
              </w:rPr>
              <w:t xml:space="preserve">Scenario 1: </w:t>
            </w:r>
          </w:p>
          <w:p w14:paraId="328BC6D4" w14:textId="77777777" w:rsidR="006E6FCE" w:rsidRDefault="006E6FCE" w:rsidP="00561C57">
            <w:pPr>
              <w:rPr>
                <w:rFonts w:ascii="Gill Sans MT" w:hAnsi="Gill Sans MT"/>
                <w:sz w:val="24"/>
                <w:szCs w:val="24"/>
              </w:rPr>
            </w:pPr>
            <w:r w:rsidRPr="006E6FCE">
              <w:rPr>
                <w:rFonts w:ascii="Gill Sans MT" w:hAnsi="Gill Sans MT"/>
                <w:sz w:val="24"/>
                <w:szCs w:val="24"/>
              </w:rPr>
              <w:t>You are working in a primary care clinic. A 33-year-old woman presents with a low-grade fever and a persistent cough. The woman informs you that she has been coughing for the last two weeks.</w:t>
            </w:r>
          </w:p>
          <w:p w14:paraId="55B2A86C" w14:textId="240A19C8" w:rsidR="006E1EFE" w:rsidRPr="006A0BC7" w:rsidRDefault="006D6B26" w:rsidP="00561C57">
            <w:pPr>
              <w:rPr>
                <w:rFonts w:ascii="Gill Sans MT" w:hAnsi="Gill Sans MT"/>
                <w:b/>
                <w:bCs/>
                <w:sz w:val="24"/>
                <w:szCs w:val="24"/>
              </w:rPr>
            </w:pPr>
            <w:r>
              <w:rPr>
                <w:rFonts w:ascii="Gill Sans MT" w:hAnsi="Gill Sans MT"/>
                <w:b/>
                <w:bCs/>
                <w:sz w:val="24"/>
                <w:szCs w:val="24"/>
              </w:rPr>
              <w:t>Which test(s) should you order? ____________________________________________</w:t>
            </w:r>
          </w:p>
          <w:p w14:paraId="41F40EAD" w14:textId="28B7AA0A" w:rsidR="006E1EFE" w:rsidRPr="006A0BC7" w:rsidRDefault="006E1EFE" w:rsidP="00561C57">
            <w:pPr>
              <w:rPr>
                <w:rFonts w:ascii="Gill Sans MT" w:hAnsi="Gill Sans MT"/>
                <w:b/>
                <w:bCs/>
                <w:sz w:val="24"/>
                <w:szCs w:val="24"/>
              </w:rPr>
            </w:pPr>
            <w:r w:rsidRPr="006A0BC7">
              <w:rPr>
                <w:rFonts w:ascii="Gill Sans MT" w:hAnsi="Gill Sans MT"/>
                <w:b/>
                <w:bCs/>
                <w:sz w:val="24"/>
                <w:szCs w:val="24"/>
              </w:rPr>
              <w:t>Why</w:t>
            </w:r>
            <w:r w:rsidR="004C0B2F">
              <w:rPr>
                <w:rFonts w:ascii="Gill Sans MT" w:hAnsi="Gill Sans MT"/>
                <w:b/>
                <w:bCs/>
                <w:sz w:val="24"/>
                <w:szCs w:val="24"/>
              </w:rPr>
              <w:t>?</w:t>
            </w:r>
          </w:p>
          <w:p w14:paraId="4AE3DBB6" w14:textId="04EADC51" w:rsidR="006E1EFE" w:rsidRPr="006A0BC7" w:rsidRDefault="006E1EFE" w:rsidP="00561C57">
            <w:pPr>
              <w:spacing w:line="480" w:lineRule="auto"/>
              <w:rPr>
                <w:rFonts w:ascii="Gill Sans MT" w:hAnsi="Gill Sans MT"/>
                <w:sz w:val="24"/>
                <w:szCs w:val="24"/>
              </w:rPr>
            </w:pPr>
            <w:r w:rsidRPr="006A0BC7">
              <w:rPr>
                <w:rFonts w:ascii="Gill Sans MT" w:hAnsi="Gill Sans MT"/>
                <w:sz w:val="24"/>
                <w:szCs w:val="24"/>
              </w:rPr>
              <w:lastRenderedPageBreak/>
              <w:t>____________________________________________________________________</w:t>
            </w:r>
            <w:r w:rsidR="00EA5FD7">
              <w:rPr>
                <w:rFonts w:ascii="Gill Sans MT" w:hAnsi="Gill Sans MT"/>
                <w:sz w:val="24"/>
                <w:szCs w:val="24"/>
              </w:rPr>
              <w:t>_______________________________________________________</w:t>
            </w:r>
            <w:r w:rsidRPr="006A0BC7">
              <w:rPr>
                <w:rFonts w:ascii="Gill Sans MT" w:hAnsi="Gill Sans MT"/>
                <w:sz w:val="24"/>
                <w:szCs w:val="24"/>
              </w:rPr>
              <w:t>_____________</w:t>
            </w:r>
          </w:p>
          <w:p w14:paraId="2270BF4B" w14:textId="08FB4491" w:rsidR="006E1EFE" w:rsidRPr="006A0BC7" w:rsidRDefault="006E1EFE" w:rsidP="00561C57">
            <w:pPr>
              <w:spacing w:line="480" w:lineRule="auto"/>
              <w:rPr>
                <w:rFonts w:ascii="Gill Sans MT" w:hAnsi="Gill Sans MT"/>
                <w:b/>
                <w:bCs/>
                <w:sz w:val="24"/>
                <w:szCs w:val="24"/>
              </w:rPr>
            </w:pPr>
            <w:r w:rsidRPr="006A0BC7">
              <w:rPr>
                <w:rFonts w:ascii="Gill Sans MT" w:hAnsi="Gill Sans MT"/>
                <w:sz w:val="24"/>
                <w:szCs w:val="24"/>
              </w:rPr>
              <w:t>__________________________________________________________________________________</w:t>
            </w:r>
            <w:r w:rsidR="00EA5FD7">
              <w:rPr>
                <w:rFonts w:ascii="Gill Sans MT" w:hAnsi="Gill Sans MT"/>
                <w:sz w:val="24"/>
                <w:szCs w:val="24"/>
              </w:rPr>
              <w:t>______________________________________</w:t>
            </w:r>
            <w:r w:rsidR="006D6B26">
              <w:rPr>
                <w:rFonts w:ascii="Gill Sans MT" w:hAnsi="Gill Sans MT"/>
                <w:sz w:val="24"/>
                <w:szCs w:val="24"/>
              </w:rPr>
              <w:t>________________</w:t>
            </w:r>
          </w:p>
        </w:tc>
      </w:tr>
      <w:tr w:rsidR="006E1EFE" w:rsidRPr="006A0BC7" w14:paraId="67D0346E" w14:textId="77777777" w:rsidTr="26C3B8FC">
        <w:trPr>
          <w:trHeight w:val="466"/>
        </w:trPr>
        <w:tc>
          <w:tcPr>
            <w:tcW w:w="5000" w:type="pct"/>
            <w:gridSpan w:val="2"/>
          </w:tcPr>
          <w:p w14:paraId="2123EDB6" w14:textId="77777777" w:rsidR="006E6FCE" w:rsidRDefault="006E6FCE" w:rsidP="00561C57">
            <w:pPr>
              <w:rPr>
                <w:rFonts w:ascii="Gill Sans MT" w:hAnsi="Gill Sans MT"/>
                <w:b/>
                <w:bCs/>
                <w:sz w:val="24"/>
                <w:szCs w:val="24"/>
              </w:rPr>
            </w:pPr>
          </w:p>
          <w:p w14:paraId="4B39F867" w14:textId="77777777" w:rsidR="006E1EFE" w:rsidRPr="006A0BC7" w:rsidRDefault="006E1EFE" w:rsidP="00561C57">
            <w:pPr>
              <w:rPr>
                <w:rFonts w:ascii="Gill Sans MT" w:hAnsi="Gill Sans MT"/>
                <w:b/>
                <w:bCs/>
                <w:sz w:val="24"/>
                <w:szCs w:val="24"/>
              </w:rPr>
            </w:pPr>
            <w:r w:rsidRPr="006A0BC7">
              <w:rPr>
                <w:rFonts w:ascii="Gill Sans MT" w:hAnsi="Gill Sans MT"/>
                <w:b/>
                <w:bCs/>
                <w:sz w:val="24"/>
                <w:szCs w:val="24"/>
              </w:rPr>
              <w:t>Scenario 2:</w:t>
            </w:r>
          </w:p>
          <w:p w14:paraId="09FB5A98" w14:textId="407F45BD" w:rsidR="006E1EFE" w:rsidRPr="006A0BC7" w:rsidRDefault="006E6FCE" w:rsidP="00561C57">
            <w:pPr>
              <w:rPr>
                <w:rFonts w:ascii="Gill Sans MT" w:hAnsi="Gill Sans MT"/>
                <w:b/>
                <w:bCs/>
                <w:sz w:val="24"/>
                <w:szCs w:val="24"/>
              </w:rPr>
            </w:pPr>
            <w:r w:rsidRPr="006E6FCE">
              <w:rPr>
                <w:rFonts w:ascii="Gill Sans MT" w:hAnsi="Gill Sans MT"/>
                <w:sz w:val="24"/>
                <w:szCs w:val="24"/>
              </w:rPr>
              <w:t>A patient presents with trouble breathing and coughing that she has experienced for the last week. She tells you that last year she was treated for an illness but she doesn’t know what it was, only that she had to take medicine every day. You do not have access to her health record.</w:t>
            </w:r>
            <w:r w:rsidR="006E1EFE" w:rsidRPr="006A0BC7">
              <w:rPr>
                <w:rFonts w:ascii="Gill Sans MT" w:hAnsi="Gill Sans MT"/>
                <w:sz w:val="24"/>
                <w:szCs w:val="24"/>
              </w:rPr>
              <w:t xml:space="preserve"> </w:t>
            </w:r>
          </w:p>
          <w:p w14:paraId="1406AA3F" w14:textId="77777777" w:rsidR="006D6B26" w:rsidRPr="006A0BC7" w:rsidRDefault="006D6B26" w:rsidP="006D6B26">
            <w:pPr>
              <w:rPr>
                <w:rFonts w:ascii="Gill Sans MT" w:hAnsi="Gill Sans MT"/>
                <w:b/>
                <w:bCs/>
                <w:sz w:val="24"/>
                <w:szCs w:val="24"/>
              </w:rPr>
            </w:pPr>
            <w:r>
              <w:rPr>
                <w:rFonts w:ascii="Gill Sans MT" w:hAnsi="Gill Sans MT"/>
                <w:b/>
                <w:bCs/>
                <w:sz w:val="24"/>
                <w:szCs w:val="24"/>
              </w:rPr>
              <w:t>Which test(s) should you order? ____________________________________________</w:t>
            </w:r>
          </w:p>
          <w:p w14:paraId="46C4D36D" w14:textId="5E074CD0" w:rsidR="006E1EFE" w:rsidRPr="006A0BC7" w:rsidRDefault="006E1EFE" w:rsidP="00561C57">
            <w:pPr>
              <w:rPr>
                <w:rFonts w:ascii="Gill Sans MT" w:hAnsi="Gill Sans MT"/>
                <w:b/>
                <w:bCs/>
                <w:sz w:val="24"/>
                <w:szCs w:val="24"/>
              </w:rPr>
            </w:pPr>
            <w:r w:rsidRPr="006A0BC7">
              <w:rPr>
                <w:rFonts w:ascii="Gill Sans MT" w:hAnsi="Gill Sans MT"/>
                <w:b/>
                <w:bCs/>
                <w:sz w:val="24"/>
                <w:szCs w:val="24"/>
              </w:rPr>
              <w:t>Why</w:t>
            </w:r>
            <w:r w:rsidR="004C0B2F">
              <w:rPr>
                <w:rFonts w:ascii="Gill Sans MT" w:hAnsi="Gill Sans MT"/>
                <w:b/>
                <w:bCs/>
                <w:sz w:val="24"/>
                <w:szCs w:val="24"/>
              </w:rPr>
              <w:t>?</w:t>
            </w:r>
          </w:p>
          <w:p w14:paraId="07EFCFD9" w14:textId="1802AFF8" w:rsidR="006E1EFE" w:rsidRPr="006A0BC7" w:rsidRDefault="006E1EFE" w:rsidP="00561C57">
            <w:pPr>
              <w:spacing w:line="480" w:lineRule="auto"/>
              <w:rPr>
                <w:rFonts w:ascii="Gill Sans MT" w:hAnsi="Gill Sans MT"/>
                <w:sz w:val="24"/>
                <w:szCs w:val="24"/>
              </w:rPr>
            </w:pPr>
            <w:r w:rsidRPr="006A0BC7">
              <w:rPr>
                <w:rFonts w:ascii="Gill Sans MT" w:hAnsi="Gill Sans MT"/>
                <w:sz w:val="24"/>
                <w:szCs w:val="24"/>
              </w:rPr>
              <w:t>____________________________________________________________________</w:t>
            </w:r>
          </w:p>
          <w:p w14:paraId="160563BE" w14:textId="3A256FF9" w:rsidR="006E1EFE" w:rsidRPr="006A0BC7" w:rsidRDefault="006E1EFE" w:rsidP="00561C57">
            <w:pPr>
              <w:spacing w:line="480" w:lineRule="auto"/>
              <w:rPr>
                <w:rFonts w:ascii="Gill Sans MT" w:hAnsi="Gill Sans MT"/>
                <w:b/>
                <w:bCs/>
                <w:sz w:val="24"/>
                <w:szCs w:val="24"/>
              </w:rPr>
            </w:pPr>
            <w:r w:rsidRPr="006A0BC7">
              <w:rPr>
                <w:rFonts w:ascii="Gill Sans MT" w:hAnsi="Gill Sans MT"/>
                <w:sz w:val="24"/>
                <w:szCs w:val="24"/>
              </w:rPr>
              <w:t>____________________________________________________________________</w:t>
            </w:r>
          </w:p>
        </w:tc>
      </w:tr>
      <w:tr w:rsidR="006E1EFE" w:rsidRPr="006A0BC7" w14:paraId="425E2D9E" w14:textId="77777777" w:rsidTr="26C3B8FC">
        <w:trPr>
          <w:trHeight w:val="466"/>
        </w:trPr>
        <w:tc>
          <w:tcPr>
            <w:tcW w:w="5000" w:type="pct"/>
            <w:gridSpan w:val="2"/>
          </w:tcPr>
          <w:p w14:paraId="397859F2" w14:textId="77777777" w:rsidR="006E1EFE" w:rsidRPr="006A0BC7" w:rsidRDefault="006E1EFE" w:rsidP="00561C57">
            <w:pPr>
              <w:rPr>
                <w:rFonts w:ascii="Gill Sans MT" w:hAnsi="Gill Sans MT"/>
                <w:b/>
                <w:bCs/>
                <w:sz w:val="24"/>
                <w:szCs w:val="24"/>
              </w:rPr>
            </w:pPr>
            <w:r w:rsidRPr="006A0BC7">
              <w:rPr>
                <w:rFonts w:ascii="Gill Sans MT" w:hAnsi="Gill Sans MT"/>
                <w:b/>
                <w:bCs/>
                <w:sz w:val="24"/>
                <w:szCs w:val="24"/>
              </w:rPr>
              <w:t xml:space="preserve">Scenario 3: </w:t>
            </w:r>
          </w:p>
          <w:p w14:paraId="591F67AA" w14:textId="1A14B1FA" w:rsidR="006E1EFE" w:rsidRPr="006A0BC7" w:rsidRDefault="00483CC2" w:rsidP="00561C57">
            <w:pPr>
              <w:rPr>
                <w:rFonts w:ascii="Gill Sans MT" w:hAnsi="Gill Sans MT"/>
                <w:sz w:val="24"/>
                <w:szCs w:val="24"/>
              </w:rPr>
            </w:pPr>
            <w:r w:rsidRPr="00483CC2">
              <w:rPr>
                <w:rFonts w:ascii="Gill Sans MT" w:hAnsi="Gill Sans MT"/>
                <w:sz w:val="24"/>
                <w:szCs w:val="24"/>
              </w:rPr>
              <w:t>A patient enters your clinic with a bad cough that has lasted for two months. Sometimes the cough produces blood. He is also suffering from malaise. You work in a city where there is a high prevalence of HIV.</w:t>
            </w:r>
            <w:r w:rsidR="006E1EFE" w:rsidRPr="006A0BC7">
              <w:rPr>
                <w:rFonts w:ascii="Gill Sans MT" w:hAnsi="Gill Sans MT"/>
                <w:sz w:val="24"/>
                <w:szCs w:val="24"/>
              </w:rPr>
              <w:t xml:space="preserve"> </w:t>
            </w:r>
          </w:p>
          <w:p w14:paraId="6C357E20" w14:textId="77777777" w:rsidR="006D6B26" w:rsidRPr="006A0BC7" w:rsidRDefault="006D6B26" w:rsidP="006D6B26">
            <w:pPr>
              <w:rPr>
                <w:rFonts w:ascii="Gill Sans MT" w:hAnsi="Gill Sans MT"/>
                <w:b/>
                <w:bCs/>
                <w:sz w:val="24"/>
                <w:szCs w:val="24"/>
              </w:rPr>
            </w:pPr>
            <w:r>
              <w:rPr>
                <w:rFonts w:ascii="Gill Sans MT" w:hAnsi="Gill Sans MT"/>
                <w:b/>
                <w:bCs/>
                <w:sz w:val="24"/>
                <w:szCs w:val="24"/>
              </w:rPr>
              <w:t>Which test(s) should you order? ____________________________________________</w:t>
            </w:r>
          </w:p>
          <w:p w14:paraId="5E65E35C" w14:textId="0C4B98A0" w:rsidR="006E1EFE" w:rsidRPr="006A0BC7" w:rsidRDefault="006E1EFE" w:rsidP="00561C57">
            <w:pPr>
              <w:rPr>
                <w:rFonts w:ascii="Gill Sans MT" w:hAnsi="Gill Sans MT"/>
                <w:b/>
                <w:bCs/>
                <w:sz w:val="24"/>
                <w:szCs w:val="24"/>
              </w:rPr>
            </w:pPr>
            <w:r w:rsidRPr="006A0BC7">
              <w:rPr>
                <w:rFonts w:ascii="Gill Sans MT" w:hAnsi="Gill Sans MT"/>
                <w:b/>
                <w:bCs/>
                <w:sz w:val="24"/>
                <w:szCs w:val="24"/>
              </w:rPr>
              <w:t>Why</w:t>
            </w:r>
            <w:r w:rsidR="004C0B2F">
              <w:rPr>
                <w:rFonts w:ascii="Gill Sans MT" w:hAnsi="Gill Sans MT"/>
                <w:b/>
                <w:bCs/>
                <w:sz w:val="24"/>
                <w:szCs w:val="24"/>
              </w:rPr>
              <w:t>?</w:t>
            </w:r>
          </w:p>
          <w:p w14:paraId="05D022A8" w14:textId="494563BF" w:rsidR="006E1EFE" w:rsidRPr="006A0BC7" w:rsidRDefault="006E1EFE" w:rsidP="00561C57">
            <w:pPr>
              <w:spacing w:line="480" w:lineRule="auto"/>
              <w:rPr>
                <w:rFonts w:ascii="Gill Sans MT" w:hAnsi="Gill Sans MT"/>
                <w:sz w:val="24"/>
                <w:szCs w:val="24"/>
              </w:rPr>
            </w:pPr>
            <w:r w:rsidRPr="006A0BC7">
              <w:rPr>
                <w:rFonts w:ascii="Gill Sans MT" w:hAnsi="Gill Sans MT"/>
                <w:sz w:val="24"/>
                <w:szCs w:val="24"/>
              </w:rPr>
              <w:t>____________________________________________________________________</w:t>
            </w:r>
          </w:p>
          <w:p w14:paraId="2F67F63C" w14:textId="7F47CFBD" w:rsidR="006E1EFE" w:rsidRPr="00857CAC" w:rsidRDefault="006E1EFE" w:rsidP="00561C57">
            <w:pPr>
              <w:spacing w:line="480" w:lineRule="auto"/>
              <w:rPr>
                <w:rFonts w:ascii="Gill Sans MT" w:hAnsi="Gill Sans MT"/>
                <w:sz w:val="24"/>
                <w:szCs w:val="24"/>
              </w:rPr>
            </w:pPr>
            <w:r w:rsidRPr="006A0BC7">
              <w:rPr>
                <w:rFonts w:ascii="Gill Sans MT" w:hAnsi="Gill Sans MT"/>
                <w:sz w:val="24"/>
                <w:szCs w:val="24"/>
              </w:rPr>
              <w:t>___________________________________________________________________</w:t>
            </w:r>
            <w:r w:rsidR="00857CAC">
              <w:rPr>
                <w:rFonts w:ascii="Gill Sans MT" w:hAnsi="Gill Sans MT"/>
                <w:sz w:val="24"/>
                <w:szCs w:val="24"/>
              </w:rPr>
              <w:t>_</w:t>
            </w:r>
          </w:p>
        </w:tc>
      </w:tr>
    </w:tbl>
    <w:p w14:paraId="3208EDBA" w14:textId="77777777" w:rsidR="006E1EFE" w:rsidRPr="006A0BC7" w:rsidRDefault="006E1EFE" w:rsidP="006E1EFE">
      <w:pPr>
        <w:rPr>
          <w:rFonts w:ascii="Gill Sans MT" w:hAnsi="Gill Sans MT"/>
          <w:b/>
          <w:bCs/>
          <w:color w:val="4495A2"/>
          <w:sz w:val="48"/>
          <w:szCs w:val="48"/>
        </w:rPr>
      </w:pPr>
    </w:p>
    <w:p w14:paraId="36DE382A" w14:textId="77777777" w:rsidR="006E1EFE" w:rsidRDefault="006E1EFE"/>
    <w:p w14:paraId="5B4D9F7C" w14:textId="34C202DD" w:rsidR="00041559" w:rsidRDefault="00041559" w:rsidP="00887183">
      <w:pPr>
        <w:pStyle w:val="Heading2"/>
      </w:pPr>
      <w:bookmarkStart w:id="8" w:name="_Toc92722977"/>
      <w:r>
        <w:lastRenderedPageBreak/>
        <w:t>Summary</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A4649" w:rsidRPr="00B550EA" w14:paraId="7DB7AC4E" w14:textId="77777777" w:rsidTr="005300E1">
        <w:tc>
          <w:tcPr>
            <w:tcW w:w="9360" w:type="dxa"/>
            <w:shd w:val="clear" w:color="auto" w:fill="FF6E68"/>
          </w:tcPr>
          <w:p w14:paraId="79A30304" w14:textId="72410604" w:rsidR="004A4649" w:rsidRPr="00B550EA" w:rsidRDefault="004A4649" w:rsidP="00561C57">
            <w:pPr>
              <w:pStyle w:val="TimeOverview"/>
              <w:keepNext/>
              <w:rPr>
                <w:rFonts w:ascii="Gill Sans MT" w:hAnsi="Gill Sans MT"/>
                <w:color w:val="FFFFFF" w:themeColor="background1"/>
              </w:rPr>
            </w:pPr>
            <w:r>
              <w:rPr>
                <w:rFonts w:ascii="Gill Sans MT" w:hAnsi="Gill Sans MT"/>
                <w:color w:val="FFFFFF" w:themeColor="background1"/>
              </w:rPr>
              <w:t>Summary</w:t>
            </w:r>
          </w:p>
        </w:tc>
      </w:tr>
      <w:tr w:rsidR="004A4649" w:rsidRPr="006A0BC7" w14:paraId="41E12B11" w14:textId="77777777" w:rsidTr="00683249">
        <w:trPr>
          <w:cantSplit/>
        </w:trPr>
        <w:tc>
          <w:tcPr>
            <w:tcW w:w="9360" w:type="dxa"/>
            <w:shd w:val="clear" w:color="auto" w:fill="FFFFFF" w:themeFill="background1"/>
          </w:tcPr>
          <w:p w14:paraId="1417F873" w14:textId="77777777" w:rsidR="00CC5D8F" w:rsidRPr="00CC5D8F" w:rsidRDefault="00CC5D8F" w:rsidP="00E06D05">
            <w:pPr>
              <w:pStyle w:val="TimeOverview"/>
              <w:numPr>
                <w:ilvl w:val="0"/>
                <w:numId w:val="68"/>
              </w:numPr>
              <w:spacing w:after="0"/>
              <w:rPr>
                <w:rFonts w:ascii="Gill Sans MT" w:hAnsi="Gill Sans MT"/>
                <w:b w:val="0"/>
                <w:bCs w:val="0"/>
                <w:color w:val="auto"/>
                <w:sz w:val="24"/>
                <w:szCs w:val="24"/>
              </w:rPr>
            </w:pPr>
            <w:r w:rsidRPr="00CC5D8F">
              <w:rPr>
                <w:rFonts w:ascii="Gill Sans MT" w:hAnsi="Gill Sans MT"/>
                <w:b w:val="0"/>
                <w:bCs w:val="0"/>
                <w:color w:val="auto"/>
                <w:sz w:val="24"/>
                <w:szCs w:val="24"/>
              </w:rPr>
              <w:t>Truenat is a promising new TB diagnostic tool</w:t>
            </w:r>
          </w:p>
          <w:p w14:paraId="76A30E71" w14:textId="77777777" w:rsidR="00CC5D8F" w:rsidRPr="00CC5D8F" w:rsidRDefault="00CC5D8F" w:rsidP="00E06D05">
            <w:pPr>
              <w:pStyle w:val="TimeOverview"/>
              <w:numPr>
                <w:ilvl w:val="1"/>
                <w:numId w:val="68"/>
              </w:numPr>
              <w:spacing w:before="0" w:after="0"/>
              <w:rPr>
                <w:rFonts w:ascii="Gill Sans MT" w:hAnsi="Gill Sans MT"/>
                <w:b w:val="0"/>
                <w:bCs w:val="0"/>
                <w:color w:val="auto"/>
                <w:sz w:val="24"/>
                <w:szCs w:val="24"/>
              </w:rPr>
            </w:pPr>
            <w:r w:rsidRPr="00CC5D8F">
              <w:rPr>
                <w:rFonts w:ascii="Gill Sans MT" w:hAnsi="Gill Sans MT"/>
                <w:b w:val="0"/>
                <w:bCs w:val="0"/>
                <w:color w:val="auto"/>
                <w:sz w:val="24"/>
                <w:szCs w:val="24"/>
              </w:rPr>
              <w:t>More sensitive and specific than microscopy</w:t>
            </w:r>
          </w:p>
          <w:p w14:paraId="686E0DDE" w14:textId="77777777" w:rsidR="00CC5D8F" w:rsidRPr="00CC5D8F" w:rsidRDefault="00CC5D8F" w:rsidP="00E06D05">
            <w:pPr>
              <w:pStyle w:val="TimeOverview"/>
              <w:numPr>
                <w:ilvl w:val="0"/>
                <w:numId w:val="68"/>
              </w:numPr>
              <w:spacing w:before="0" w:after="0"/>
              <w:rPr>
                <w:rFonts w:ascii="Gill Sans MT" w:hAnsi="Gill Sans MT"/>
                <w:b w:val="0"/>
                <w:bCs w:val="0"/>
                <w:color w:val="auto"/>
                <w:sz w:val="24"/>
                <w:szCs w:val="24"/>
              </w:rPr>
            </w:pPr>
            <w:r w:rsidRPr="00CC5D8F">
              <w:rPr>
                <w:rFonts w:ascii="Gill Sans MT" w:hAnsi="Gill Sans MT"/>
                <w:b w:val="0"/>
                <w:bCs w:val="0"/>
                <w:color w:val="auto"/>
                <w:sz w:val="24"/>
                <w:szCs w:val="24"/>
              </w:rPr>
              <w:t>Truenat has minimal infrastructure requirements and can be used at POC/near-POC</w:t>
            </w:r>
          </w:p>
          <w:p w14:paraId="6116F190" w14:textId="77777777" w:rsidR="00CC5D8F" w:rsidRPr="00CC5D8F" w:rsidRDefault="00CC5D8F" w:rsidP="00E06D05">
            <w:pPr>
              <w:pStyle w:val="TimeOverview"/>
              <w:numPr>
                <w:ilvl w:val="1"/>
                <w:numId w:val="68"/>
              </w:numPr>
              <w:spacing w:before="0" w:after="0"/>
              <w:rPr>
                <w:rFonts w:ascii="Gill Sans MT" w:hAnsi="Gill Sans MT"/>
                <w:b w:val="0"/>
                <w:bCs w:val="0"/>
                <w:color w:val="auto"/>
                <w:sz w:val="24"/>
                <w:szCs w:val="24"/>
              </w:rPr>
            </w:pPr>
            <w:r w:rsidRPr="00CC5D8F">
              <w:rPr>
                <w:rFonts w:ascii="Gill Sans MT" w:hAnsi="Gill Sans MT"/>
                <w:b w:val="0"/>
                <w:bCs w:val="0"/>
                <w:color w:val="auto"/>
                <w:sz w:val="24"/>
                <w:szCs w:val="24"/>
              </w:rPr>
              <w:t>Results are rapidly available allowing for same-day diagnosis</w:t>
            </w:r>
          </w:p>
          <w:p w14:paraId="483DFB14" w14:textId="77777777" w:rsidR="00CC5D8F" w:rsidRPr="00CC5D8F" w:rsidRDefault="00CC5D8F" w:rsidP="00E06D05">
            <w:pPr>
              <w:pStyle w:val="TimeOverview"/>
              <w:numPr>
                <w:ilvl w:val="0"/>
                <w:numId w:val="68"/>
              </w:numPr>
              <w:spacing w:before="0" w:after="0"/>
              <w:rPr>
                <w:rFonts w:ascii="Gill Sans MT" w:hAnsi="Gill Sans MT"/>
                <w:b w:val="0"/>
                <w:bCs w:val="0"/>
                <w:color w:val="auto"/>
                <w:sz w:val="24"/>
                <w:szCs w:val="24"/>
              </w:rPr>
            </w:pPr>
            <w:r w:rsidRPr="00CC5D8F">
              <w:rPr>
                <w:rFonts w:ascii="Gill Sans MT" w:hAnsi="Gill Sans MT"/>
                <w:b w:val="0"/>
                <w:bCs w:val="0"/>
                <w:color w:val="auto"/>
                <w:sz w:val="24"/>
                <w:szCs w:val="24"/>
              </w:rPr>
              <w:t>Truenat can detect RIF resistance within two hours</w:t>
            </w:r>
          </w:p>
          <w:p w14:paraId="0A5A3648" w14:textId="0CD5F8F9" w:rsidR="004A4649" w:rsidRPr="00CC5D8F" w:rsidRDefault="00CC5D8F" w:rsidP="00E06D05">
            <w:pPr>
              <w:pStyle w:val="TimeOverview"/>
              <w:numPr>
                <w:ilvl w:val="1"/>
                <w:numId w:val="68"/>
              </w:numPr>
              <w:spacing w:before="0"/>
              <w:rPr>
                <w:rFonts w:ascii="Gill Sans MT" w:hAnsi="Gill Sans MT"/>
                <w:color w:val="FF6E68"/>
                <w:sz w:val="24"/>
                <w:szCs w:val="24"/>
              </w:rPr>
            </w:pPr>
            <w:r w:rsidRPr="00CC5D8F">
              <w:rPr>
                <w:rFonts w:ascii="Gill Sans MT" w:hAnsi="Gill Sans MT"/>
                <w:b w:val="0"/>
                <w:bCs w:val="0"/>
                <w:color w:val="auto"/>
                <w:sz w:val="24"/>
                <w:szCs w:val="24"/>
              </w:rPr>
              <w:t>Can be used as initial resistance test</w:t>
            </w:r>
          </w:p>
        </w:tc>
      </w:tr>
      <w:tr w:rsidR="004A4649" w:rsidRPr="006A0BC7" w14:paraId="0317DF9D" w14:textId="77777777" w:rsidTr="005300E1">
        <w:tc>
          <w:tcPr>
            <w:tcW w:w="9360" w:type="dxa"/>
          </w:tcPr>
          <w:p w14:paraId="763E0CE1" w14:textId="77777777" w:rsidR="004A4649" w:rsidRPr="006A0BC7" w:rsidRDefault="004A4649" w:rsidP="009D01EC">
            <w:pPr>
              <w:spacing w:before="240" w:line="480" w:lineRule="auto"/>
              <w:rPr>
                <w:rFonts w:ascii="Gill Sans MT" w:hAnsi="Gill Sans MT"/>
                <w:b/>
                <w:bCs/>
                <w:sz w:val="24"/>
                <w:szCs w:val="24"/>
              </w:rPr>
            </w:pPr>
            <w:bookmarkStart w:id="9" w:name="_Hlk72247967"/>
            <w:r w:rsidRPr="006A0BC7">
              <w:rPr>
                <w:rFonts w:ascii="Gill Sans MT" w:hAnsi="Gill Sans MT"/>
                <w:b/>
                <w:bCs/>
                <w:sz w:val="24"/>
                <w:szCs w:val="24"/>
              </w:rPr>
              <w:t>Notes:</w:t>
            </w:r>
          </w:p>
          <w:p w14:paraId="45810E8C" w14:textId="77777777" w:rsidR="004A4649" w:rsidRPr="006A0BC7" w:rsidRDefault="004A4649" w:rsidP="00561C57">
            <w:pPr>
              <w:spacing w:after="0" w:line="48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bookmarkEnd w:id="9"/>
          </w:p>
        </w:tc>
      </w:tr>
    </w:tbl>
    <w:p w14:paraId="57F5BA3A" w14:textId="7581CFD2" w:rsidR="0017615D" w:rsidRDefault="005300E1" w:rsidP="006608C7">
      <w:pPr>
        <w:pStyle w:val="Heading2"/>
      </w:pPr>
      <w:bookmarkStart w:id="10" w:name="_Toc92722978"/>
      <w:r>
        <w:t>Knowledge Check</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08C7" w:rsidRPr="006A0BC7" w14:paraId="20B53856" w14:textId="77777777" w:rsidTr="000E3165">
        <w:tc>
          <w:tcPr>
            <w:tcW w:w="9360" w:type="dxa"/>
          </w:tcPr>
          <w:p w14:paraId="20AF662E" w14:textId="77777777" w:rsidR="006608C7" w:rsidRPr="006A0BC7" w:rsidRDefault="006608C7" w:rsidP="000E3165">
            <w:pPr>
              <w:spacing w:before="240" w:line="480" w:lineRule="auto"/>
              <w:rPr>
                <w:rFonts w:ascii="Gill Sans MT" w:hAnsi="Gill Sans MT"/>
                <w:b/>
                <w:bCs/>
                <w:sz w:val="24"/>
                <w:szCs w:val="24"/>
              </w:rPr>
            </w:pPr>
            <w:bookmarkStart w:id="11" w:name="_Hlk72248040"/>
            <w:r w:rsidRPr="006A0BC7">
              <w:rPr>
                <w:rFonts w:ascii="Gill Sans MT" w:hAnsi="Gill Sans MT"/>
                <w:b/>
                <w:bCs/>
                <w:sz w:val="24"/>
                <w:szCs w:val="24"/>
              </w:rPr>
              <w:t>Notes:</w:t>
            </w:r>
          </w:p>
          <w:p w14:paraId="03EFC716" w14:textId="77777777" w:rsidR="006608C7" w:rsidRPr="006A0BC7" w:rsidRDefault="006608C7" w:rsidP="006608C7">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bookmarkEnd w:id="11"/>
    </w:tbl>
    <w:p w14:paraId="560943BB" w14:textId="77777777" w:rsidR="006608C7" w:rsidRDefault="006608C7" w:rsidP="0043766C"/>
    <w:p w14:paraId="5127929E" w14:textId="77777777" w:rsidR="006608C7" w:rsidRPr="006A0BC7" w:rsidRDefault="006608C7" w:rsidP="0043766C"/>
    <w:p w14:paraId="1F2A9D72" w14:textId="161D2549" w:rsidR="00E246AB" w:rsidRPr="006A0BC7" w:rsidRDefault="00E246AB" w:rsidP="006A0BC7">
      <w:pPr>
        <w:pStyle w:val="Heading1"/>
      </w:pPr>
      <w:bookmarkStart w:id="12" w:name="_Toc92722979"/>
      <w:r w:rsidRPr="006A0BC7">
        <w:lastRenderedPageBreak/>
        <w:t>Module 2</w:t>
      </w:r>
      <w:r w:rsidR="00A73884" w:rsidRPr="006A0BC7">
        <w:t>: Diagnostic Algorithm and Results Interpretation</w:t>
      </w:r>
      <w:bookmarkEnd w:id="12"/>
    </w:p>
    <w:p w14:paraId="714C2576" w14:textId="69A5EFCB" w:rsidR="00FF4736" w:rsidRPr="006A0BC7" w:rsidRDefault="009125A4" w:rsidP="00887183">
      <w:pPr>
        <w:pStyle w:val="Heading2"/>
      </w:pPr>
      <w:bookmarkStart w:id="13" w:name="_Toc92722980"/>
      <w:r>
        <w:t>Session Focus</w:t>
      </w:r>
      <w:bookmarkEnd w:id="13"/>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34F92" w:rsidRPr="006A0BC7" w14:paraId="42FB8668" w14:textId="77777777" w:rsidTr="00E1678E">
        <w:trPr>
          <w:trHeight w:val="161"/>
        </w:trPr>
        <w:tc>
          <w:tcPr>
            <w:tcW w:w="5000" w:type="pct"/>
            <w:shd w:val="clear" w:color="auto" w:fill="FF6E68"/>
            <w:vAlign w:val="center"/>
          </w:tcPr>
          <w:p w14:paraId="74B79C7E" w14:textId="454E6148" w:rsidR="00834F92" w:rsidRPr="00834F92" w:rsidRDefault="00834F92" w:rsidP="00834F92">
            <w:pPr>
              <w:pStyle w:val="TimeOverview"/>
              <w:keepNext/>
              <w:rPr>
                <w:rFonts w:ascii="Gill Sans MT" w:hAnsi="Gill Sans MT"/>
                <w:b w:val="0"/>
                <w:bCs w:val="0"/>
                <w:sz w:val="24"/>
                <w:szCs w:val="24"/>
              </w:rPr>
            </w:pPr>
            <w:r w:rsidRPr="00834F92">
              <w:rPr>
                <w:rFonts w:ascii="Gill Sans MT" w:hAnsi="Gill Sans MT"/>
                <w:color w:val="FFFFFF" w:themeColor="background1"/>
                <w:sz w:val="24"/>
                <w:szCs w:val="24"/>
              </w:rPr>
              <w:t>Introduction</w:t>
            </w:r>
          </w:p>
        </w:tc>
      </w:tr>
      <w:tr w:rsidR="00FF4736" w:rsidRPr="006A0BC7" w14:paraId="42E2AEF3" w14:textId="77777777" w:rsidTr="00E1678E">
        <w:trPr>
          <w:trHeight w:val="1538"/>
        </w:trPr>
        <w:tc>
          <w:tcPr>
            <w:tcW w:w="5000" w:type="pct"/>
          </w:tcPr>
          <w:p w14:paraId="6FFAE9B1" w14:textId="460A84CB" w:rsidR="001A451F" w:rsidRPr="006A0BC7" w:rsidRDefault="001A451F" w:rsidP="001A451F">
            <w:pPr>
              <w:spacing w:after="0" w:line="240" w:lineRule="auto"/>
              <w:rPr>
                <w:rFonts w:ascii="Gill Sans MT" w:hAnsi="Gill Sans MT"/>
                <w:b/>
                <w:bCs/>
                <w:sz w:val="28"/>
                <w:szCs w:val="28"/>
              </w:rPr>
            </w:pPr>
            <w:r w:rsidRPr="006A0BC7">
              <w:rPr>
                <w:rFonts w:ascii="Gill Sans MT" w:hAnsi="Gill Sans MT"/>
                <w:b/>
                <w:bCs/>
                <w:sz w:val="28"/>
                <w:szCs w:val="28"/>
              </w:rPr>
              <w:t xml:space="preserve">In this session, we will </w:t>
            </w:r>
            <w:r w:rsidR="00D209DF">
              <w:rPr>
                <w:rFonts w:ascii="Gill Sans MT" w:hAnsi="Gill Sans MT"/>
                <w:b/>
                <w:bCs/>
                <w:sz w:val="28"/>
                <w:szCs w:val="28"/>
              </w:rPr>
              <w:t>learn</w:t>
            </w:r>
            <w:r w:rsidRPr="006A0BC7">
              <w:rPr>
                <w:rFonts w:ascii="Gill Sans MT" w:hAnsi="Gill Sans MT"/>
                <w:b/>
                <w:bCs/>
                <w:sz w:val="28"/>
                <w:szCs w:val="28"/>
              </w:rPr>
              <w:t xml:space="preserve"> to: </w:t>
            </w:r>
          </w:p>
          <w:p w14:paraId="164ADEEC" w14:textId="1A97B91E" w:rsidR="00FF4736" w:rsidRPr="00E1678E" w:rsidRDefault="007B0ACB" w:rsidP="00E06D05">
            <w:pPr>
              <w:pStyle w:val="ListParagraph"/>
              <w:numPr>
                <w:ilvl w:val="0"/>
                <w:numId w:val="21"/>
              </w:numPr>
              <w:rPr>
                <w:rFonts w:ascii="Gill Sans MT" w:hAnsi="Gill Sans MT"/>
                <w:sz w:val="24"/>
                <w:szCs w:val="24"/>
              </w:rPr>
            </w:pPr>
            <w:r w:rsidRPr="00E1678E">
              <w:rPr>
                <w:rFonts w:ascii="Gill Sans MT" w:hAnsi="Gill Sans MT"/>
                <w:sz w:val="24"/>
                <w:szCs w:val="24"/>
              </w:rPr>
              <w:t>Implement the WHO recommendations for using Truena</w:t>
            </w:r>
            <w:r w:rsidR="000618F1">
              <w:rPr>
                <w:rFonts w:ascii="Gill Sans MT" w:hAnsi="Gill Sans MT"/>
                <w:sz w:val="24"/>
                <w:szCs w:val="24"/>
              </w:rPr>
              <w:t>t</w:t>
            </w:r>
          </w:p>
          <w:p w14:paraId="3011E37B" w14:textId="25FF87F3" w:rsidR="007B0ACB" w:rsidRPr="00E1678E" w:rsidRDefault="007B0ACB" w:rsidP="00E06D05">
            <w:pPr>
              <w:pStyle w:val="ListParagraph"/>
              <w:numPr>
                <w:ilvl w:val="0"/>
                <w:numId w:val="21"/>
              </w:numPr>
              <w:rPr>
                <w:rFonts w:ascii="Gill Sans MT" w:hAnsi="Gill Sans MT"/>
                <w:sz w:val="24"/>
                <w:szCs w:val="24"/>
              </w:rPr>
            </w:pPr>
            <w:r w:rsidRPr="00E1678E">
              <w:rPr>
                <w:rFonts w:ascii="Gill Sans MT" w:hAnsi="Gill Sans MT"/>
                <w:sz w:val="24"/>
                <w:szCs w:val="24"/>
              </w:rPr>
              <w:t>Follow the Truenat algorithm and decision tree to use Truenat</w:t>
            </w:r>
          </w:p>
          <w:p w14:paraId="286B993E" w14:textId="3F9B5B4E" w:rsidR="00FF4736" w:rsidRPr="006A0BC7" w:rsidRDefault="007B0ACB" w:rsidP="00E06D05">
            <w:pPr>
              <w:pStyle w:val="ListParagraph"/>
              <w:numPr>
                <w:ilvl w:val="0"/>
                <w:numId w:val="21"/>
              </w:numPr>
              <w:rPr>
                <w:rFonts w:ascii="Gill Sans MT" w:hAnsi="Gill Sans MT"/>
              </w:rPr>
            </w:pPr>
            <w:r w:rsidRPr="00E1678E">
              <w:rPr>
                <w:rFonts w:ascii="Gill Sans MT" w:hAnsi="Gill Sans MT"/>
                <w:sz w:val="24"/>
                <w:szCs w:val="24"/>
              </w:rPr>
              <w:t xml:space="preserve">Understand </w:t>
            </w:r>
            <w:r w:rsidR="004B1CCE" w:rsidRPr="00E1678E">
              <w:rPr>
                <w:rFonts w:ascii="Gill Sans MT" w:hAnsi="Gill Sans MT"/>
                <w:sz w:val="24"/>
                <w:szCs w:val="24"/>
              </w:rPr>
              <w:t>patient flow within the TB diagnostic network and describe procedures for patient referral</w:t>
            </w:r>
          </w:p>
        </w:tc>
      </w:tr>
    </w:tbl>
    <w:p w14:paraId="0D5E6870" w14:textId="77777777" w:rsidR="00FF4736" w:rsidRPr="006A0BC7" w:rsidRDefault="00FF4736" w:rsidP="00FF4736">
      <w:pPr>
        <w:rPr>
          <w:rFonts w:ascii="Gill Sans MT" w:hAnsi="Gill Sans MT"/>
        </w:rPr>
      </w:pPr>
    </w:p>
    <w:p w14:paraId="1EA2F63C" w14:textId="58A598C6" w:rsidR="00FF4736" w:rsidRPr="006A0BC7" w:rsidRDefault="00FF4736" w:rsidP="00887183">
      <w:pPr>
        <w:pStyle w:val="Heading2"/>
      </w:pPr>
      <w:bookmarkStart w:id="14" w:name="_Toc92722981"/>
      <w:r w:rsidRPr="006A0BC7">
        <w:t>WHO Recommendations</w:t>
      </w:r>
      <w:bookmarkEnd w:id="14"/>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34F92" w:rsidRPr="006A0BC7" w14:paraId="57F05DC9" w14:textId="77777777" w:rsidTr="00E1678E">
        <w:trPr>
          <w:trHeight w:val="54"/>
        </w:trPr>
        <w:tc>
          <w:tcPr>
            <w:tcW w:w="5000" w:type="pct"/>
            <w:shd w:val="clear" w:color="auto" w:fill="FF6E68"/>
          </w:tcPr>
          <w:p w14:paraId="5C9B96AD" w14:textId="37F9AAF4" w:rsidR="00834F92" w:rsidRPr="006A0BC7" w:rsidRDefault="00834F92" w:rsidP="00834F92">
            <w:pPr>
              <w:pStyle w:val="TimeOverview"/>
              <w:keepNext/>
              <w:rPr>
                <w:rFonts w:ascii="Gill Sans MT" w:hAnsi="Gill Sans MT"/>
              </w:rPr>
            </w:pPr>
            <w:r w:rsidRPr="00834F92">
              <w:rPr>
                <w:rFonts w:ascii="Gill Sans MT" w:hAnsi="Gill Sans MT"/>
                <w:color w:val="FFFFFF" w:themeColor="background1"/>
                <w:sz w:val="24"/>
                <w:szCs w:val="24"/>
              </w:rPr>
              <w:t xml:space="preserve">WHO Recommendations – Diagnostic Algorithm and Results Interpretation                                </w:t>
            </w:r>
          </w:p>
        </w:tc>
      </w:tr>
      <w:tr w:rsidR="00FF4736" w:rsidRPr="006A0BC7" w14:paraId="141467FB" w14:textId="77777777" w:rsidTr="00080EC6">
        <w:trPr>
          <w:trHeight w:val="2475"/>
        </w:trPr>
        <w:tc>
          <w:tcPr>
            <w:tcW w:w="5000" w:type="pct"/>
          </w:tcPr>
          <w:p w14:paraId="52AA2F3C" w14:textId="77777777" w:rsidR="00851CFF" w:rsidRPr="00EA2FDE" w:rsidRDefault="00851CFF" w:rsidP="00382939">
            <w:pPr>
              <w:pStyle w:val="TimeOverview"/>
              <w:rPr>
                <w:rFonts w:ascii="Gill Sans MT" w:hAnsi="Gill Sans MT"/>
                <w:color w:val="auto"/>
                <w:sz w:val="24"/>
                <w:szCs w:val="24"/>
              </w:rPr>
            </w:pPr>
            <w:r w:rsidRPr="00EA2FDE">
              <w:rPr>
                <w:rFonts w:ascii="Gill Sans MT" w:hAnsi="Gill Sans MT"/>
                <w:color w:val="auto"/>
                <w:sz w:val="24"/>
                <w:szCs w:val="24"/>
              </w:rPr>
              <w:t>MTB or MTB Plus</w:t>
            </w:r>
          </w:p>
          <w:p w14:paraId="65E2F426" w14:textId="4B410BED" w:rsidR="00851CFF" w:rsidRPr="00EA2FDE" w:rsidRDefault="00281B0A" w:rsidP="00382939">
            <w:pPr>
              <w:rPr>
                <w:rFonts w:ascii="Gill Sans MT" w:hAnsi="Gill Sans MT"/>
                <w:sz w:val="24"/>
                <w:szCs w:val="24"/>
              </w:rPr>
            </w:pPr>
            <w:r w:rsidRPr="00EA2FDE">
              <w:rPr>
                <w:noProof/>
                <w:sz w:val="24"/>
                <w:szCs w:val="24"/>
              </w:rPr>
              <mc:AlternateContent>
                <mc:Choice Requires="wps">
                  <w:drawing>
                    <wp:anchor distT="0" distB="0" distL="114300" distR="114300" simplePos="0" relativeHeight="251745319" behindDoc="0" locked="0" layoutInCell="1" allowOverlap="1" wp14:anchorId="7694FA9D" wp14:editId="795718A6">
                      <wp:simplePos x="0" y="0"/>
                      <wp:positionH relativeFrom="column">
                        <wp:posOffset>1039446</wp:posOffset>
                      </wp:positionH>
                      <wp:positionV relativeFrom="paragraph">
                        <wp:posOffset>515571</wp:posOffset>
                      </wp:positionV>
                      <wp:extent cx="941388" cy="1014926"/>
                      <wp:effectExtent l="19050" t="19050" r="11430" b="13970"/>
                      <wp:wrapTopAndBottom/>
                      <wp:docPr id="801" name="Rectangle: Rounded Corners 9"/>
                      <wp:cNvGraphicFramePr/>
                      <a:graphic xmlns:a="http://schemas.openxmlformats.org/drawingml/2006/main">
                        <a:graphicData uri="http://schemas.microsoft.com/office/word/2010/wordprocessingShape">
                          <wps:wsp>
                            <wps:cNvSpPr/>
                            <wps:spPr>
                              <a:xfrm>
                                <a:off x="0" y="0"/>
                                <a:ext cx="941388" cy="1014926"/>
                              </a:xfrm>
                              <a:prstGeom prst="roundRect">
                                <a:avLst/>
                              </a:prstGeom>
                              <a:solidFill>
                                <a:srgbClr val="FF6E68"/>
                              </a:solidFill>
                              <a:ln w="38100" cap="flat" cmpd="sng" algn="ctr">
                                <a:solidFill>
                                  <a:srgbClr val="CCCCCC"/>
                                </a:solidFill>
                                <a:prstDash val="solid"/>
                              </a:ln>
                              <a:effectLst/>
                            </wps:spPr>
                            <wps:txbx>
                              <w:txbxContent>
                                <w:p w14:paraId="34DD0058" w14:textId="77777777" w:rsidR="00860FBE" w:rsidRPr="003F536E" w:rsidRDefault="00860FBE" w:rsidP="003F536E">
                                  <w:pPr>
                                    <w:jc w:val="center"/>
                                    <w:rPr>
                                      <w:rFonts w:ascii="Gill Sans MT" w:eastAsia="+mn-ea" w:hAnsi="Gill Sans MT" w:cs="+mn-cs"/>
                                      <w:color w:val="FFFFFF"/>
                                      <w:sz w:val="40"/>
                                      <w:szCs w:val="40"/>
                                    </w:rPr>
                                  </w:pPr>
                                  <w:r w:rsidRPr="003F536E">
                                    <w:rPr>
                                      <w:rFonts w:ascii="Gill Sans MT" w:eastAsia="+mn-ea" w:hAnsi="Gill Sans MT" w:cs="+mn-cs"/>
                                      <w:color w:val="FFFFFF"/>
                                      <w:sz w:val="40"/>
                                      <w:szCs w:val="40"/>
                                    </w:rPr>
                                    <w:t>MTB Plus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94FA9D" id="Rectangle: Rounded Corners 9" o:spid="_x0000_s1026" style="position:absolute;margin-left:81.85pt;margin-top:40.6pt;width:74.15pt;height:79.9pt;z-index:251745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" fillcolor="#ff6e68" strokecolor="#ccc" strokeweight="3pt">
                      <v:textbox>
                        <w:txbxContent>
                          <w:p w14:paraId="34DD0058" w14:textId="77777777" w:rsidR="00860FBE" w:rsidRPr="003F536E" w:rsidRDefault="00860FBE" w:rsidP="003F536E">
                            <w:pPr>
                              <w:jc w:val="center"/>
                              <w:rPr>
                                <w:rFonts w:ascii="Gill Sans MT" w:eastAsia="+mn-ea" w:hAnsi="Gill Sans MT" w:cs="+mn-cs"/>
                                <w:color w:val="FFFFFF"/>
                                <w:sz w:val="40"/>
                                <w:szCs w:val="40"/>
                              </w:rPr>
                            </w:pPr>
                            <w:r w:rsidRPr="003F536E">
                              <w:rPr>
                                <w:rFonts w:ascii="Gill Sans MT" w:eastAsia="+mn-ea" w:hAnsi="Gill Sans MT" w:cs="+mn-cs"/>
                                <w:color w:val="FFFFFF"/>
                                <w:sz w:val="40"/>
                                <w:szCs w:val="40"/>
                              </w:rPr>
                              <w:t>MTB Plus</w:t>
                            </w:r>
                          </w:p>
                        </w:txbxContent>
                      </v:textbox>
                      <w10:wrap type="topAndBottom"/>
                    </v:roundrect>
                  </w:pict>
                </mc:Fallback>
              </mc:AlternateContent>
            </w:r>
            <w:r w:rsidR="00851CFF" w:rsidRPr="00EA2FDE">
              <w:rPr>
                <w:rFonts w:ascii="Gill Sans MT" w:hAnsi="Gill Sans MT"/>
                <w:sz w:val="24"/>
                <w:szCs w:val="24"/>
              </w:rPr>
              <w:t>May be used as an initial diagnostic test for TB rather than smear microscopy or culture in adults and children with signs and symptoms of pulmonary TB.</w:t>
            </w:r>
          </w:p>
          <w:p w14:paraId="5C314F67" w14:textId="399CB10D" w:rsidR="003F536E" w:rsidRPr="00E1678E" w:rsidRDefault="003F536E" w:rsidP="00382939">
            <w:pPr>
              <w:rPr>
                <w:rFonts w:ascii="Gill Sans MT" w:hAnsi="Gill Sans MT"/>
              </w:rPr>
            </w:pPr>
            <w:r>
              <w:rPr>
                <w:noProof/>
              </w:rPr>
              <mc:AlternateContent>
                <mc:Choice Requires="wps">
                  <w:drawing>
                    <wp:anchor distT="0" distB="0" distL="114300" distR="114300" simplePos="0" relativeHeight="251744295" behindDoc="0" locked="0" layoutInCell="1" allowOverlap="1" wp14:anchorId="7CB28DE7" wp14:editId="1D599284">
                      <wp:simplePos x="0" y="0"/>
                      <wp:positionH relativeFrom="column">
                        <wp:posOffset>-292</wp:posOffset>
                      </wp:positionH>
                      <wp:positionV relativeFrom="paragraph">
                        <wp:posOffset>23397</wp:posOffset>
                      </wp:positionV>
                      <wp:extent cx="941388" cy="1014926"/>
                      <wp:effectExtent l="19050" t="19050" r="11430" b="13970"/>
                      <wp:wrapNone/>
                      <wp:docPr id="9" name="Rectangle: Rounded Corners 8">
                        <a:extLst xmlns:a="http://schemas.openxmlformats.org/drawingml/2006/main">
                          <a:ext uri="{FF2B5EF4-FFF2-40B4-BE49-F238E27FC236}">
                            <a16:creationId xmlns:a16="http://schemas.microsoft.com/office/drawing/2014/main" id="{FD535D7E-DEA3-4494-9117-115381FEC42A}"/>
                          </a:ext>
                        </a:extLst>
                      </wp:docPr>
                      <wp:cNvGraphicFramePr/>
                      <a:graphic xmlns:a="http://schemas.openxmlformats.org/drawingml/2006/main">
                        <a:graphicData uri="http://schemas.microsoft.com/office/word/2010/wordprocessingShape">
                          <wps:wsp>
                            <wps:cNvSpPr/>
                            <wps:spPr>
                              <a:xfrm>
                                <a:off x="0" y="0"/>
                                <a:ext cx="941388" cy="1014926"/>
                              </a:xfrm>
                              <a:prstGeom prst="roundRect">
                                <a:avLst/>
                              </a:prstGeom>
                              <a:solidFill>
                                <a:srgbClr val="FF6E68"/>
                              </a:solidFill>
                              <a:ln w="38100" cap="flat" cmpd="sng" algn="ctr">
                                <a:solidFill>
                                  <a:srgbClr val="CCCCCC"/>
                                </a:solidFill>
                                <a:prstDash val="solid"/>
                              </a:ln>
                              <a:effectLst/>
                            </wps:spPr>
                            <wps:txbx>
                              <w:txbxContent>
                                <w:p w14:paraId="5E607107" w14:textId="77777777" w:rsidR="00860FBE" w:rsidRPr="003F536E" w:rsidRDefault="00860FBE" w:rsidP="003F536E">
                                  <w:pPr>
                                    <w:jc w:val="center"/>
                                    <w:rPr>
                                      <w:rFonts w:ascii="Gill Sans MT" w:eastAsia="+mn-ea" w:hAnsi="Gill Sans MT" w:cs="+mn-cs"/>
                                      <w:color w:val="FFFFFF"/>
                                      <w:sz w:val="40"/>
                                      <w:szCs w:val="40"/>
                                    </w:rPr>
                                  </w:pPr>
                                  <w:r w:rsidRPr="003F536E">
                                    <w:rPr>
                                      <w:rFonts w:ascii="Gill Sans MT" w:eastAsia="+mn-ea" w:hAnsi="Gill Sans MT" w:cs="+mn-cs"/>
                                      <w:color w:val="FFFFFF"/>
                                      <w:sz w:val="40"/>
                                      <w:szCs w:val="40"/>
                                    </w:rPr>
                                    <w:t>MTB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CB28DE7" id="Rectangle: Rounded Corners 8" o:spid="_x0000_s1027" style="position:absolute;margin-left:0;margin-top:1.85pt;width:74.15pt;height:79.9pt;z-index:251744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" fillcolor="#ff6e68" strokecolor="#ccc" strokeweight="3pt">
                      <v:textbox>
                        <w:txbxContent>
                          <w:p w14:paraId="5E607107" w14:textId="77777777" w:rsidR="00860FBE" w:rsidRPr="003F536E" w:rsidRDefault="00860FBE" w:rsidP="003F536E">
                            <w:pPr>
                              <w:jc w:val="center"/>
                              <w:rPr>
                                <w:rFonts w:ascii="Gill Sans MT" w:eastAsia="+mn-ea" w:hAnsi="Gill Sans MT" w:cs="+mn-cs"/>
                                <w:color w:val="FFFFFF"/>
                                <w:sz w:val="40"/>
                                <w:szCs w:val="40"/>
                              </w:rPr>
                            </w:pPr>
                            <w:r w:rsidRPr="003F536E">
                              <w:rPr>
                                <w:rFonts w:ascii="Gill Sans MT" w:eastAsia="+mn-ea" w:hAnsi="Gill Sans MT" w:cs="+mn-cs"/>
                                <w:color w:val="FFFFFF"/>
                                <w:sz w:val="40"/>
                                <w:szCs w:val="40"/>
                              </w:rPr>
                              <w:t>MTB</w:t>
                            </w:r>
                          </w:p>
                        </w:txbxContent>
                      </v:textbox>
                    </v:roundrect>
                  </w:pict>
                </mc:Fallback>
              </mc:AlternateContent>
            </w:r>
          </w:p>
          <w:p w14:paraId="4EBD5076" w14:textId="77777777" w:rsidR="00851CFF" w:rsidRPr="00EA2FDE" w:rsidRDefault="00851CFF" w:rsidP="00382939">
            <w:pPr>
              <w:pStyle w:val="TimeOverview"/>
              <w:rPr>
                <w:rFonts w:ascii="Gill Sans MT" w:hAnsi="Gill Sans MT"/>
                <w:color w:val="auto"/>
                <w:sz w:val="24"/>
                <w:szCs w:val="24"/>
              </w:rPr>
            </w:pPr>
            <w:r w:rsidRPr="00EA2FDE">
              <w:rPr>
                <w:rFonts w:ascii="Gill Sans MT" w:hAnsi="Gill Sans MT"/>
                <w:color w:val="auto"/>
                <w:sz w:val="24"/>
                <w:szCs w:val="24"/>
              </w:rPr>
              <w:t>MTB-RIF Dx</w:t>
            </w:r>
          </w:p>
          <w:p w14:paraId="23FEBA04" w14:textId="77777777" w:rsidR="00FF4736" w:rsidRPr="00EA2FDE" w:rsidRDefault="00851CFF" w:rsidP="00382939">
            <w:pPr>
              <w:rPr>
                <w:rFonts w:ascii="Gill Sans MT" w:hAnsi="Gill Sans MT"/>
                <w:sz w:val="24"/>
                <w:szCs w:val="24"/>
              </w:rPr>
            </w:pPr>
            <w:r w:rsidRPr="00EA2FDE">
              <w:rPr>
                <w:rFonts w:ascii="Gill Sans MT" w:hAnsi="Gill Sans MT"/>
                <w:sz w:val="24"/>
                <w:szCs w:val="24"/>
              </w:rPr>
              <w:t>WHO suggests using Truenat MTB-RIF Dx as the initial test for detection of RIF resistance rather than culture and phenotypic DST persons with a Truenat MTB or MTB Plus positive result.</w:t>
            </w:r>
          </w:p>
          <w:p w14:paraId="6CCD1E68" w14:textId="0AEC526F" w:rsidR="00281B0A" w:rsidRPr="006A0BC7" w:rsidRDefault="00281B0A" w:rsidP="00382939">
            <w:pPr>
              <w:rPr>
                <w:rFonts w:ascii="Gill Sans MT" w:hAnsi="Gill Sans MT"/>
                <w:color w:val="4495A2"/>
              </w:rPr>
            </w:pPr>
            <w:r>
              <w:rPr>
                <w:noProof/>
              </w:rPr>
              <mc:AlternateContent>
                <mc:Choice Requires="wps">
                  <w:drawing>
                    <wp:anchor distT="0" distB="0" distL="114300" distR="114300" simplePos="0" relativeHeight="251747367" behindDoc="0" locked="0" layoutInCell="1" allowOverlap="1" wp14:anchorId="27231589" wp14:editId="10568F53">
                      <wp:simplePos x="0" y="0"/>
                      <wp:positionH relativeFrom="column">
                        <wp:posOffset>-635</wp:posOffset>
                      </wp:positionH>
                      <wp:positionV relativeFrom="paragraph">
                        <wp:posOffset>20320</wp:posOffset>
                      </wp:positionV>
                      <wp:extent cx="1134110" cy="1120140"/>
                      <wp:effectExtent l="19050" t="19050" r="27940" b="22860"/>
                      <wp:wrapSquare wrapText="bothSides"/>
                      <wp:docPr id="802" name="Rectangle: Rounded Corners 10"/>
                      <wp:cNvGraphicFramePr/>
                      <a:graphic xmlns:a="http://schemas.openxmlformats.org/drawingml/2006/main">
                        <a:graphicData uri="http://schemas.microsoft.com/office/word/2010/wordprocessingShape">
                          <wps:wsp>
                            <wps:cNvSpPr/>
                            <wps:spPr>
                              <a:xfrm>
                                <a:off x="0" y="0"/>
                                <a:ext cx="1134110" cy="1120140"/>
                              </a:xfrm>
                              <a:prstGeom prst="roundRect">
                                <a:avLst/>
                              </a:prstGeom>
                              <a:solidFill>
                                <a:srgbClr val="FF6E68"/>
                              </a:solidFill>
                              <a:ln w="38100" cap="flat" cmpd="sng" algn="ctr">
                                <a:solidFill>
                                  <a:srgbClr val="CCCCCC"/>
                                </a:solidFill>
                                <a:prstDash val="solid"/>
                              </a:ln>
                              <a:effectLst/>
                            </wps:spPr>
                            <wps:txbx>
                              <w:txbxContent>
                                <w:p w14:paraId="2BC73A6E" w14:textId="77777777" w:rsidR="00860FBE" w:rsidRDefault="00860FBE" w:rsidP="00281B0A">
                                  <w:pPr>
                                    <w:jc w:val="center"/>
                                    <w:rPr>
                                      <w:rFonts w:ascii="Arial" w:eastAsia="+mn-ea" w:hAnsi="Arial" w:cs="+mn-cs"/>
                                      <w:color w:val="FFFFFF"/>
                                      <w:sz w:val="40"/>
                                      <w:szCs w:val="40"/>
                                    </w:rPr>
                                  </w:pPr>
                                  <w:r>
                                    <w:rPr>
                                      <w:rFonts w:ascii="Arial" w:eastAsia="+mn-ea" w:hAnsi="Arial" w:cs="+mn-cs"/>
                                      <w:color w:val="FFFFFF"/>
                                      <w:sz w:val="40"/>
                                      <w:szCs w:val="40"/>
                                    </w:rPr>
                                    <w:t>MTB-RIF Dx</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7231589" id="Rectangle: Rounded Corners 10" o:spid="_x0000_s1028" style="position:absolute;margin-left:-.05pt;margin-top:1.6pt;width:89.3pt;height:88.2pt;z-index:251747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" fillcolor="#ff6e68" strokecolor="#ccc" strokeweight="3pt">
                      <v:textbox>
                        <w:txbxContent>
                          <w:p w14:paraId="2BC73A6E" w14:textId="77777777" w:rsidR="00860FBE" w:rsidRDefault="00860FBE" w:rsidP="00281B0A">
                            <w:pPr>
                              <w:jc w:val="center"/>
                              <w:rPr>
                                <w:rFonts w:ascii="Arial" w:eastAsia="+mn-ea" w:hAnsi="Arial" w:cs="+mn-cs"/>
                                <w:color w:val="FFFFFF"/>
                                <w:sz w:val="40"/>
                                <w:szCs w:val="40"/>
                              </w:rPr>
                            </w:pPr>
                            <w:r>
                              <w:rPr>
                                <w:rFonts w:ascii="Arial" w:eastAsia="+mn-ea" w:hAnsi="Arial" w:cs="+mn-cs"/>
                                <w:color w:val="FFFFFF"/>
                                <w:sz w:val="40"/>
                                <w:szCs w:val="40"/>
                              </w:rPr>
                              <w:t>MTB-RIF Dx</w:t>
                            </w:r>
                          </w:p>
                        </w:txbxContent>
                      </v:textbox>
                      <w10:wrap type="square"/>
                    </v:roundrect>
                  </w:pict>
                </mc:Fallback>
              </mc:AlternateContent>
            </w:r>
          </w:p>
        </w:tc>
      </w:tr>
      <w:tr w:rsidR="00FF4736" w:rsidRPr="006A0BC7" w14:paraId="5A949A0A" w14:textId="77777777" w:rsidTr="00E1678E">
        <w:trPr>
          <w:trHeight w:val="890"/>
        </w:trPr>
        <w:tc>
          <w:tcPr>
            <w:tcW w:w="5000" w:type="pct"/>
          </w:tcPr>
          <w:p w14:paraId="068F95A5" w14:textId="77777777" w:rsidR="00FF4736" w:rsidRPr="00F6585E" w:rsidRDefault="00FF4736" w:rsidP="00561C57">
            <w:pPr>
              <w:rPr>
                <w:rFonts w:ascii="Gill Sans MT" w:hAnsi="Gill Sans MT"/>
                <w:b/>
                <w:bCs/>
                <w:sz w:val="24"/>
                <w:szCs w:val="24"/>
              </w:rPr>
            </w:pPr>
            <w:r w:rsidRPr="00F6585E">
              <w:rPr>
                <w:rFonts w:ascii="Gill Sans MT" w:hAnsi="Gill Sans MT"/>
                <w:b/>
                <w:bCs/>
                <w:sz w:val="24"/>
                <w:szCs w:val="24"/>
              </w:rPr>
              <w:lastRenderedPageBreak/>
              <w:t>Notes:</w:t>
            </w:r>
          </w:p>
          <w:p w14:paraId="4D6C9B74" w14:textId="77777777" w:rsidR="00FF4736" w:rsidRPr="006A0BC7" w:rsidRDefault="00FF4736" w:rsidP="00561C57">
            <w:pPr>
              <w:spacing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55DAE" w:rsidRPr="006A0BC7" w14:paraId="20DB6E18" w14:textId="77777777" w:rsidTr="00E1678E">
        <w:trPr>
          <w:trHeight w:val="170"/>
        </w:trPr>
        <w:tc>
          <w:tcPr>
            <w:tcW w:w="5000" w:type="pct"/>
            <w:shd w:val="clear" w:color="auto" w:fill="FF6E68"/>
            <w:vAlign w:val="center"/>
          </w:tcPr>
          <w:p w14:paraId="345E4DCD" w14:textId="03FF8217" w:rsidR="00755DAE" w:rsidRPr="006A0BC7" w:rsidRDefault="00755DAE" w:rsidP="00755DAE">
            <w:pPr>
              <w:pStyle w:val="TimeOverview"/>
              <w:keepNext/>
              <w:rPr>
                <w:rFonts w:ascii="Gill Sans MT" w:hAnsi="Gill Sans MT"/>
                <w:b w:val="0"/>
                <w:bCs w:val="0"/>
              </w:rPr>
            </w:pPr>
            <w:r w:rsidRPr="00755DAE">
              <w:rPr>
                <w:rFonts w:ascii="Gill Sans MT" w:hAnsi="Gill Sans MT"/>
                <w:color w:val="FFFFFF" w:themeColor="background1"/>
                <w:sz w:val="24"/>
                <w:szCs w:val="24"/>
              </w:rPr>
              <w:t>WHO Recommendations</w:t>
            </w:r>
            <w:r>
              <w:rPr>
                <w:rFonts w:ascii="Gill Sans MT" w:hAnsi="Gill Sans MT"/>
                <w:color w:val="FFFFFF" w:themeColor="background1"/>
                <w:sz w:val="24"/>
                <w:szCs w:val="24"/>
              </w:rPr>
              <w:t xml:space="preserve"> – </w:t>
            </w:r>
            <w:r w:rsidRPr="00755DAE">
              <w:rPr>
                <w:rFonts w:ascii="Gill Sans MT" w:hAnsi="Gill Sans MT"/>
                <w:color w:val="FFFFFF" w:themeColor="background1"/>
                <w:sz w:val="24"/>
                <w:szCs w:val="24"/>
              </w:rPr>
              <w:t>Diagnostic</w:t>
            </w:r>
            <w:r>
              <w:rPr>
                <w:rFonts w:ascii="Gill Sans MT" w:hAnsi="Gill Sans MT"/>
                <w:color w:val="FFFFFF" w:themeColor="background1"/>
                <w:sz w:val="24"/>
                <w:szCs w:val="24"/>
              </w:rPr>
              <w:t xml:space="preserve"> </w:t>
            </w:r>
            <w:r w:rsidRPr="00755DAE">
              <w:rPr>
                <w:rFonts w:ascii="Gill Sans MT" w:hAnsi="Gill Sans MT"/>
                <w:color w:val="FFFFFF" w:themeColor="background1"/>
                <w:sz w:val="24"/>
                <w:szCs w:val="24"/>
              </w:rPr>
              <w:t>Algorithm and Results Interpretation</w:t>
            </w:r>
            <w:r w:rsidRPr="00755DAE">
              <w:rPr>
                <w:rFonts w:ascii="Gill Sans MT" w:hAnsi="Gill Sans MT"/>
              </w:rPr>
              <w:t xml:space="preserve">                              </w:t>
            </w:r>
          </w:p>
        </w:tc>
      </w:tr>
      <w:tr w:rsidR="00FF4736" w:rsidRPr="006A0BC7" w14:paraId="3EAFC465" w14:textId="77777777" w:rsidTr="00E1678E">
        <w:tc>
          <w:tcPr>
            <w:tcW w:w="5000" w:type="pct"/>
          </w:tcPr>
          <w:p w14:paraId="5DC3E186" w14:textId="02FCB334" w:rsidR="00FF4736" w:rsidRPr="006A0BC7" w:rsidRDefault="00FF4736" w:rsidP="00080EC6">
            <w:pPr>
              <w:spacing w:before="240"/>
              <w:rPr>
                <w:rFonts w:ascii="Gill Sans MT" w:hAnsi="Gill Sans MT"/>
                <w:sz w:val="24"/>
                <w:szCs w:val="24"/>
              </w:rPr>
            </w:pPr>
            <w:r w:rsidRPr="006A0BC7">
              <w:rPr>
                <w:rFonts w:ascii="Gill Sans MT" w:hAnsi="Gill Sans MT"/>
                <w:sz w:val="24"/>
                <w:szCs w:val="24"/>
              </w:rPr>
              <w:t>Truenat can be used for all adults and children with signs and symptoms of pulmonary TB.</w:t>
            </w:r>
          </w:p>
        </w:tc>
      </w:tr>
      <w:tr w:rsidR="00FF4736" w:rsidRPr="006A0BC7" w14:paraId="53EFBD00" w14:textId="77777777" w:rsidTr="00E1678E">
        <w:trPr>
          <w:trHeight w:val="5030"/>
        </w:trPr>
        <w:tc>
          <w:tcPr>
            <w:tcW w:w="5000" w:type="pct"/>
          </w:tcPr>
          <w:p w14:paraId="780E340D" w14:textId="77777777" w:rsidR="00FF4736" w:rsidRPr="006A0BC7" w:rsidRDefault="00FF4736" w:rsidP="00561C57">
            <w:pPr>
              <w:rPr>
                <w:rFonts w:ascii="Gill Sans MT" w:hAnsi="Gill Sans MT"/>
                <w:noProof/>
              </w:rPr>
            </w:pPr>
            <w:r w:rsidRPr="006A0BC7">
              <w:rPr>
                <w:rFonts w:ascii="Gill Sans MT" w:hAnsi="Gill Sans MT"/>
                <w:noProof/>
              </w:rPr>
              <w:drawing>
                <wp:inline distT="0" distB="0" distL="0" distR="0" wp14:anchorId="4FBCF324" wp14:editId="4B6BF61A">
                  <wp:extent cx="5486400" cy="4040372"/>
                  <wp:effectExtent l="0" t="0" r="0" b="1143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FF4736" w:rsidRPr="006A0BC7" w14:paraId="305B22DB" w14:textId="77777777" w:rsidTr="00F6585E">
        <w:trPr>
          <w:cantSplit/>
          <w:trHeight w:val="890"/>
        </w:trPr>
        <w:tc>
          <w:tcPr>
            <w:tcW w:w="5000" w:type="pct"/>
          </w:tcPr>
          <w:p w14:paraId="3F7C07A8" w14:textId="4DA68F00" w:rsidR="00FF4736" w:rsidRDefault="00FF4736" w:rsidP="00561C57">
            <w:pPr>
              <w:rPr>
                <w:rFonts w:ascii="Gill Sans MT" w:hAnsi="Gill Sans MT"/>
                <w:b/>
                <w:bCs/>
                <w:sz w:val="24"/>
                <w:szCs w:val="24"/>
              </w:rPr>
            </w:pPr>
            <w:r w:rsidRPr="00F94F03">
              <w:rPr>
                <w:rFonts w:ascii="Gill Sans MT" w:hAnsi="Gill Sans MT"/>
                <w:b/>
                <w:bCs/>
                <w:sz w:val="24"/>
                <w:szCs w:val="24"/>
              </w:rPr>
              <w:lastRenderedPageBreak/>
              <w:t xml:space="preserve">Question: What </w:t>
            </w:r>
            <w:r w:rsidR="00CB27B8">
              <w:rPr>
                <w:rFonts w:ascii="Gill Sans MT" w:hAnsi="Gill Sans MT"/>
                <w:b/>
                <w:bCs/>
                <w:sz w:val="24"/>
                <w:szCs w:val="24"/>
              </w:rPr>
              <w:t>are the signs and symptoms of pulmonary TB</w:t>
            </w:r>
            <w:r w:rsidRPr="00F94F03">
              <w:rPr>
                <w:rFonts w:ascii="Gill Sans MT" w:hAnsi="Gill Sans MT"/>
                <w:b/>
                <w:bCs/>
                <w:sz w:val="24"/>
                <w:szCs w:val="24"/>
              </w:rPr>
              <w:t>?</w:t>
            </w:r>
          </w:p>
          <w:p w14:paraId="7E8BD151" w14:textId="77777777" w:rsidR="00F53904" w:rsidRPr="00F94F03" w:rsidRDefault="00F53904" w:rsidP="00F53904">
            <w:pPr>
              <w:spacing w:after="0"/>
              <w:rPr>
                <w:rFonts w:ascii="Gill Sans MT" w:hAnsi="Gill Sans MT"/>
                <w:b/>
                <w:bCs/>
                <w:sz w:val="24"/>
                <w:szCs w:val="24"/>
              </w:rPr>
            </w:pPr>
          </w:p>
          <w:p w14:paraId="143E99F7" w14:textId="3F6BF7A2" w:rsidR="00FF4736" w:rsidRPr="006A0BC7" w:rsidRDefault="00FF4736" w:rsidP="00F94F03">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p w14:paraId="40A55BB7" w14:textId="26EC658A" w:rsidR="00FF4736" w:rsidRDefault="00FF4736" w:rsidP="00561C57">
            <w:pPr>
              <w:rPr>
                <w:rFonts w:ascii="Gill Sans MT" w:hAnsi="Gill Sans MT"/>
                <w:b/>
                <w:bCs/>
                <w:noProof/>
                <w:sz w:val="24"/>
                <w:szCs w:val="24"/>
              </w:rPr>
            </w:pPr>
            <w:r w:rsidRPr="00F94F03">
              <w:rPr>
                <w:rFonts w:ascii="Gill Sans MT" w:hAnsi="Gill Sans MT"/>
                <w:b/>
                <w:bCs/>
                <w:noProof/>
                <w:sz w:val="24"/>
                <w:szCs w:val="24"/>
              </w:rPr>
              <w:t xml:space="preserve">Question: </w:t>
            </w:r>
            <w:r w:rsidR="0089117F">
              <w:rPr>
                <w:rFonts w:ascii="Gill Sans MT" w:hAnsi="Gill Sans MT"/>
                <w:b/>
                <w:bCs/>
                <w:noProof/>
                <w:sz w:val="24"/>
                <w:szCs w:val="24"/>
              </w:rPr>
              <w:t>Which persons have an elevated risk of R</w:t>
            </w:r>
            <w:r w:rsidR="00CB27B8">
              <w:rPr>
                <w:rFonts w:ascii="Gill Sans MT" w:hAnsi="Gill Sans MT"/>
                <w:b/>
                <w:bCs/>
                <w:noProof/>
                <w:sz w:val="24"/>
                <w:szCs w:val="24"/>
              </w:rPr>
              <w:t>IF</w:t>
            </w:r>
            <w:r w:rsidR="0089117F">
              <w:rPr>
                <w:rFonts w:ascii="Gill Sans MT" w:hAnsi="Gill Sans MT"/>
                <w:b/>
                <w:bCs/>
                <w:noProof/>
                <w:sz w:val="24"/>
                <w:szCs w:val="24"/>
              </w:rPr>
              <w:t>-</w:t>
            </w:r>
            <w:r w:rsidR="00CB27B8">
              <w:rPr>
                <w:rFonts w:ascii="Gill Sans MT" w:hAnsi="Gill Sans MT"/>
                <w:b/>
                <w:bCs/>
                <w:noProof/>
                <w:sz w:val="24"/>
                <w:szCs w:val="24"/>
              </w:rPr>
              <w:t>resistant (RR)-</w:t>
            </w:r>
            <w:r w:rsidR="0089117F">
              <w:rPr>
                <w:rFonts w:ascii="Gill Sans MT" w:hAnsi="Gill Sans MT"/>
                <w:b/>
                <w:bCs/>
                <w:noProof/>
                <w:sz w:val="24"/>
                <w:szCs w:val="24"/>
              </w:rPr>
              <w:t>TB</w:t>
            </w:r>
            <w:r w:rsidRPr="00F94F03">
              <w:rPr>
                <w:rFonts w:ascii="Gill Sans MT" w:hAnsi="Gill Sans MT"/>
                <w:b/>
                <w:bCs/>
                <w:noProof/>
                <w:sz w:val="24"/>
                <w:szCs w:val="24"/>
              </w:rPr>
              <w:t>?</w:t>
            </w:r>
          </w:p>
          <w:p w14:paraId="23CD15DB" w14:textId="77777777" w:rsidR="00F6585E" w:rsidRPr="00F94F03" w:rsidRDefault="00F6585E" w:rsidP="00F6585E">
            <w:pPr>
              <w:spacing w:after="0"/>
              <w:rPr>
                <w:rFonts w:ascii="Gill Sans MT" w:hAnsi="Gill Sans MT"/>
                <w:noProof/>
                <w:sz w:val="24"/>
                <w:szCs w:val="24"/>
              </w:rPr>
            </w:pPr>
          </w:p>
          <w:p w14:paraId="22BC6428" w14:textId="2C07DE3D" w:rsidR="00FF4736" w:rsidRPr="006A0BC7" w:rsidRDefault="00FF4736" w:rsidP="00F94F03">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tc>
      </w:tr>
      <w:tr w:rsidR="00305F0B" w:rsidRPr="006A0BC7" w14:paraId="580BB202" w14:textId="77777777" w:rsidTr="00F65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5000" w:type="pct"/>
            <w:tcBorders>
              <w:top w:val="nil"/>
              <w:left w:val="nil"/>
              <w:bottom w:val="nil"/>
              <w:right w:val="nil"/>
            </w:tcBorders>
          </w:tcPr>
          <w:p w14:paraId="7709EF60" w14:textId="21C9B94C" w:rsidR="00305F0B" w:rsidRDefault="00305F0B" w:rsidP="000E3165">
            <w:pPr>
              <w:rPr>
                <w:rFonts w:ascii="Gill Sans MT" w:hAnsi="Gill Sans MT"/>
                <w:b/>
                <w:bCs/>
                <w:sz w:val="24"/>
                <w:szCs w:val="24"/>
              </w:rPr>
            </w:pPr>
            <w:r w:rsidRPr="00F94F03">
              <w:rPr>
                <w:rFonts w:ascii="Gill Sans MT" w:hAnsi="Gill Sans MT"/>
                <w:b/>
                <w:bCs/>
                <w:sz w:val="24"/>
                <w:szCs w:val="24"/>
              </w:rPr>
              <w:t xml:space="preserve">Question: What </w:t>
            </w:r>
            <w:r w:rsidR="00785B76">
              <w:rPr>
                <w:rFonts w:ascii="Gill Sans MT" w:hAnsi="Gill Sans MT"/>
                <w:b/>
                <w:bCs/>
                <w:sz w:val="24"/>
                <w:szCs w:val="24"/>
              </w:rPr>
              <w:t xml:space="preserve">are </w:t>
            </w:r>
            <w:r w:rsidR="00F6585E">
              <w:rPr>
                <w:rFonts w:ascii="Gill Sans MT" w:hAnsi="Gill Sans MT"/>
                <w:b/>
                <w:bCs/>
                <w:sz w:val="24"/>
                <w:szCs w:val="24"/>
              </w:rPr>
              <w:t xml:space="preserve">the </w:t>
            </w:r>
            <w:r w:rsidR="00785B76">
              <w:rPr>
                <w:rFonts w:ascii="Gill Sans MT" w:hAnsi="Gill Sans MT"/>
                <w:b/>
                <w:bCs/>
                <w:sz w:val="24"/>
                <w:szCs w:val="24"/>
              </w:rPr>
              <w:t>signs and symptoms of extrapulmonary TB</w:t>
            </w:r>
            <w:r w:rsidRPr="00F94F03">
              <w:rPr>
                <w:rFonts w:ascii="Gill Sans MT" w:hAnsi="Gill Sans MT"/>
                <w:b/>
                <w:bCs/>
                <w:sz w:val="24"/>
                <w:szCs w:val="24"/>
              </w:rPr>
              <w:t>?</w:t>
            </w:r>
          </w:p>
          <w:p w14:paraId="52DB3969" w14:textId="77777777" w:rsidR="00F6585E" w:rsidRPr="00F94F03" w:rsidRDefault="00F6585E" w:rsidP="00F6585E">
            <w:pPr>
              <w:spacing w:after="0"/>
              <w:rPr>
                <w:rFonts w:ascii="Gill Sans MT" w:hAnsi="Gill Sans MT"/>
                <w:b/>
                <w:bCs/>
                <w:sz w:val="24"/>
                <w:szCs w:val="24"/>
              </w:rPr>
            </w:pPr>
          </w:p>
          <w:p w14:paraId="4DABEF64" w14:textId="44E5A293" w:rsidR="00305F0B" w:rsidRPr="006A0BC7" w:rsidRDefault="00305F0B"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tc>
      </w:tr>
      <w:tr w:rsidR="00F6585E" w:rsidRPr="006A0BC7" w14:paraId="1330BD82" w14:textId="77777777" w:rsidTr="00F65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5000" w:type="pct"/>
            <w:tcBorders>
              <w:top w:val="nil"/>
              <w:left w:val="nil"/>
              <w:bottom w:val="nil"/>
              <w:right w:val="nil"/>
            </w:tcBorders>
          </w:tcPr>
          <w:p w14:paraId="1287117D" w14:textId="21537909" w:rsidR="00F6585E" w:rsidRDefault="00F6585E" w:rsidP="000E3165">
            <w:pPr>
              <w:rPr>
                <w:rFonts w:ascii="Gill Sans MT" w:hAnsi="Gill Sans MT"/>
                <w:b/>
                <w:bCs/>
                <w:sz w:val="24"/>
                <w:szCs w:val="24"/>
              </w:rPr>
            </w:pPr>
            <w:r w:rsidRPr="00F94F03">
              <w:rPr>
                <w:rFonts w:ascii="Gill Sans MT" w:hAnsi="Gill Sans MT"/>
                <w:b/>
                <w:bCs/>
                <w:sz w:val="24"/>
                <w:szCs w:val="24"/>
              </w:rPr>
              <w:t xml:space="preserve">Question: What </w:t>
            </w:r>
            <w:r>
              <w:rPr>
                <w:rFonts w:ascii="Gill Sans MT" w:hAnsi="Gill Sans MT"/>
                <w:b/>
                <w:bCs/>
                <w:sz w:val="24"/>
                <w:szCs w:val="24"/>
              </w:rPr>
              <w:t>tests can you use for TB treatment monitoring</w:t>
            </w:r>
            <w:r w:rsidRPr="00F94F03">
              <w:rPr>
                <w:rFonts w:ascii="Gill Sans MT" w:hAnsi="Gill Sans MT"/>
                <w:b/>
                <w:bCs/>
                <w:sz w:val="24"/>
                <w:szCs w:val="24"/>
              </w:rPr>
              <w:t>?</w:t>
            </w:r>
          </w:p>
          <w:p w14:paraId="011955ED" w14:textId="77777777" w:rsidR="00F6585E" w:rsidRPr="00F94F03" w:rsidRDefault="00F6585E" w:rsidP="00F6585E">
            <w:pPr>
              <w:spacing w:after="0"/>
              <w:rPr>
                <w:rFonts w:ascii="Gill Sans MT" w:hAnsi="Gill Sans MT"/>
                <w:b/>
                <w:bCs/>
                <w:sz w:val="24"/>
                <w:szCs w:val="24"/>
              </w:rPr>
            </w:pPr>
          </w:p>
          <w:p w14:paraId="62B6A04E" w14:textId="389AC821" w:rsidR="00F6585E" w:rsidRPr="006A0BC7" w:rsidRDefault="00F6585E"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tc>
      </w:tr>
    </w:tbl>
    <w:p w14:paraId="7AE656CA" w14:textId="22D5086B" w:rsidR="00FF4736" w:rsidRPr="006A0BC7" w:rsidRDefault="00FF4736" w:rsidP="00887183">
      <w:pPr>
        <w:pStyle w:val="Heading2"/>
      </w:pPr>
      <w:bookmarkStart w:id="15" w:name="_Toc92722982"/>
      <w:r w:rsidRPr="006A0BC7">
        <w:t>Truenat Algorithm</w:t>
      </w:r>
      <w:bookmarkEnd w:id="15"/>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55DAE" w:rsidRPr="006A0BC7" w14:paraId="492510EE" w14:textId="77777777" w:rsidTr="001F62A3">
        <w:tc>
          <w:tcPr>
            <w:tcW w:w="5000" w:type="pct"/>
            <w:shd w:val="clear" w:color="auto" w:fill="FF6E68"/>
          </w:tcPr>
          <w:p w14:paraId="15F09231" w14:textId="51CAD07D" w:rsidR="00755DAE" w:rsidRPr="001F62A3" w:rsidRDefault="00755DAE" w:rsidP="00755DAE">
            <w:pPr>
              <w:pStyle w:val="TimeOverview"/>
              <w:keepNext/>
              <w:rPr>
                <w:rFonts w:ascii="Gill Sans MT" w:hAnsi="Gill Sans MT"/>
                <w:sz w:val="24"/>
                <w:szCs w:val="24"/>
              </w:rPr>
            </w:pPr>
            <w:r w:rsidRPr="001F62A3">
              <w:rPr>
                <w:rFonts w:ascii="Gill Sans MT" w:hAnsi="Gill Sans MT"/>
                <w:color w:val="FFFFFF" w:themeColor="background1"/>
                <w:sz w:val="24"/>
                <w:szCs w:val="24"/>
              </w:rPr>
              <w:t>Truenat Algorithm</w:t>
            </w:r>
          </w:p>
        </w:tc>
      </w:tr>
      <w:tr w:rsidR="00FF4736" w:rsidRPr="006A0BC7" w14:paraId="58EB206F" w14:textId="77777777" w:rsidTr="001F62A3">
        <w:tc>
          <w:tcPr>
            <w:tcW w:w="5000" w:type="pct"/>
            <w:vAlign w:val="center"/>
          </w:tcPr>
          <w:p w14:paraId="70708EE5" w14:textId="5FBFE001" w:rsidR="00FF4736" w:rsidRDefault="00FF4736" w:rsidP="00B345CB">
            <w:pPr>
              <w:spacing w:before="240"/>
              <w:rPr>
                <w:rFonts w:ascii="Gill Sans MT" w:hAnsi="Gill Sans MT"/>
                <w:sz w:val="24"/>
                <w:szCs w:val="24"/>
              </w:rPr>
            </w:pPr>
            <w:r w:rsidRPr="001F62A3">
              <w:rPr>
                <w:rFonts w:ascii="Gill Sans MT" w:hAnsi="Gill Sans MT"/>
                <w:sz w:val="24"/>
                <w:szCs w:val="24"/>
              </w:rPr>
              <w:t xml:space="preserve">The Truenat </w:t>
            </w:r>
            <w:r w:rsidR="00AC540B">
              <w:rPr>
                <w:rFonts w:ascii="Gill Sans MT" w:hAnsi="Gill Sans MT"/>
                <w:sz w:val="24"/>
                <w:szCs w:val="24"/>
              </w:rPr>
              <w:t>a</w:t>
            </w:r>
            <w:r w:rsidRPr="001F62A3">
              <w:rPr>
                <w:rFonts w:ascii="Gill Sans MT" w:hAnsi="Gill Sans MT"/>
                <w:sz w:val="24"/>
                <w:szCs w:val="24"/>
              </w:rPr>
              <w:t xml:space="preserve">lgorithm breaks down </w:t>
            </w:r>
            <w:r w:rsidR="0023280E">
              <w:rPr>
                <w:rFonts w:ascii="Gill Sans MT" w:hAnsi="Gill Sans MT"/>
                <w:sz w:val="24"/>
                <w:szCs w:val="24"/>
              </w:rPr>
              <w:t xml:space="preserve">the testing approach for using </w:t>
            </w:r>
            <w:r w:rsidRPr="001F62A3">
              <w:rPr>
                <w:rFonts w:ascii="Gill Sans MT" w:hAnsi="Gill Sans MT"/>
                <w:sz w:val="24"/>
                <w:szCs w:val="24"/>
              </w:rPr>
              <w:t xml:space="preserve">Truenat </w:t>
            </w:r>
            <w:r w:rsidR="0023280E">
              <w:rPr>
                <w:rFonts w:ascii="Gill Sans MT" w:hAnsi="Gill Sans MT"/>
                <w:sz w:val="24"/>
                <w:szCs w:val="24"/>
              </w:rPr>
              <w:t>to detect pulmonary TB and RIF-resistance.</w:t>
            </w:r>
          </w:p>
          <w:p w14:paraId="1BE5C60A" w14:textId="12F58809" w:rsidR="002D0529" w:rsidRPr="001F62A3" w:rsidRDefault="002D0529" w:rsidP="00B345CB">
            <w:pPr>
              <w:spacing w:before="240"/>
              <w:rPr>
                <w:rFonts w:ascii="Gill Sans MT" w:hAnsi="Gill Sans MT"/>
                <w:sz w:val="24"/>
                <w:szCs w:val="24"/>
              </w:rPr>
            </w:pPr>
          </w:p>
        </w:tc>
      </w:tr>
    </w:tbl>
    <w:p w14:paraId="221869D2" w14:textId="77777777" w:rsidR="002427D6" w:rsidRDefault="002427D6" w:rsidP="00887183">
      <w:pPr>
        <w:pStyle w:val="Heading2"/>
        <w:sectPr w:rsidR="002427D6" w:rsidSect="00F551A9">
          <w:pgSz w:w="12240" w:h="15840"/>
          <w:pgMar w:top="1440" w:right="1440" w:bottom="1440" w:left="1440" w:header="720" w:footer="720" w:gutter="0"/>
          <w:cols w:space="720"/>
          <w:titlePg/>
          <w:docGrid w:linePitch="360"/>
        </w:sectPr>
      </w:pPr>
    </w:p>
    <w:p w14:paraId="2EB64B3A" w14:textId="7B46EEEF" w:rsidR="00CA6B13" w:rsidRDefault="0067191B" w:rsidP="003109D7">
      <w:pPr>
        <w:sectPr w:rsidR="00CA6B13" w:rsidSect="00CA6B13">
          <w:pgSz w:w="15840" w:h="12240" w:orient="landscape"/>
          <w:pgMar w:top="1440" w:right="1440" w:bottom="1440" w:left="1440" w:header="720" w:footer="720" w:gutter="0"/>
          <w:cols w:space="720"/>
          <w:titlePg/>
          <w:docGrid w:linePitch="360"/>
        </w:sectPr>
      </w:pPr>
      <w:r>
        <w:rPr>
          <w:noProof/>
        </w:rPr>
        <w:lastRenderedPageBreak/>
        <w:drawing>
          <wp:inline distT="0" distB="0" distL="0" distR="0" wp14:anchorId="23C7570B" wp14:editId="19A61FD0">
            <wp:extent cx="9034780" cy="512699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34780" cy="5126990"/>
                    </a:xfrm>
                    <a:prstGeom prst="rect">
                      <a:avLst/>
                    </a:prstGeom>
                    <a:noFill/>
                  </pic:spPr>
                </pic:pic>
              </a:graphicData>
            </a:graphic>
          </wp:inline>
        </w:drawing>
      </w:r>
    </w:p>
    <w:p w14:paraId="6CC9D1C4" w14:textId="38B26415" w:rsidR="00FF4736" w:rsidRDefault="00FF4736" w:rsidP="00887183">
      <w:pPr>
        <w:pStyle w:val="Heading2"/>
      </w:pPr>
      <w:bookmarkStart w:id="16" w:name="_Toc92722983"/>
      <w:r w:rsidRPr="006A0BC7">
        <w:lastRenderedPageBreak/>
        <w:t>Algorithm Part 1: Isolate DNA</w:t>
      </w:r>
      <w:bookmarkEnd w:id="16"/>
    </w:p>
    <w:p w14:paraId="2BB453C0" w14:textId="77777777" w:rsidR="00A63647" w:rsidRPr="00A63647" w:rsidRDefault="00A63647" w:rsidP="00A63647"/>
    <w:p w14:paraId="14B3DF8F" w14:textId="5A6657F1" w:rsidR="00A63647" w:rsidRDefault="00A63647" w:rsidP="00A63647">
      <w:r>
        <w:rPr>
          <w:rFonts w:ascii="Gill Sans MT" w:hAnsi="Gill Sans MT"/>
          <w:b/>
          <w:bCs/>
          <w:noProof/>
          <w:sz w:val="24"/>
          <w:szCs w:val="24"/>
        </w:rPr>
        <w:drawing>
          <wp:inline distT="0" distB="0" distL="0" distR="0" wp14:anchorId="2348A247" wp14:editId="151F2184">
            <wp:extent cx="5774090" cy="2388383"/>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1848" cy="2404001"/>
                    </a:xfrm>
                    <a:prstGeom prst="rect">
                      <a:avLst/>
                    </a:prstGeom>
                    <a:noFill/>
                  </pic:spPr>
                </pic:pic>
              </a:graphicData>
            </a:graphic>
          </wp:inline>
        </w:drawing>
      </w:r>
    </w:p>
    <w:p w14:paraId="59BC6DA6" w14:textId="77777777" w:rsidR="00A63647" w:rsidRPr="00A63647" w:rsidRDefault="00A63647" w:rsidP="00A63647"/>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179FB" w:rsidRPr="006A0BC7" w14:paraId="6174F0AF" w14:textId="77777777" w:rsidTr="001F62A3">
        <w:tc>
          <w:tcPr>
            <w:tcW w:w="9350" w:type="dxa"/>
            <w:shd w:val="clear" w:color="auto" w:fill="FF6E68"/>
          </w:tcPr>
          <w:p w14:paraId="54BFE9B0" w14:textId="73E2CDDF" w:rsidR="002179FB" w:rsidRPr="006A0BC7" w:rsidRDefault="002179FB" w:rsidP="002179FB">
            <w:pPr>
              <w:pStyle w:val="TimeOverview"/>
              <w:keepNext/>
              <w:rPr>
                <w:rFonts w:ascii="Gill Sans MT" w:hAnsi="Gill Sans MT"/>
                <w:b w:val="0"/>
                <w:bCs w:val="0"/>
              </w:rPr>
            </w:pPr>
            <w:r w:rsidRPr="002179FB">
              <w:rPr>
                <w:rFonts w:ascii="Gill Sans MT" w:hAnsi="Gill Sans MT"/>
                <w:color w:val="FFFFFF" w:themeColor="background1"/>
                <w:sz w:val="24"/>
                <w:szCs w:val="24"/>
              </w:rPr>
              <w:t xml:space="preserve">Truenat Algorithm Part 1: Isolate DNA                                                                                                    </w:t>
            </w:r>
          </w:p>
        </w:tc>
      </w:tr>
      <w:tr w:rsidR="00FF4736" w:rsidRPr="006A0BC7" w14:paraId="07A7AA78" w14:textId="77777777" w:rsidTr="001F62A3">
        <w:tc>
          <w:tcPr>
            <w:tcW w:w="9350" w:type="dxa"/>
          </w:tcPr>
          <w:p w14:paraId="27B3EF01" w14:textId="77777777" w:rsidR="00FF4736" w:rsidRPr="00DF5504" w:rsidRDefault="00FF4736" w:rsidP="00B345CB">
            <w:pPr>
              <w:spacing w:before="240" w:after="0" w:line="240" w:lineRule="auto"/>
              <w:rPr>
                <w:rFonts w:ascii="Gill Sans MT" w:hAnsi="Gill Sans MT"/>
                <w:b/>
                <w:bCs/>
                <w:sz w:val="24"/>
                <w:szCs w:val="24"/>
              </w:rPr>
            </w:pPr>
            <w:r w:rsidRPr="00DF5504">
              <w:rPr>
                <w:rFonts w:ascii="Gill Sans MT" w:hAnsi="Gill Sans MT"/>
                <w:b/>
                <w:bCs/>
                <w:sz w:val="24"/>
                <w:szCs w:val="24"/>
              </w:rPr>
              <w:t>Programs may consider collecting two specimens upfront</w:t>
            </w:r>
          </w:p>
          <w:p w14:paraId="3CE4CDCF" w14:textId="77777777" w:rsidR="00FF4736" w:rsidRPr="00DF5504" w:rsidRDefault="00FF4736" w:rsidP="00E06D05">
            <w:pPr>
              <w:numPr>
                <w:ilvl w:val="0"/>
                <w:numId w:val="15"/>
              </w:numPr>
              <w:spacing w:after="0" w:line="240" w:lineRule="auto"/>
              <w:rPr>
                <w:rFonts w:ascii="Gill Sans MT" w:hAnsi="Gill Sans MT"/>
                <w:sz w:val="24"/>
                <w:szCs w:val="24"/>
              </w:rPr>
            </w:pPr>
            <w:r w:rsidRPr="00DF5504">
              <w:rPr>
                <w:rFonts w:ascii="Gill Sans MT" w:hAnsi="Gill Sans MT"/>
                <w:sz w:val="24"/>
                <w:szCs w:val="24"/>
              </w:rPr>
              <w:t>1st specimen: Should be promptly tested using Truenat TB test</w:t>
            </w:r>
          </w:p>
          <w:p w14:paraId="30B84CE0" w14:textId="77777777" w:rsidR="00FF4736" w:rsidRPr="00DF5504" w:rsidRDefault="00FF4736" w:rsidP="00E06D05">
            <w:pPr>
              <w:numPr>
                <w:ilvl w:val="0"/>
                <w:numId w:val="15"/>
              </w:numPr>
              <w:spacing w:after="0" w:line="240" w:lineRule="auto"/>
              <w:rPr>
                <w:rFonts w:ascii="Gill Sans MT" w:hAnsi="Gill Sans MT"/>
                <w:sz w:val="24"/>
                <w:szCs w:val="24"/>
              </w:rPr>
            </w:pPr>
            <w:r w:rsidRPr="00DF5504">
              <w:rPr>
                <w:rFonts w:ascii="Gill Sans MT" w:hAnsi="Gill Sans MT"/>
                <w:sz w:val="24"/>
                <w:szCs w:val="24"/>
              </w:rPr>
              <w:t>2nd specimen: Use for additional testing in the algorithm</w:t>
            </w:r>
          </w:p>
          <w:p w14:paraId="2BBB86F5" w14:textId="77777777" w:rsidR="00FF4736" w:rsidRPr="00DF5504" w:rsidRDefault="00FF4736" w:rsidP="00555C74">
            <w:pPr>
              <w:spacing w:after="0" w:line="240" w:lineRule="auto"/>
              <w:rPr>
                <w:rFonts w:ascii="Gill Sans MT" w:hAnsi="Gill Sans MT"/>
                <w:b/>
                <w:bCs/>
                <w:sz w:val="24"/>
                <w:szCs w:val="24"/>
              </w:rPr>
            </w:pPr>
            <w:r w:rsidRPr="00DF5504">
              <w:rPr>
                <w:rFonts w:ascii="Gill Sans MT" w:hAnsi="Gill Sans MT"/>
                <w:b/>
                <w:bCs/>
                <w:sz w:val="24"/>
                <w:szCs w:val="24"/>
              </w:rPr>
              <w:t>Sputum is the recommended specimen</w:t>
            </w:r>
          </w:p>
          <w:p w14:paraId="620B6D04" w14:textId="4C5CCFAA" w:rsidR="00FF4736" w:rsidRPr="00DF5504" w:rsidRDefault="00FF4736" w:rsidP="00E06D05">
            <w:pPr>
              <w:numPr>
                <w:ilvl w:val="0"/>
                <w:numId w:val="15"/>
              </w:numPr>
              <w:spacing w:after="0" w:line="240" w:lineRule="auto"/>
              <w:rPr>
                <w:rFonts w:ascii="Gill Sans MT" w:hAnsi="Gill Sans MT"/>
                <w:sz w:val="24"/>
                <w:szCs w:val="24"/>
              </w:rPr>
            </w:pPr>
            <w:r w:rsidRPr="00DF5504">
              <w:rPr>
                <w:rFonts w:ascii="Gill Sans MT" w:hAnsi="Gill Sans MT"/>
                <w:sz w:val="24"/>
                <w:szCs w:val="24"/>
              </w:rPr>
              <w:t>Insufficient evidence of how test performs with other specimen</w:t>
            </w:r>
            <w:r w:rsidR="00555C74" w:rsidRPr="00DF5504">
              <w:rPr>
                <w:rFonts w:ascii="Gill Sans MT" w:hAnsi="Gill Sans MT"/>
                <w:sz w:val="24"/>
                <w:szCs w:val="24"/>
              </w:rPr>
              <w:t>s</w:t>
            </w:r>
          </w:p>
          <w:p w14:paraId="6B621595" w14:textId="77777777" w:rsidR="00FF4736" w:rsidRPr="00DF5504" w:rsidRDefault="00FF4736" w:rsidP="00555C74">
            <w:pPr>
              <w:spacing w:after="0" w:line="240" w:lineRule="auto"/>
              <w:rPr>
                <w:rFonts w:ascii="Gill Sans MT" w:hAnsi="Gill Sans MT"/>
                <w:b/>
                <w:bCs/>
                <w:sz w:val="24"/>
                <w:szCs w:val="24"/>
              </w:rPr>
            </w:pPr>
            <w:r w:rsidRPr="00DF5504">
              <w:rPr>
                <w:rFonts w:ascii="Gill Sans MT" w:hAnsi="Gill Sans MT"/>
                <w:b/>
                <w:bCs/>
                <w:sz w:val="24"/>
                <w:szCs w:val="24"/>
              </w:rPr>
              <w:t xml:space="preserve">Prepare the sample using the </w:t>
            </w:r>
            <w:proofErr w:type="spellStart"/>
            <w:r w:rsidRPr="00DF5504">
              <w:rPr>
                <w:rFonts w:ascii="Gill Sans MT" w:hAnsi="Gill Sans MT"/>
                <w:b/>
                <w:bCs/>
                <w:sz w:val="24"/>
                <w:szCs w:val="24"/>
              </w:rPr>
              <w:t>Trueprep</w:t>
            </w:r>
            <w:proofErr w:type="spellEnd"/>
            <w:r w:rsidRPr="00DF5504">
              <w:rPr>
                <w:rFonts w:ascii="Gill Sans MT" w:hAnsi="Gill Sans MT"/>
                <w:b/>
                <w:bCs/>
                <w:sz w:val="24"/>
                <w:szCs w:val="24"/>
              </w:rPr>
              <w:t xml:space="preserve"> AUTO MTB Sample Pre-treatment Pack</w:t>
            </w:r>
          </w:p>
          <w:p w14:paraId="2CE2DAE2" w14:textId="77777777" w:rsidR="00FF4736" w:rsidRPr="00DF5504" w:rsidRDefault="00FF4736" w:rsidP="00555C74">
            <w:pPr>
              <w:spacing w:after="0" w:line="240" w:lineRule="auto"/>
              <w:rPr>
                <w:rFonts w:ascii="Gill Sans MT" w:hAnsi="Gill Sans MT"/>
                <w:b/>
                <w:bCs/>
                <w:sz w:val="24"/>
                <w:szCs w:val="24"/>
              </w:rPr>
            </w:pPr>
            <w:r w:rsidRPr="00DF5504">
              <w:rPr>
                <w:rFonts w:ascii="Gill Sans MT" w:hAnsi="Gill Sans MT"/>
                <w:b/>
                <w:bCs/>
                <w:sz w:val="24"/>
                <w:szCs w:val="24"/>
              </w:rPr>
              <w:t>Isolate DNA using:</w:t>
            </w:r>
          </w:p>
          <w:p w14:paraId="15F3DD5B" w14:textId="77777777" w:rsidR="00FF4736" w:rsidRPr="00DF5504" w:rsidRDefault="00FF4736" w:rsidP="00E06D05">
            <w:pPr>
              <w:numPr>
                <w:ilvl w:val="0"/>
                <w:numId w:val="15"/>
              </w:numPr>
              <w:spacing w:after="0" w:line="240" w:lineRule="auto"/>
              <w:rPr>
                <w:rFonts w:ascii="Gill Sans MT" w:hAnsi="Gill Sans MT"/>
                <w:sz w:val="24"/>
                <w:szCs w:val="24"/>
              </w:rPr>
            </w:pPr>
            <w:proofErr w:type="spellStart"/>
            <w:r w:rsidRPr="00DF5504">
              <w:rPr>
                <w:rFonts w:ascii="Gill Sans MT" w:hAnsi="Gill Sans MT"/>
                <w:sz w:val="24"/>
                <w:szCs w:val="24"/>
              </w:rPr>
              <w:t>Trueprep</w:t>
            </w:r>
            <w:proofErr w:type="spellEnd"/>
            <w:r w:rsidRPr="00DF5504">
              <w:rPr>
                <w:rFonts w:ascii="Gill Sans MT" w:hAnsi="Gill Sans MT"/>
                <w:sz w:val="24"/>
                <w:szCs w:val="24"/>
              </w:rPr>
              <w:t xml:space="preserve"> AUTO v2 Universal Cartridge Based Sample Prep Kit</w:t>
            </w:r>
          </w:p>
          <w:p w14:paraId="477FA9F3" w14:textId="77777777" w:rsidR="00FF4736" w:rsidRPr="00DF5504" w:rsidRDefault="00FF4736" w:rsidP="00E06D05">
            <w:pPr>
              <w:numPr>
                <w:ilvl w:val="0"/>
                <w:numId w:val="15"/>
              </w:numPr>
              <w:spacing w:after="0" w:line="240" w:lineRule="auto"/>
              <w:rPr>
                <w:rFonts w:ascii="Gill Sans MT" w:hAnsi="Gill Sans MT"/>
                <w:b/>
                <w:bCs/>
                <w:sz w:val="24"/>
                <w:szCs w:val="24"/>
              </w:rPr>
            </w:pPr>
            <w:proofErr w:type="spellStart"/>
            <w:r w:rsidRPr="00DF5504">
              <w:rPr>
                <w:rFonts w:ascii="Gill Sans MT" w:hAnsi="Gill Sans MT"/>
                <w:sz w:val="24"/>
                <w:szCs w:val="24"/>
              </w:rPr>
              <w:t>Trueprep</w:t>
            </w:r>
            <w:proofErr w:type="spellEnd"/>
            <w:r w:rsidRPr="00DF5504">
              <w:rPr>
                <w:rFonts w:ascii="Gill Sans MT" w:hAnsi="Gill Sans MT"/>
                <w:sz w:val="24"/>
                <w:szCs w:val="24"/>
              </w:rPr>
              <w:t xml:space="preserve"> AUTO v2 Universal Cartridge Based Sample Prep Device</w:t>
            </w:r>
          </w:p>
        </w:tc>
      </w:tr>
      <w:tr w:rsidR="00FF4736" w:rsidRPr="006A0BC7" w14:paraId="10A94ED4" w14:textId="77777777" w:rsidTr="001F62A3">
        <w:trPr>
          <w:trHeight w:val="890"/>
        </w:trPr>
        <w:tc>
          <w:tcPr>
            <w:tcW w:w="9350" w:type="dxa"/>
          </w:tcPr>
          <w:p w14:paraId="4643733E" w14:textId="77777777" w:rsidR="00FF4736" w:rsidRPr="00DF5504" w:rsidRDefault="00FF4736" w:rsidP="00561C57">
            <w:pPr>
              <w:rPr>
                <w:rFonts w:ascii="Gill Sans MT" w:hAnsi="Gill Sans MT"/>
                <w:b/>
                <w:bCs/>
                <w:sz w:val="24"/>
                <w:szCs w:val="24"/>
              </w:rPr>
            </w:pPr>
          </w:p>
          <w:p w14:paraId="24A8ED76" w14:textId="3ACB779A" w:rsidR="00FF4736" w:rsidRDefault="00FF4736" w:rsidP="00C550F8">
            <w:pPr>
              <w:pStyle w:val="TimeOverview"/>
              <w:rPr>
                <w:rFonts w:ascii="Gill Sans MT" w:hAnsi="Gill Sans MT"/>
                <w:color w:val="auto"/>
                <w:sz w:val="24"/>
                <w:szCs w:val="24"/>
              </w:rPr>
            </w:pPr>
            <w:r w:rsidRPr="00DF5504">
              <w:rPr>
                <w:rFonts w:ascii="Gill Sans MT" w:hAnsi="Gill Sans MT"/>
                <w:color w:val="auto"/>
                <w:sz w:val="24"/>
                <w:szCs w:val="24"/>
              </w:rPr>
              <w:t>Question:</w:t>
            </w:r>
            <w:r w:rsidR="00FE2B72" w:rsidRPr="00DF5504">
              <w:rPr>
                <w:rFonts w:ascii="Gill Sans MT" w:hAnsi="Gill Sans MT"/>
                <w:color w:val="auto"/>
                <w:sz w:val="24"/>
                <w:szCs w:val="24"/>
              </w:rPr>
              <w:t xml:space="preserve"> What should you do if you receive an isolation failure or error twice</w:t>
            </w:r>
            <w:r w:rsidR="00DB0D96" w:rsidRPr="00DF5504">
              <w:rPr>
                <w:rFonts w:ascii="Gill Sans MT" w:hAnsi="Gill Sans MT"/>
                <w:color w:val="auto"/>
                <w:sz w:val="24"/>
                <w:szCs w:val="24"/>
              </w:rPr>
              <w:t xml:space="preserve"> when trying to isolate the DNA?</w:t>
            </w:r>
          </w:p>
          <w:p w14:paraId="5F57187A" w14:textId="77777777" w:rsidR="00DF5504" w:rsidRPr="00DF5504" w:rsidRDefault="00DF5504" w:rsidP="00C550F8">
            <w:pPr>
              <w:pStyle w:val="TimeOverview"/>
              <w:rPr>
                <w:rFonts w:ascii="Gill Sans MT" w:hAnsi="Gill Sans MT"/>
                <w:b w:val="0"/>
                <w:bCs w:val="0"/>
                <w:color w:val="auto"/>
                <w:sz w:val="24"/>
                <w:szCs w:val="24"/>
              </w:rPr>
            </w:pPr>
          </w:p>
          <w:p w14:paraId="7FAA9CD5" w14:textId="735EBBB1" w:rsidR="00FF4736" w:rsidRPr="00DF5504" w:rsidRDefault="00FF4736" w:rsidP="00561C57">
            <w:pPr>
              <w:spacing w:line="480" w:lineRule="auto"/>
              <w:rPr>
                <w:rFonts w:ascii="Gill Sans MT" w:hAnsi="Gill Sans MT"/>
                <w:b/>
                <w:bCs/>
                <w:sz w:val="24"/>
                <w:szCs w:val="24"/>
              </w:rPr>
            </w:pPr>
            <w:r w:rsidRPr="00DF5504">
              <w:rPr>
                <w:rFonts w:ascii="Gill Sans MT" w:hAnsi="Gill Sans MT"/>
                <w:b/>
                <w:bCs/>
                <w:sz w:val="24"/>
                <w:szCs w:val="24"/>
              </w:rPr>
              <w:t>________________________________________________________________________________________________________________________________________________________</w:t>
            </w:r>
          </w:p>
          <w:p w14:paraId="4F4F96D5" w14:textId="77777777" w:rsidR="00FF4736" w:rsidRPr="00DF5504" w:rsidRDefault="00FF4736" w:rsidP="00561C57">
            <w:pPr>
              <w:rPr>
                <w:rFonts w:ascii="Gill Sans MT" w:hAnsi="Gill Sans MT"/>
                <w:b/>
                <w:bCs/>
                <w:sz w:val="24"/>
                <w:szCs w:val="24"/>
              </w:rPr>
            </w:pPr>
            <w:r w:rsidRPr="00DF5504">
              <w:rPr>
                <w:rFonts w:ascii="Gill Sans MT" w:hAnsi="Gill Sans MT"/>
                <w:b/>
                <w:bCs/>
                <w:sz w:val="24"/>
                <w:szCs w:val="24"/>
              </w:rPr>
              <w:t>Notes:</w:t>
            </w:r>
          </w:p>
          <w:p w14:paraId="3B5A422B" w14:textId="468902EF" w:rsidR="00FF4736" w:rsidRPr="00DF5504" w:rsidRDefault="00FF4736" w:rsidP="00561C57">
            <w:pPr>
              <w:spacing w:line="480" w:lineRule="auto"/>
              <w:rPr>
                <w:rFonts w:ascii="Gill Sans MT" w:hAnsi="Gill Sans MT"/>
                <w:noProof/>
                <w:sz w:val="24"/>
                <w:szCs w:val="24"/>
              </w:rPr>
            </w:pPr>
            <w:r w:rsidRPr="00DF5504">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179FB" w:rsidRPr="006A0BC7" w14:paraId="0E2B789D" w14:textId="77777777" w:rsidTr="001F62A3">
        <w:trPr>
          <w:trHeight w:val="197"/>
        </w:trPr>
        <w:tc>
          <w:tcPr>
            <w:tcW w:w="9350" w:type="dxa"/>
            <w:shd w:val="clear" w:color="auto" w:fill="FF6E68"/>
          </w:tcPr>
          <w:p w14:paraId="5DD34C85" w14:textId="6FC8E1D4" w:rsidR="002179FB" w:rsidRPr="006A0BC7" w:rsidRDefault="00DC5184" w:rsidP="00A57257">
            <w:pPr>
              <w:pStyle w:val="TimeOverview"/>
              <w:keepNext/>
              <w:rPr>
                <w:rFonts w:ascii="Gill Sans MT" w:hAnsi="Gill Sans MT"/>
                <w:b w:val="0"/>
                <w:bCs w:val="0"/>
              </w:rPr>
            </w:pPr>
            <w:r w:rsidRPr="00A57257">
              <w:rPr>
                <w:rFonts w:ascii="Gill Sans MT" w:hAnsi="Gill Sans MT"/>
                <w:color w:val="FFFFFF" w:themeColor="background1"/>
                <w:sz w:val="24"/>
                <w:szCs w:val="24"/>
              </w:rPr>
              <w:t xml:space="preserve">Truenat Algorithm Part 1: Isolate DNA                                                                                                 </w:t>
            </w:r>
          </w:p>
        </w:tc>
      </w:tr>
      <w:tr w:rsidR="00481BBD" w:rsidRPr="006A0BC7" w14:paraId="0C3A8414" w14:textId="77777777" w:rsidTr="001F62A3">
        <w:trPr>
          <w:trHeight w:val="2464"/>
        </w:trPr>
        <w:tc>
          <w:tcPr>
            <w:tcW w:w="9350" w:type="dxa"/>
          </w:tcPr>
          <w:p w14:paraId="5F24CFA3" w14:textId="3579B286" w:rsidR="00481BBD" w:rsidRPr="007D3155" w:rsidRDefault="00481BBD" w:rsidP="00B345CB">
            <w:pPr>
              <w:spacing w:before="240" w:after="0"/>
              <w:rPr>
                <w:rFonts w:ascii="Gill Sans MT" w:hAnsi="Gill Sans MT"/>
                <w:b/>
                <w:bCs/>
                <w:sz w:val="24"/>
                <w:szCs w:val="24"/>
              </w:rPr>
            </w:pPr>
            <w:r w:rsidRPr="007D3155">
              <w:rPr>
                <w:rFonts w:ascii="Gill Sans MT" w:hAnsi="Gill Sans MT"/>
                <w:b/>
                <w:bCs/>
                <w:sz w:val="24"/>
                <w:szCs w:val="24"/>
              </w:rPr>
              <w:t>If DNA isolation is unsuccessful:</w:t>
            </w:r>
          </w:p>
          <w:p w14:paraId="6874CC6C" w14:textId="77777777" w:rsidR="00481BBD" w:rsidRPr="007D3155" w:rsidRDefault="00481BBD" w:rsidP="00E06D05">
            <w:pPr>
              <w:pStyle w:val="ListParagraph"/>
              <w:numPr>
                <w:ilvl w:val="0"/>
                <w:numId w:val="30"/>
              </w:numPr>
              <w:rPr>
                <w:rFonts w:ascii="Gill Sans MT" w:hAnsi="Gill Sans MT"/>
                <w:b/>
                <w:bCs/>
                <w:sz w:val="24"/>
                <w:szCs w:val="24"/>
              </w:rPr>
            </w:pPr>
            <w:r w:rsidRPr="007D3155">
              <w:rPr>
                <w:rFonts w:ascii="Gill Sans MT" w:hAnsi="Gill Sans MT"/>
                <w:sz w:val="24"/>
                <w:szCs w:val="24"/>
              </w:rPr>
              <w:t xml:space="preserve">Repeat the DNA isolation with </w:t>
            </w:r>
            <w:proofErr w:type="spellStart"/>
            <w:r w:rsidRPr="007D3155">
              <w:rPr>
                <w:rFonts w:ascii="Gill Sans MT" w:hAnsi="Gill Sans MT"/>
                <w:sz w:val="24"/>
                <w:szCs w:val="24"/>
              </w:rPr>
              <w:t>Trueprep</w:t>
            </w:r>
            <w:proofErr w:type="spellEnd"/>
            <w:r w:rsidRPr="007D3155">
              <w:rPr>
                <w:rFonts w:ascii="Gill Sans MT" w:hAnsi="Gill Sans MT"/>
                <w:sz w:val="24"/>
                <w:szCs w:val="24"/>
              </w:rPr>
              <w:t xml:space="preserve"> using the same prepared sample and a second </w:t>
            </w:r>
            <w:proofErr w:type="spellStart"/>
            <w:r w:rsidRPr="007D3155">
              <w:rPr>
                <w:rFonts w:ascii="Gill Sans MT" w:hAnsi="Gill Sans MT"/>
                <w:sz w:val="24"/>
                <w:szCs w:val="24"/>
              </w:rPr>
              <w:t>Trueprep</w:t>
            </w:r>
            <w:proofErr w:type="spellEnd"/>
            <w:r w:rsidRPr="007D3155">
              <w:rPr>
                <w:rFonts w:ascii="Gill Sans MT" w:hAnsi="Gill Sans MT"/>
                <w:sz w:val="24"/>
                <w:szCs w:val="24"/>
              </w:rPr>
              <w:t xml:space="preserve"> cartridge</w:t>
            </w:r>
          </w:p>
          <w:p w14:paraId="63D3460A" w14:textId="77777777" w:rsidR="00481BBD" w:rsidRPr="007D3155" w:rsidRDefault="00481BBD" w:rsidP="007D3155">
            <w:pPr>
              <w:spacing w:before="240" w:after="0"/>
              <w:rPr>
                <w:rFonts w:ascii="Gill Sans MT" w:hAnsi="Gill Sans MT"/>
                <w:b/>
                <w:bCs/>
                <w:sz w:val="24"/>
                <w:szCs w:val="24"/>
              </w:rPr>
            </w:pPr>
            <w:r w:rsidRPr="007D3155">
              <w:rPr>
                <w:rFonts w:ascii="Gill Sans MT" w:hAnsi="Gill Sans MT"/>
                <w:b/>
                <w:bCs/>
                <w:sz w:val="24"/>
                <w:szCs w:val="24"/>
              </w:rPr>
              <w:t>If second attempt is also unsuccessful:</w:t>
            </w:r>
          </w:p>
          <w:p w14:paraId="3B32E2AC" w14:textId="77777777" w:rsidR="00481BBD" w:rsidRPr="007D3155" w:rsidRDefault="00481BBD" w:rsidP="00E06D05">
            <w:pPr>
              <w:pStyle w:val="ListParagraph"/>
              <w:numPr>
                <w:ilvl w:val="0"/>
                <w:numId w:val="30"/>
              </w:numPr>
              <w:rPr>
                <w:rFonts w:ascii="Gill Sans MT" w:hAnsi="Gill Sans MT"/>
                <w:sz w:val="24"/>
                <w:szCs w:val="24"/>
              </w:rPr>
            </w:pPr>
            <w:r w:rsidRPr="007D3155">
              <w:rPr>
                <w:rFonts w:ascii="Gill Sans MT" w:hAnsi="Gill Sans MT"/>
                <w:sz w:val="24"/>
                <w:szCs w:val="24"/>
              </w:rPr>
              <w:t xml:space="preserve">Consider collecting a fresh specimen and processing again with </w:t>
            </w:r>
            <w:proofErr w:type="spellStart"/>
            <w:r w:rsidRPr="007D3155">
              <w:rPr>
                <w:rFonts w:ascii="Gill Sans MT" w:hAnsi="Gill Sans MT"/>
                <w:sz w:val="24"/>
                <w:szCs w:val="24"/>
              </w:rPr>
              <w:t>Trueprep</w:t>
            </w:r>
            <w:proofErr w:type="spellEnd"/>
            <w:r w:rsidRPr="007D3155">
              <w:rPr>
                <w:rFonts w:ascii="Gill Sans MT" w:hAnsi="Gill Sans MT"/>
                <w:sz w:val="24"/>
                <w:szCs w:val="24"/>
              </w:rPr>
              <w:t xml:space="preserve"> system</w:t>
            </w:r>
          </w:p>
          <w:p w14:paraId="2A2EAFAF" w14:textId="77777777" w:rsidR="00481BBD" w:rsidRPr="007D3155" w:rsidRDefault="00481BBD" w:rsidP="00E06D05">
            <w:pPr>
              <w:pStyle w:val="ListParagraph"/>
              <w:numPr>
                <w:ilvl w:val="0"/>
                <w:numId w:val="30"/>
              </w:numPr>
              <w:rPr>
                <w:rFonts w:ascii="Gill Sans MT" w:hAnsi="Gill Sans MT"/>
                <w:b/>
                <w:bCs/>
                <w:sz w:val="24"/>
                <w:szCs w:val="24"/>
              </w:rPr>
            </w:pPr>
            <w:r w:rsidRPr="007D3155">
              <w:rPr>
                <w:rFonts w:ascii="Gill Sans MT" w:hAnsi="Gill Sans MT"/>
                <w:sz w:val="24"/>
                <w:szCs w:val="24"/>
              </w:rPr>
              <w:t xml:space="preserve">Conduct additional testing to confirm or exclude TB in accordance with national guidelines. </w:t>
            </w:r>
          </w:p>
          <w:p w14:paraId="1F36968E" w14:textId="054291C7" w:rsidR="00481BBD" w:rsidRPr="007D3155" w:rsidRDefault="00481BBD" w:rsidP="003B7385">
            <w:pPr>
              <w:spacing w:before="240"/>
              <w:rPr>
                <w:rFonts w:ascii="Gill Sans MT" w:hAnsi="Gill Sans MT"/>
                <w:b/>
                <w:bCs/>
                <w:sz w:val="24"/>
                <w:szCs w:val="24"/>
              </w:rPr>
            </w:pPr>
            <w:r w:rsidRPr="007D3155">
              <w:rPr>
                <w:rFonts w:ascii="Gill Sans MT" w:hAnsi="Gill Sans MT"/>
                <w:b/>
                <w:bCs/>
                <w:sz w:val="24"/>
                <w:szCs w:val="24"/>
              </w:rPr>
              <w:t>Unsuccessful isolations are typically related to cartridge errors</w:t>
            </w:r>
            <w:r w:rsidR="00A63647">
              <w:rPr>
                <w:rFonts w:ascii="Gill Sans MT" w:hAnsi="Gill Sans MT"/>
                <w:b/>
                <w:bCs/>
                <w:sz w:val="24"/>
                <w:szCs w:val="24"/>
              </w:rPr>
              <w:t>.</w:t>
            </w:r>
          </w:p>
        </w:tc>
      </w:tr>
      <w:tr w:rsidR="00FF4736" w:rsidRPr="006A0BC7" w14:paraId="0AE1EEF9" w14:textId="77777777" w:rsidTr="001F62A3">
        <w:trPr>
          <w:trHeight w:val="2744"/>
        </w:trPr>
        <w:tc>
          <w:tcPr>
            <w:tcW w:w="9350" w:type="dxa"/>
          </w:tcPr>
          <w:p w14:paraId="59D6A01B" w14:textId="4215D27E" w:rsidR="00FF4736" w:rsidRPr="007D3155" w:rsidRDefault="00984D68" w:rsidP="003B7385">
            <w:pPr>
              <w:pStyle w:val="TimeOverview"/>
              <w:rPr>
                <w:rFonts w:ascii="Gill Sans MT" w:hAnsi="Gill Sans MT"/>
                <w:b w:val="0"/>
                <w:bCs w:val="0"/>
                <w:color w:val="auto"/>
                <w:sz w:val="24"/>
                <w:szCs w:val="24"/>
              </w:rPr>
            </w:pPr>
            <w:r w:rsidRPr="007D3155">
              <w:rPr>
                <w:rFonts w:ascii="Gill Sans MT" w:hAnsi="Gill Sans MT"/>
                <w:color w:val="auto"/>
                <w:sz w:val="24"/>
                <w:szCs w:val="24"/>
              </w:rPr>
              <w:t xml:space="preserve">Discussion Question: </w:t>
            </w:r>
            <w:r w:rsidR="00FF4736" w:rsidRPr="007D3155">
              <w:rPr>
                <w:rFonts w:ascii="Gill Sans MT" w:hAnsi="Gill Sans MT"/>
                <w:color w:val="auto"/>
                <w:sz w:val="24"/>
                <w:szCs w:val="24"/>
              </w:rPr>
              <w:t>What are some additional tests you could</w:t>
            </w:r>
            <w:r w:rsidR="007D3155" w:rsidRPr="007D3155">
              <w:rPr>
                <w:rFonts w:ascii="Gill Sans MT" w:hAnsi="Gill Sans MT"/>
                <w:color w:val="auto"/>
                <w:sz w:val="24"/>
                <w:szCs w:val="24"/>
              </w:rPr>
              <w:t xml:space="preserve"> do</w:t>
            </w:r>
            <w:r w:rsidR="00FF4736" w:rsidRPr="007D3155">
              <w:rPr>
                <w:rFonts w:ascii="Gill Sans MT" w:hAnsi="Gill Sans MT"/>
                <w:color w:val="auto"/>
                <w:sz w:val="24"/>
                <w:szCs w:val="24"/>
              </w:rPr>
              <w:t xml:space="preserve"> if the second attempt is also unsuccessful?</w:t>
            </w:r>
          </w:p>
          <w:p w14:paraId="19C90281" w14:textId="77777777" w:rsidR="00FF4736" w:rsidRPr="007D3155" w:rsidRDefault="00FF4736" w:rsidP="00561C57">
            <w:pPr>
              <w:rPr>
                <w:rFonts w:ascii="Gill Sans MT" w:hAnsi="Gill Sans MT"/>
                <w:b/>
                <w:bCs/>
                <w:sz w:val="24"/>
                <w:szCs w:val="24"/>
              </w:rPr>
            </w:pPr>
          </w:p>
          <w:p w14:paraId="4F71C868" w14:textId="100DB2C3" w:rsidR="00FF4736" w:rsidRPr="007D3155" w:rsidRDefault="00FF4736" w:rsidP="007D3155">
            <w:pPr>
              <w:spacing w:after="0" w:line="600" w:lineRule="auto"/>
              <w:rPr>
                <w:rFonts w:ascii="Gill Sans MT" w:hAnsi="Gill Sans MT"/>
                <w:b/>
                <w:bCs/>
                <w:sz w:val="24"/>
                <w:szCs w:val="24"/>
              </w:rPr>
            </w:pPr>
            <w:r w:rsidRPr="007D3155">
              <w:rPr>
                <w:rFonts w:ascii="Gill Sans MT" w:hAnsi="Gill Sans MT"/>
                <w:b/>
                <w:bCs/>
                <w:sz w:val="24"/>
                <w:szCs w:val="24"/>
              </w:rPr>
              <w:t>________________________________________________________________________________________________________________________________________________________</w:t>
            </w:r>
          </w:p>
          <w:p w14:paraId="78A91D9C" w14:textId="7629E864" w:rsidR="00FF4736" w:rsidRPr="007D3155" w:rsidRDefault="00FF4736" w:rsidP="002427D6">
            <w:pPr>
              <w:spacing w:after="0" w:line="600" w:lineRule="auto"/>
              <w:rPr>
                <w:rFonts w:ascii="Gill Sans MT" w:hAnsi="Gill Sans MT"/>
                <w:b/>
                <w:bCs/>
                <w:sz w:val="24"/>
                <w:szCs w:val="24"/>
              </w:rPr>
            </w:pPr>
            <w:r w:rsidRPr="007D3155">
              <w:rPr>
                <w:rFonts w:ascii="Gill Sans MT" w:hAnsi="Gill Sans MT"/>
                <w:b/>
                <w:bCs/>
                <w:sz w:val="24"/>
                <w:szCs w:val="24"/>
              </w:rPr>
              <w:t>____________________________________________________________________________</w:t>
            </w:r>
          </w:p>
        </w:tc>
      </w:tr>
      <w:tr w:rsidR="00FF4736" w:rsidRPr="006A0BC7" w14:paraId="45322C88" w14:textId="77777777" w:rsidTr="002427D6">
        <w:trPr>
          <w:trHeight w:val="64"/>
        </w:trPr>
        <w:tc>
          <w:tcPr>
            <w:tcW w:w="9350" w:type="dxa"/>
          </w:tcPr>
          <w:p w14:paraId="18997F55" w14:textId="77777777" w:rsidR="00FF4736" w:rsidRPr="006A0BC7" w:rsidRDefault="00FF4736" w:rsidP="00561C57">
            <w:pPr>
              <w:rPr>
                <w:rFonts w:ascii="Gill Sans MT" w:hAnsi="Gill Sans MT"/>
                <w:b/>
                <w:bCs/>
              </w:rPr>
            </w:pPr>
            <w:r w:rsidRPr="006A0BC7">
              <w:rPr>
                <w:rFonts w:ascii="Gill Sans MT" w:hAnsi="Gill Sans MT"/>
                <w:b/>
                <w:bCs/>
              </w:rPr>
              <w:t>Notes:</w:t>
            </w:r>
          </w:p>
          <w:p w14:paraId="53B68E2F" w14:textId="77777777" w:rsidR="00FF4736" w:rsidRPr="006A0BC7" w:rsidRDefault="00FF4736" w:rsidP="007D3155">
            <w:pPr>
              <w:spacing w:after="0"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p>
          <w:p w14:paraId="1D7984A8" w14:textId="04452928" w:rsidR="00FF4736" w:rsidRPr="006A0BC7" w:rsidRDefault="00FF4736" w:rsidP="007D3155">
            <w:pPr>
              <w:spacing w:after="0" w:line="600" w:lineRule="auto"/>
              <w:rPr>
                <w:rFonts w:ascii="Gill Sans MT" w:hAnsi="Gill Sans MT"/>
                <w:b/>
                <w:bCs/>
              </w:rPr>
            </w:pPr>
            <w:r w:rsidRPr="006A0BC7">
              <w:rPr>
                <w:rFonts w:ascii="Gill Sans MT" w:hAnsi="Gill Sans MT"/>
                <w:b/>
                <w:bCs/>
              </w:rPr>
              <w:t>__________________________________________________________________________________</w:t>
            </w:r>
          </w:p>
          <w:p w14:paraId="704C9662" w14:textId="6126AA84" w:rsidR="00FF4736" w:rsidRPr="006A0BC7" w:rsidRDefault="00FF4736" w:rsidP="002427D6">
            <w:pPr>
              <w:spacing w:after="0"/>
              <w:rPr>
                <w:rFonts w:ascii="Gill Sans MT" w:hAnsi="Gill Sans MT"/>
                <w:b/>
                <w:bCs/>
              </w:rPr>
            </w:pPr>
          </w:p>
        </w:tc>
      </w:tr>
    </w:tbl>
    <w:p w14:paraId="16165138" w14:textId="10E65969" w:rsidR="00FF4736" w:rsidRDefault="00593FB6" w:rsidP="00887183">
      <w:pPr>
        <w:pStyle w:val="Heading2"/>
      </w:pPr>
      <w:bookmarkStart w:id="17" w:name="_Toc92722984"/>
      <w:r>
        <w:lastRenderedPageBreak/>
        <w:t>A</w:t>
      </w:r>
      <w:r w:rsidR="00FF4736" w:rsidRPr="006A0BC7">
        <w:t>lgorithm Part 2: TB Test</w:t>
      </w:r>
      <w:bookmarkEnd w:id="17"/>
    </w:p>
    <w:p w14:paraId="7C2DC928" w14:textId="77777777" w:rsidR="004C7B34" w:rsidRPr="004C7B34" w:rsidRDefault="004C7B34" w:rsidP="004C7B34"/>
    <w:p w14:paraId="031F724E" w14:textId="087A3F26" w:rsidR="00B43C03" w:rsidRDefault="004C7B34" w:rsidP="00B43C03">
      <w:r>
        <w:rPr>
          <w:noProof/>
        </w:rPr>
        <w:drawing>
          <wp:inline distT="0" distB="0" distL="0" distR="0" wp14:anchorId="77CF38E4" wp14:editId="66558C35">
            <wp:extent cx="5681980" cy="36576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1980" cy="3657600"/>
                    </a:xfrm>
                    <a:prstGeom prst="rect">
                      <a:avLst/>
                    </a:prstGeom>
                    <a:noFill/>
                  </pic:spPr>
                </pic:pic>
              </a:graphicData>
            </a:graphic>
          </wp:inline>
        </w:drawing>
      </w:r>
    </w:p>
    <w:p w14:paraId="17E411AE" w14:textId="77777777" w:rsidR="004C7B34" w:rsidRPr="00B43C03" w:rsidRDefault="004C7B34" w:rsidP="00B43C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14D85" w14:paraId="6ED94830" w14:textId="77777777" w:rsidTr="003109D7">
        <w:tc>
          <w:tcPr>
            <w:tcW w:w="9350" w:type="dxa"/>
            <w:shd w:val="clear" w:color="auto" w:fill="FF6E68"/>
          </w:tcPr>
          <w:p w14:paraId="0E9E6D71" w14:textId="3175D02A" w:rsidR="00B14D85" w:rsidRDefault="00B14D85" w:rsidP="00B14D85">
            <w:pPr>
              <w:pStyle w:val="TimeOverview"/>
              <w:keepNext/>
            </w:pPr>
            <w:r w:rsidRPr="00482461">
              <w:rPr>
                <w:rFonts w:ascii="Gill Sans MT" w:hAnsi="Gill Sans MT"/>
                <w:color w:val="FFFFFF" w:themeColor="background1"/>
                <w:sz w:val="24"/>
                <w:szCs w:val="24"/>
              </w:rPr>
              <w:t>Truenat Algorithm Part 2: TB Test</w:t>
            </w:r>
          </w:p>
        </w:tc>
      </w:tr>
    </w:tbl>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60"/>
      </w:tblGrid>
      <w:tr w:rsidR="00FF4736" w:rsidRPr="006A0BC7" w14:paraId="4B6AEE46" w14:textId="77777777" w:rsidTr="003109D7">
        <w:trPr>
          <w:trHeight w:val="890"/>
        </w:trPr>
        <w:tc>
          <w:tcPr>
            <w:tcW w:w="0" w:type="auto"/>
            <w:tcBorders>
              <w:top w:val="nil"/>
              <w:left w:val="nil"/>
              <w:bottom w:val="nil"/>
              <w:right w:val="nil"/>
            </w:tcBorders>
          </w:tcPr>
          <w:p w14:paraId="1ED90D8F" w14:textId="77777777" w:rsidR="00FF4736" w:rsidRPr="00E57840" w:rsidRDefault="00FF4736" w:rsidP="005B7AD8">
            <w:pPr>
              <w:spacing w:before="240" w:after="0"/>
              <w:rPr>
                <w:rFonts w:ascii="Gill Sans MT" w:hAnsi="Gill Sans MT"/>
                <w:b/>
                <w:bCs/>
                <w:sz w:val="24"/>
                <w:szCs w:val="24"/>
              </w:rPr>
            </w:pPr>
            <w:r w:rsidRPr="00E57840">
              <w:rPr>
                <w:rFonts w:ascii="Gill Sans MT" w:hAnsi="Gill Sans MT"/>
                <w:b/>
                <w:bCs/>
                <w:sz w:val="24"/>
                <w:szCs w:val="24"/>
              </w:rPr>
              <w:t>If TB test result is MTB Not Detected</w:t>
            </w:r>
          </w:p>
          <w:p w14:paraId="07E9EE96" w14:textId="77777777" w:rsidR="00FF4736" w:rsidRPr="00E57840" w:rsidRDefault="00FF4736" w:rsidP="00E06D05">
            <w:pPr>
              <w:pStyle w:val="ListParagraph"/>
              <w:numPr>
                <w:ilvl w:val="0"/>
                <w:numId w:val="12"/>
              </w:numPr>
              <w:rPr>
                <w:rFonts w:ascii="Gill Sans MT" w:hAnsi="Gill Sans MT"/>
                <w:b/>
                <w:bCs/>
                <w:sz w:val="24"/>
                <w:szCs w:val="24"/>
              </w:rPr>
            </w:pPr>
            <w:r w:rsidRPr="00E57840">
              <w:rPr>
                <w:rFonts w:ascii="Gill Sans MT" w:hAnsi="Gill Sans MT"/>
                <w:sz w:val="24"/>
                <w:szCs w:val="24"/>
              </w:rPr>
              <w:t>Re-evaluate the patient and conduct additional testing in accordance with national guidelines.</w:t>
            </w:r>
          </w:p>
          <w:p w14:paraId="3472967B" w14:textId="77777777" w:rsidR="00FF4736" w:rsidRPr="00E57840" w:rsidRDefault="00FF4736" w:rsidP="00E06D05">
            <w:pPr>
              <w:pStyle w:val="ListParagraph"/>
              <w:numPr>
                <w:ilvl w:val="0"/>
                <w:numId w:val="12"/>
              </w:numPr>
              <w:rPr>
                <w:rFonts w:ascii="Gill Sans MT" w:hAnsi="Gill Sans MT"/>
                <w:b/>
                <w:bCs/>
                <w:sz w:val="24"/>
                <w:szCs w:val="24"/>
              </w:rPr>
            </w:pPr>
            <w:r w:rsidRPr="00E57840">
              <w:rPr>
                <w:rFonts w:ascii="Gill Sans MT" w:hAnsi="Gill Sans MT"/>
                <w:sz w:val="24"/>
                <w:szCs w:val="24"/>
              </w:rPr>
              <w:t xml:space="preserve">Consider the possibility of clinically defined TB (TB without bacteriological confirmation) </w:t>
            </w:r>
          </w:p>
          <w:p w14:paraId="2B03CA0C" w14:textId="77777777" w:rsidR="00FF4736" w:rsidRPr="00E57840" w:rsidRDefault="00FF4736" w:rsidP="00E06D05">
            <w:pPr>
              <w:pStyle w:val="ListParagraph"/>
              <w:numPr>
                <w:ilvl w:val="1"/>
                <w:numId w:val="12"/>
              </w:numPr>
              <w:spacing w:after="240"/>
              <w:rPr>
                <w:rFonts w:ascii="Gill Sans MT" w:hAnsi="Gill Sans MT"/>
                <w:b/>
                <w:bCs/>
                <w:sz w:val="24"/>
                <w:szCs w:val="24"/>
              </w:rPr>
            </w:pPr>
            <w:r w:rsidRPr="00E57840">
              <w:rPr>
                <w:rFonts w:ascii="Gill Sans MT" w:hAnsi="Gill Sans MT"/>
                <w:sz w:val="24"/>
                <w:szCs w:val="24"/>
              </w:rPr>
              <w:t xml:space="preserve">Use clinical judgment for treatment decisions. </w:t>
            </w:r>
          </w:p>
        </w:tc>
      </w:tr>
      <w:tr w:rsidR="00FF4736" w:rsidRPr="006A0BC7" w14:paraId="44753E52" w14:textId="77777777" w:rsidTr="003109D7">
        <w:trPr>
          <w:trHeight w:val="890"/>
        </w:trPr>
        <w:tc>
          <w:tcPr>
            <w:tcW w:w="0" w:type="auto"/>
            <w:tcBorders>
              <w:top w:val="nil"/>
              <w:left w:val="nil"/>
              <w:bottom w:val="nil"/>
              <w:right w:val="nil"/>
            </w:tcBorders>
          </w:tcPr>
          <w:p w14:paraId="6043CAF2" w14:textId="77777777" w:rsidR="00FF4736" w:rsidRPr="00E57840" w:rsidRDefault="00FF4736" w:rsidP="005B7AD8">
            <w:pPr>
              <w:spacing w:before="240" w:after="0"/>
              <w:rPr>
                <w:rFonts w:ascii="Gill Sans MT" w:hAnsi="Gill Sans MT"/>
                <w:b/>
                <w:bCs/>
                <w:sz w:val="24"/>
                <w:szCs w:val="24"/>
              </w:rPr>
            </w:pPr>
            <w:r w:rsidRPr="00E57840">
              <w:rPr>
                <w:rFonts w:ascii="Gill Sans MT" w:hAnsi="Gill Sans MT"/>
                <w:b/>
                <w:bCs/>
                <w:sz w:val="24"/>
                <w:szCs w:val="24"/>
              </w:rPr>
              <w:t>If TB test result is MTB Detected</w:t>
            </w:r>
          </w:p>
          <w:p w14:paraId="23CD85C0" w14:textId="77777777" w:rsidR="00FF4736" w:rsidRPr="00E57840" w:rsidRDefault="00FF4736" w:rsidP="00E06D05">
            <w:pPr>
              <w:pStyle w:val="ListParagraph"/>
              <w:numPr>
                <w:ilvl w:val="0"/>
                <w:numId w:val="13"/>
              </w:numPr>
              <w:rPr>
                <w:rFonts w:ascii="Gill Sans MT" w:hAnsi="Gill Sans MT"/>
                <w:b/>
                <w:bCs/>
                <w:sz w:val="24"/>
                <w:szCs w:val="24"/>
              </w:rPr>
            </w:pPr>
            <w:r w:rsidRPr="00E57840">
              <w:rPr>
                <w:rFonts w:ascii="Gill Sans MT" w:hAnsi="Gill Sans MT"/>
                <w:sz w:val="24"/>
                <w:szCs w:val="24"/>
              </w:rPr>
              <w:t>MTB detected results appears as:</w:t>
            </w:r>
          </w:p>
          <w:p w14:paraId="1E90D671" w14:textId="77777777" w:rsidR="00FF4736" w:rsidRPr="00E57840" w:rsidRDefault="00FF4736" w:rsidP="00E06D05">
            <w:pPr>
              <w:pStyle w:val="ListParagraph"/>
              <w:numPr>
                <w:ilvl w:val="1"/>
                <w:numId w:val="13"/>
              </w:numPr>
              <w:rPr>
                <w:rFonts w:ascii="Gill Sans MT" w:hAnsi="Gill Sans MT"/>
                <w:b/>
                <w:bCs/>
                <w:sz w:val="24"/>
                <w:szCs w:val="24"/>
              </w:rPr>
            </w:pPr>
            <w:r w:rsidRPr="00E57840">
              <w:rPr>
                <w:rFonts w:ascii="Gill Sans MT" w:hAnsi="Gill Sans MT"/>
                <w:sz w:val="24"/>
                <w:szCs w:val="24"/>
              </w:rPr>
              <w:t>Truenat MTB: ‘detected.’</w:t>
            </w:r>
          </w:p>
          <w:p w14:paraId="628FDF45" w14:textId="3FC10834" w:rsidR="00FF4736" w:rsidRPr="00F21A43" w:rsidRDefault="00FF4736" w:rsidP="00E06D05">
            <w:pPr>
              <w:pStyle w:val="ListParagraph"/>
              <w:numPr>
                <w:ilvl w:val="1"/>
                <w:numId w:val="13"/>
              </w:numPr>
              <w:spacing w:after="240"/>
              <w:rPr>
                <w:rFonts w:ascii="Gill Sans MT" w:hAnsi="Gill Sans MT"/>
                <w:b/>
                <w:bCs/>
                <w:sz w:val="24"/>
                <w:szCs w:val="24"/>
              </w:rPr>
            </w:pPr>
            <w:r w:rsidRPr="00E57840">
              <w:rPr>
                <w:rFonts w:ascii="Gill Sans MT" w:hAnsi="Gill Sans MT"/>
                <w:sz w:val="24"/>
                <w:szCs w:val="24"/>
              </w:rPr>
              <w:t>Truenat MTB Plus: ‘detected high,’ ‘moderate,’ ‘low,’ or ‘very low.’</w:t>
            </w:r>
          </w:p>
        </w:tc>
      </w:tr>
      <w:tr w:rsidR="00FF4736" w:rsidRPr="006A0BC7" w14:paraId="7EC6C33D" w14:textId="77777777" w:rsidTr="003109D7">
        <w:trPr>
          <w:trHeight w:val="890"/>
        </w:trPr>
        <w:tc>
          <w:tcPr>
            <w:tcW w:w="0" w:type="auto"/>
            <w:tcBorders>
              <w:top w:val="nil"/>
              <w:left w:val="nil"/>
              <w:bottom w:val="nil"/>
              <w:right w:val="nil"/>
            </w:tcBorders>
          </w:tcPr>
          <w:p w14:paraId="60E4AAFA" w14:textId="77777777" w:rsidR="00FF4736" w:rsidRPr="00E57840" w:rsidRDefault="00FF4736" w:rsidP="005B7AD8">
            <w:pPr>
              <w:spacing w:before="240" w:after="0"/>
              <w:rPr>
                <w:rFonts w:ascii="Gill Sans MT" w:hAnsi="Gill Sans MT"/>
                <w:b/>
                <w:bCs/>
                <w:sz w:val="24"/>
                <w:szCs w:val="24"/>
              </w:rPr>
            </w:pPr>
            <w:r w:rsidRPr="00E57840">
              <w:rPr>
                <w:rFonts w:ascii="Gill Sans MT" w:hAnsi="Gill Sans MT"/>
                <w:b/>
                <w:bCs/>
                <w:sz w:val="24"/>
                <w:szCs w:val="24"/>
              </w:rPr>
              <w:t>If the TB test is inconclusive</w:t>
            </w:r>
          </w:p>
          <w:p w14:paraId="3F8014D5" w14:textId="77777777" w:rsidR="00FF4736" w:rsidRPr="00E57840" w:rsidRDefault="00FF4736" w:rsidP="00E06D05">
            <w:pPr>
              <w:pStyle w:val="ListParagraph"/>
              <w:numPr>
                <w:ilvl w:val="0"/>
                <w:numId w:val="13"/>
              </w:numPr>
              <w:rPr>
                <w:rFonts w:ascii="Gill Sans MT" w:hAnsi="Gill Sans MT"/>
                <w:b/>
                <w:bCs/>
                <w:sz w:val="24"/>
                <w:szCs w:val="24"/>
              </w:rPr>
            </w:pPr>
            <w:r w:rsidRPr="00E57840">
              <w:rPr>
                <w:rFonts w:ascii="Gill Sans MT" w:hAnsi="Gill Sans MT"/>
                <w:sz w:val="24"/>
                <w:szCs w:val="24"/>
              </w:rPr>
              <w:t>Test result reads “Error” or “No result”</w:t>
            </w:r>
          </w:p>
          <w:p w14:paraId="2FAC0B51" w14:textId="77777777" w:rsidR="00FF4736" w:rsidRPr="00E57840" w:rsidRDefault="00FF4736" w:rsidP="00E06D05">
            <w:pPr>
              <w:pStyle w:val="ListParagraph"/>
              <w:numPr>
                <w:ilvl w:val="1"/>
                <w:numId w:val="13"/>
              </w:numPr>
              <w:rPr>
                <w:rFonts w:ascii="Gill Sans MT" w:hAnsi="Gill Sans MT"/>
                <w:b/>
                <w:bCs/>
                <w:sz w:val="24"/>
                <w:szCs w:val="24"/>
              </w:rPr>
            </w:pPr>
            <w:r w:rsidRPr="00E57840">
              <w:rPr>
                <w:rFonts w:ascii="Gill Sans MT" w:hAnsi="Gill Sans MT"/>
                <w:sz w:val="24"/>
                <w:szCs w:val="24"/>
              </w:rPr>
              <w:t>Repeat Truenat TB test with a new specimen</w:t>
            </w:r>
          </w:p>
          <w:p w14:paraId="763AF764" w14:textId="77777777" w:rsidR="00FF4736" w:rsidRPr="00E57840" w:rsidRDefault="00FF4736" w:rsidP="00E06D05">
            <w:pPr>
              <w:pStyle w:val="ListParagraph"/>
              <w:numPr>
                <w:ilvl w:val="1"/>
                <w:numId w:val="13"/>
              </w:numPr>
              <w:rPr>
                <w:rFonts w:ascii="Gill Sans MT" w:hAnsi="Gill Sans MT"/>
                <w:b/>
                <w:bCs/>
                <w:sz w:val="24"/>
                <w:szCs w:val="24"/>
              </w:rPr>
            </w:pPr>
            <w:r w:rsidRPr="00E57840">
              <w:rPr>
                <w:rFonts w:ascii="Gill Sans MT" w:hAnsi="Gill Sans MT"/>
                <w:sz w:val="24"/>
                <w:szCs w:val="24"/>
              </w:rPr>
              <w:lastRenderedPageBreak/>
              <w:t>Start anew with the same sample preparation and DNA isolation</w:t>
            </w:r>
          </w:p>
          <w:p w14:paraId="4F31B6C8" w14:textId="77777777" w:rsidR="00FF4736" w:rsidRPr="00E57840" w:rsidRDefault="00FF4736" w:rsidP="00E06D05">
            <w:pPr>
              <w:pStyle w:val="ListParagraph"/>
              <w:numPr>
                <w:ilvl w:val="0"/>
                <w:numId w:val="13"/>
              </w:numPr>
              <w:rPr>
                <w:rFonts w:ascii="Gill Sans MT" w:hAnsi="Gill Sans MT"/>
                <w:b/>
                <w:bCs/>
                <w:sz w:val="24"/>
                <w:szCs w:val="24"/>
              </w:rPr>
            </w:pPr>
            <w:r w:rsidRPr="00E57840">
              <w:rPr>
                <w:rFonts w:ascii="Gill Sans MT" w:hAnsi="Gill Sans MT"/>
                <w:sz w:val="24"/>
                <w:szCs w:val="24"/>
              </w:rPr>
              <w:t>If the repeated test has a valid result, continue with the algorithm</w:t>
            </w:r>
          </w:p>
          <w:p w14:paraId="0017CBA0" w14:textId="77777777" w:rsidR="00FF4736" w:rsidRPr="00E57840" w:rsidRDefault="00FF4736" w:rsidP="008F1DBE">
            <w:pPr>
              <w:spacing w:before="240" w:after="0"/>
              <w:rPr>
                <w:rFonts w:ascii="Gill Sans MT" w:hAnsi="Gill Sans MT"/>
                <w:b/>
                <w:bCs/>
                <w:sz w:val="24"/>
                <w:szCs w:val="24"/>
              </w:rPr>
            </w:pPr>
            <w:r w:rsidRPr="00E57840">
              <w:rPr>
                <w:rFonts w:ascii="Gill Sans MT" w:hAnsi="Gill Sans MT"/>
                <w:b/>
                <w:bCs/>
                <w:sz w:val="24"/>
                <w:szCs w:val="24"/>
              </w:rPr>
              <w:t>If a second attempt is also inconclusive</w:t>
            </w:r>
          </w:p>
          <w:p w14:paraId="2BEB591F" w14:textId="77777777" w:rsidR="00FF4736" w:rsidRPr="00E57840" w:rsidRDefault="00FF4736" w:rsidP="00E06D05">
            <w:pPr>
              <w:pStyle w:val="ListParagraph"/>
              <w:numPr>
                <w:ilvl w:val="0"/>
                <w:numId w:val="14"/>
              </w:numPr>
              <w:spacing w:after="240"/>
              <w:rPr>
                <w:rFonts w:ascii="Gill Sans MT" w:hAnsi="Gill Sans MT"/>
                <w:b/>
                <w:bCs/>
                <w:sz w:val="24"/>
                <w:szCs w:val="24"/>
              </w:rPr>
            </w:pPr>
            <w:r w:rsidRPr="0035194D">
              <w:rPr>
                <w:rFonts w:ascii="Gill Sans MT" w:hAnsi="Gill Sans MT"/>
                <w:sz w:val="24"/>
                <w:szCs w:val="24"/>
              </w:rPr>
              <w:t>Conduct additional testing to confirm or exclude TB in accordance with national guidelines</w:t>
            </w:r>
          </w:p>
        </w:tc>
      </w:tr>
      <w:tr w:rsidR="00FF4736" w:rsidRPr="006A0BC7" w14:paraId="2F315A75" w14:textId="77777777" w:rsidTr="003109D7">
        <w:trPr>
          <w:trHeight w:val="890"/>
        </w:trPr>
        <w:tc>
          <w:tcPr>
            <w:tcW w:w="0" w:type="auto"/>
            <w:tcBorders>
              <w:top w:val="nil"/>
              <w:left w:val="nil"/>
              <w:bottom w:val="nil"/>
              <w:right w:val="nil"/>
            </w:tcBorders>
          </w:tcPr>
          <w:p w14:paraId="2A3D05DB" w14:textId="77777777" w:rsidR="00FF4736" w:rsidRPr="006A0BC7" w:rsidRDefault="00FF4736" w:rsidP="005B7AD8">
            <w:pPr>
              <w:spacing w:before="240"/>
              <w:rPr>
                <w:rFonts w:ascii="Gill Sans MT" w:hAnsi="Gill Sans MT"/>
                <w:b/>
                <w:bCs/>
              </w:rPr>
            </w:pPr>
            <w:r w:rsidRPr="006A0BC7">
              <w:rPr>
                <w:rFonts w:ascii="Gill Sans MT" w:hAnsi="Gill Sans MT"/>
                <w:b/>
                <w:bCs/>
              </w:rPr>
              <w:t>Notes:</w:t>
            </w:r>
          </w:p>
          <w:p w14:paraId="02165E6E" w14:textId="77777777" w:rsidR="00FF4736" w:rsidRPr="006A0BC7" w:rsidRDefault="00FF4736" w:rsidP="00561C57">
            <w:pPr>
              <w:spacing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12163DB9" w14:textId="77777777" w:rsidTr="003109D7">
        <w:tc>
          <w:tcPr>
            <w:tcW w:w="0" w:type="auto"/>
            <w:tcBorders>
              <w:top w:val="nil"/>
              <w:left w:val="nil"/>
              <w:bottom w:val="nil"/>
              <w:right w:val="nil"/>
            </w:tcBorders>
          </w:tcPr>
          <w:p w14:paraId="5FE99CBF" w14:textId="77777777" w:rsidR="00FF4736" w:rsidRPr="0035194D" w:rsidRDefault="00FF4736" w:rsidP="005B7AD8">
            <w:pPr>
              <w:spacing w:before="240"/>
              <w:rPr>
                <w:rFonts w:ascii="Gill Sans MT" w:hAnsi="Gill Sans MT"/>
                <w:b/>
                <w:bCs/>
                <w:sz w:val="24"/>
                <w:szCs w:val="24"/>
              </w:rPr>
            </w:pPr>
            <w:r w:rsidRPr="0035194D">
              <w:rPr>
                <w:rFonts w:ascii="Gill Sans MT" w:hAnsi="Gill Sans MT"/>
                <w:b/>
                <w:bCs/>
                <w:sz w:val="24"/>
                <w:szCs w:val="24"/>
              </w:rPr>
              <w:t>If TB test result is MTB Not Detected</w:t>
            </w:r>
          </w:p>
          <w:p w14:paraId="202F26F4" w14:textId="77777777" w:rsidR="00175474" w:rsidRPr="0035194D" w:rsidRDefault="00175474" w:rsidP="00E06D05">
            <w:pPr>
              <w:pStyle w:val="ListParagraph"/>
              <w:numPr>
                <w:ilvl w:val="0"/>
                <w:numId w:val="14"/>
              </w:numPr>
              <w:rPr>
                <w:rFonts w:ascii="Gill Sans MT" w:hAnsi="Gill Sans MT"/>
                <w:sz w:val="24"/>
                <w:szCs w:val="24"/>
              </w:rPr>
            </w:pPr>
            <w:r w:rsidRPr="0035194D">
              <w:rPr>
                <w:rFonts w:ascii="Gill Sans MT" w:hAnsi="Gill Sans MT"/>
                <w:sz w:val="24"/>
                <w:szCs w:val="24"/>
              </w:rPr>
              <w:t>Re-evaluate the patient and conduct additional testing in accordance with national guidelines.</w:t>
            </w:r>
          </w:p>
          <w:p w14:paraId="1C54F44B" w14:textId="77777777" w:rsidR="00175474" w:rsidRPr="0035194D" w:rsidRDefault="00175474" w:rsidP="00E06D05">
            <w:pPr>
              <w:pStyle w:val="ListParagraph"/>
              <w:numPr>
                <w:ilvl w:val="0"/>
                <w:numId w:val="14"/>
              </w:numPr>
              <w:rPr>
                <w:rFonts w:ascii="Gill Sans MT" w:hAnsi="Gill Sans MT"/>
                <w:sz w:val="24"/>
                <w:szCs w:val="24"/>
              </w:rPr>
            </w:pPr>
            <w:r w:rsidRPr="0035194D">
              <w:rPr>
                <w:rFonts w:ascii="Gill Sans MT" w:hAnsi="Gill Sans MT"/>
                <w:sz w:val="24"/>
                <w:szCs w:val="24"/>
              </w:rPr>
              <w:t>Consider the possibility of clinically defined TB (TB without bacteriological confirmation)</w:t>
            </w:r>
          </w:p>
          <w:p w14:paraId="298FF0D1" w14:textId="7ADA1B44" w:rsidR="00FF4736" w:rsidRPr="0035194D" w:rsidRDefault="00175474" w:rsidP="00E06D05">
            <w:pPr>
              <w:pStyle w:val="ListParagraph"/>
              <w:numPr>
                <w:ilvl w:val="0"/>
                <w:numId w:val="14"/>
              </w:numPr>
              <w:spacing w:after="240"/>
              <w:rPr>
                <w:rFonts w:ascii="Gill Sans MT" w:hAnsi="Gill Sans MT"/>
                <w:sz w:val="24"/>
                <w:szCs w:val="24"/>
              </w:rPr>
            </w:pPr>
            <w:r w:rsidRPr="0035194D">
              <w:rPr>
                <w:rFonts w:ascii="Gill Sans MT" w:hAnsi="Gill Sans MT"/>
                <w:sz w:val="24"/>
                <w:szCs w:val="24"/>
              </w:rPr>
              <w:t>Use clinical judgement for treatment decisions</w:t>
            </w:r>
          </w:p>
        </w:tc>
      </w:tr>
      <w:tr w:rsidR="00FF4736" w:rsidRPr="006A0BC7" w14:paraId="06A638E5" w14:textId="77777777" w:rsidTr="003109D7">
        <w:trPr>
          <w:trHeight w:val="890"/>
        </w:trPr>
        <w:tc>
          <w:tcPr>
            <w:tcW w:w="0" w:type="auto"/>
            <w:tcBorders>
              <w:top w:val="nil"/>
              <w:left w:val="nil"/>
              <w:bottom w:val="nil"/>
              <w:right w:val="nil"/>
            </w:tcBorders>
          </w:tcPr>
          <w:p w14:paraId="6E895251" w14:textId="5526B14A" w:rsidR="00FF4736" w:rsidRDefault="00FF4736" w:rsidP="00561C57">
            <w:pPr>
              <w:pStyle w:val="TimeOverview"/>
              <w:rPr>
                <w:rFonts w:ascii="Gill Sans MT" w:hAnsi="Gill Sans MT"/>
                <w:b w:val="0"/>
                <w:bCs w:val="0"/>
                <w:color w:val="auto"/>
                <w:sz w:val="24"/>
                <w:szCs w:val="24"/>
              </w:rPr>
            </w:pPr>
            <w:r w:rsidRPr="004C7B34">
              <w:rPr>
                <w:rFonts w:ascii="Gill Sans MT" w:hAnsi="Gill Sans MT"/>
                <w:b w:val="0"/>
                <w:bCs w:val="0"/>
                <w:color w:val="auto"/>
                <w:sz w:val="24"/>
                <w:szCs w:val="24"/>
              </w:rPr>
              <w:t>Activity</w:t>
            </w:r>
            <w:r w:rsidR="004C7B34">
              <w:rPr>
                <w:rFonts w:ascii="Gill Sans MT" w:hAnsi="Gill Sans MT"/>
                <w:b w:val="0"/>
                <w:bCs w:val="0"/>
                <w:color w:val="auto"/>
                <w:sz w:val="24"/>
                <w:szCs w:val="24"/>
              </w:rPr>
              <w:t xml:space="preserve"> </w:t>
            </w:r>
            <w:r w:rsidRPr="004C7B34">
              <w:rPr>
                <w:rFonts w:ascii="Gill Sans MT" w:hAnsi="Gill Sans MT"/>
                <w:b w:val="0"/>
                <w:bCs w:val="0"/>
                <w:color w:val="auto"/>
                <w:sz w:val="24"/>
                <w:szCs w:val="24"/>
              </w:rPr>
              <w:t>Directions: Take 2 -3 minutes and list as many re-evaluation options to consider if TB test result is MTB not detected below. Be prepared to share your answers with the class.</w:t>
            </w:r>
          </w:p>
          <w:p w14:paraId="1B1CEB63" w14:textId="77777777" w:rsidR="004C7B34" w:rsidRPr="004C7B34" w:rsidRDefault="004C7B34" w:rsidP="00561C57">
            <w:pPr>
              <w:pStyle w:val="TimeOverview"/>
              <w:rPr>
                <w:rFonts w:ascii="Gill Sans MT" w:hAnsi="Gill Sans MT"/>
                <w:b w:val="0"/>
                <w:bCs w:val="0"/>
                <w:color w:val="auto"/>
                <w:sz w:val="24"/>
                <w:szCs w:val="24"/>
              </w:rPr>
            </w:pPr>
          </w:p>
          <w:p w14:paraId="2527E5C3" w14:textId="4DFD154E" w:rsidR="00FF4736" w:rsidRPr="0035194D" w:rsidRDefault="00FF4736" w:rsidP="004C7B34">
            <w:pPr>
              <w:spacing w:line="600" w:lineRule="auto"/>
              <w:rPr>
                <w:rFonts w:ascii="Gill Sans MT" w:hAnsi="Gill Sans MT"/>
                <w:noProof/>
                <w:sz w:val="24"/>
                <w:szCs w:val="24"/>
              </w:rPr>
            </w:pPr>
            <w:r w:rsidRPr="0035194D">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1EEB91A5" w14:textId="77777777" w:rsidTr="008F1DBE">
        <w:trPr>
          <w:cantSplit/>
        </w:trPr>
        <w:tc>
          <w:tcPr>
            <w:tcW w:w="0" w:type="auto"/>
            <w:tcBorders>
              <w:top w:val="nil"/>
              <w:left w:val="nil"/>
              <w:bottom w:val="nil"/>
              <w:right w:val="nil"/>
            </w:tcBorders>
          </w:tcPr>
          <w:p w14:paraId="24EDD938" w14:textId="77777777" w:rsidR="00FF4736" w:rsidRPr="0035194D" w:rsidRDefault="00FF4736" w:rsidP="005B7AD8">
            <w:pPr>
              <w:spacing w:before="240"/>
              <w:rPr>
                <w:rFonts w:ascii="Gill Sans MT" w:hAnsi="Gill Sans MT"/>
                <w:b/>
                <w:bCs/>
                <w:sz w:val="24"/>
                <w:szCs w:val="24"/>
              </w:rPr>
            </w:pPr>
            <w:r w:rsidRPr="0035194D">
              <w:rPr>
                <w:rFonts w:ascii="Gill Sans MT" w:hAnsi="Gill Sans MT"/>
                <w:b/>
                <w:bCs/>
                <w:sz w:val="24"/>
                <w:szCs w:val="24"/>
              </w:rPr>
              <w:lastRenderedPageBreak/>
              <w:t>If TB test result is MTB Detected</w:t>
            </w:r>
          </w:p>
          <w:p w14:paraId="53B2F416" w14:textId="77777777" w:rsidR="00175474" w:rsidRPr="0035194D" w:rsidRDefault="00175474" w:rsidP="00E06D05">
            <w:pPr>
              <w:numPr>
                <w:ilvl w:val="0"/>
                <w:numId w:val="16"/>
              </w:numPr>
              <w:spacing w:after="0" w:line="240" w:lineRule="auto"/>
              <w:rPr>
                <w:rFonts w:ascii="Gill Sans MT" w:hAnsi="Gill Sans MT"/>
                <w:sz w:val="24"/>
                <w:szCs w:val="24"/>
              </w:rPr>
            </w:pPr>
            <w:r w:rsidRPr="0035194D">
              <w:rPr>
                <w:rFonts w:ascii="Gill Sans MT" w:hAnsi="Gill Sans MT"/>
                <w:sz w:val="24"/>
                <w:szCs w:val="24"/>
              </w:rPr>
              <w:t>MTB detected results appear as follows:</w:t>
            </w:r>
          </w:p>
          <w:p w14:paraId="23B51AA3" w14:textId="776FAAB5" w:rsidR="00175474" w:rsidRPr="0035194D" w:rsidRDefault="00175474" w:rsidP="00E06D05">
            <w:pPr>
              <w:pStyle w:val="ListParagraph"/>
              <w:numPr>
                <w:ilvl w:val="1"/>
                <w:numId w:val="16"/>
              </w:numPr>
              <w:rPr>
                <w:rFonts w:ascii="Gill Sans MT" w:hAnsi="Gill Sans MT"/>
                <w:sz w:val="24"/>
                <w:szCs w:val="24"/>
              </w:rPr>
            </w:pPr>
            <w:r w:rsidRPr="0035194D">
              <w:rPr>
                <w:rFonts w:ascii="Gill Sans MT" w:hAnsi="Gill Sans MT"/>
                <w:sz w:val="24"/>
                <w:szCs w:val="24"/>
              </w:rPr>
              <w:t xml:space="preserve">Truenat MTB: ‘detected’ </w:t>
            </w:r>
          </w:p>
          <w:p w14:paraId="7EC9CDDD" w14:textId="21CBD4F2" w:rsidR="00FF4736" w:rsidRPr="00175474" w:rsidRDefault="00175474" w:rsidP="00E06D05">
            <w:pPr>
              <w:pStyle w:val="ListParagraph"/>
              <w:numPr>
                <w:ilvl w:val="1"/>
                <w:numId w:val="16"/>
              </w:numPr>
              <w:spacing w:after="240"/>
              <w:rPr>
                <w:rFonts w:ascii="Gill Sans MT" w:hAnsi="Gill Sans MT"/>
              </w:rPr>
            </w:pPr>
            <w:r w:rsidRPr="0035194D">
              <w:rPr>
                <w:rFonts w:ascii="Gill Sans MT" w:hAnsi="Gill Sans MT"/>
                <w:sz w:val="24"/>
                <w:szCs w:val="24"/>
              </w:rPr>
              <w:t>Truenat MTB Plus: ‘detected high’, ‘moderate’, ‘low’, or ‘very low’</w:t>
            </w:r>
          </w:p>
        </w:tc>
      </w:tr>
      <w:tr w:rsidR="00FF4736" w:rsidRPr="006A0BC7" w14:paraId="2B8481D8" w14:textId="77777777" w:rsidTr="00A50E52">
        <w:trPr>
          <w:trHeight w:val="890"/>
        </w:trPr>
        <w:tc>
          <w:tcPr>
            <w:tcW w:w="0" w:type="auto"/>
            <w:tcBorders>
              <w:top w:val="nil"/>
              <w:left w:val="nil"/>
              <w:bottom w:val="nil"/>
              <w:right w:val="nil"/>
            </w:tcBorders>
          </w:tcPr>
          <w:p w14:paraId="543D2ABB" w14:textId="77777777" w:rsidR="00FF4736" w:rsidRPr="006A0BC7" w:rsidRDefault="00FF4736" w:rsidP="00561C57">
            <w:pPr>
              <w:rPr>
                <w:rFonts w:ascii="Gill Sans MT" w:hAnsi="Gill Sans MT"/>
                <w:b/>
                <w:bCs/>
              </w:rPr>
            </w:pPr>
            <w:r w:rsidRPr="006A0BC7">
              <w:rPr>
                <w:rFonts w:ascii="Gill Sans MT" w:hAnsi="Gill Sans MT"/>
                <w:b/>
                <w:bCs/>
              </w:rPr>
              <w:t>Notes:</w:t>
            </w:r>
          </w:p>
          <w:p w14:paraId="499D1D94" w14:textId="77777777" w:rsidR="00FF4736" w:rsidRPr="006A0BC7" w:rsidRDefault="00FF4736" w:rsidP="00561C57">
            <w:pPr>
              <w:spacing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179FB" w:rsidRPr="006A0BC7" w14:paraId="749EF7BC" w14:textId="77777777" w:rsidTr="00A50E52">
        <w:tc>
          <w:tcPr>
            <w:tcW w:w="9350" w:type="dxa"/>
            <w:tcBorders>
              <w:top w:val="nil"/>
              <w:left w:val="nil"/>
              <w:bottom w:val="nil"/>
              <w:right w:val="nil"/>
            </w:tcBorders>
            <w:shd w:val="clear" w:color="auto" w:fill="FF6E68"/>
          </w:tcPr>
          <w:p w14:paraId="19C6A46F" w14:textId="46D75DC8" w:rsidR="002179FB" w:rsidRPr="006A0BC7" w:rsidRDefault="00A57257" w:rsidP="00E22BC6">
            <w:pPr>
              <w:spacing w:before="240"/>
              <w:rPr>
                <w:rFonts w:ascii="Gill Sans MT" w:hAnsi="Gill Sans MT"/>
                <w:b/>
                <w:bCs/>
              </w:rPr>
            </w:pPr>
            <w:r w:rsidRPr="00A57257">
              <w:rPr>
                <w:rFonts w:ascii="Gill Sans MT" w:hAnsi="Gill Sans MT"/>
                <w:b/>
                <w:bCs/>
                <w:color w:val="FFFFFF" w:themeColor="background1"/>
                <w:sz w:val="24"/>
                <w:szCs w:val="24"/>
              </w:rPr>
              <w:t xml:space="preserve">Truenat Algorithm Part 2: TB Test                                                                                                        </w:t>
            </w:r>
          </w:p>
        </w:tc>
      </w:tr>
      <w:tr w:rsidR="0035194D" w:rsidRPr="006A0BC7" w14:paraId="352C1D8C" w14:textId="77777777" w:rsidTr="00A50E52">
        <w:trPr>
          <w:trHeight w:val="2582"/>
        </w:trPr>
        <w:tc>
          <w:tcPr>
            <w:tcW w:w="9350" w:type="dxa"/>
            <w:tcBorders>
              <w:top w:val="nil"/>
              <w:left w:val="nil"/>
              <w:bottom w:val="nil"/>
              <w:right w:val="nil"/>
            </w:tcBorders>
          </w:tcPr>
          <w:p w14:paraId="21357AF4" w14:textId="77777777" w:rsidR="0035194D" w:rsidRPr="0035194D" w:rsidRDefault="0035194D" w:rsidP="005B7AD8">
            <w:pPr>
              <w:spacing w:before="240" w:after="0"/>
              <w:rPr>
                <w:rFonts w:ascii="Gill Sans MT" w:hAnsi="Gill Sans MT"/>
                <w:b/>
                <w:bCs/>
                <w:sz w:val="24"/>
                <w:szCs w:val="24"/>
              </w:rPr>
            </w:pPr>
            <w:r w:rsidRPr="0035194D">
              <w:rPr>
                <w:rFonts w:ascii="Gill Sans MT" w:hAnsi="Gill Sans MT"/>
                <w:b/>
                <w:bCs/>
                <w:sz w:val="24"/>
                <w:szCs w:val="24"/>
              </w:rPr>
              <w:t>If TB test result is inconclusive</w:t>
            </w:r>
          </w:p>
          <w:p w14:paraId="1BBAA256" w14:textId="77777777" w:rsidR="0035194D" w:rsidRPr="0035194D" w:rsidRDefault="0035194D" w:rsidP="00E06D05">
            <w:pPr>
              <w:numPr>
                <w:ilvl w:val="0"/>
                <w:numId w:val="16"/>
              </w:numPr>
              <w:tabs>
                <w:tab w:val="num" w:pos="720"/>
              </w:tabs>
              <w:spacing w:after="0" w:line="240" w:lineRule="auto"/>
              <w:rPr>
                <w:rFonts w:ascii="Gill Sans MT" w:hAnsi="Gill Sans MT"/>
                <w:sz w:val="24"/>
                <w:szCs w:val="24"/>
              </w:rPr>
            </w:pPr>
            <w:r w:rsidRPr="0035194D">
              <w:rPr>
                <w:rFonts w:ascii="Gill Sans MT" w:hAnsi="Gill Sans MT"/>
                <w:sz w:val="24"/>
                <w:szCs w:val="24"/>
              </w:rPr>
              <w:t xml:space="preserve">Test result reads “Error” or “No result:” </w:t>
            </w:r>
          </w:p>
          <w:p w14:paraId="61F2707E" w14:textId="77777777" w:rsidR="0035194D" w:rsidRPr="0035194D" w:rsidRDefault="0035194D" w:rsidP="00E06D05">
            <w:pPr>
              <w:numPr>
                <w:ilvl w:val="1"/>
                <w:numId w:val="16"/>
              </w:numPr>
              <w:spacing w:after="0" w:line="240" w:lineRule="auto"/>
              <w:rPr>
                <w:rFonts w:ascii="Gill Sans MT" w:hAnsi="Gill Sans MT"/>
                <w:sz w:val="24"/>
                <w:szCs w:val="24"/>
              </w:rPr>
            </w:pPr>
            <w:r w:rsidRPr="0035194D">
              <w:rPr>
                <w:rFonts w:ascii="Gill Sans MT" w:hAnsi="Gill Sans MT"/>
                <w:sz w:val="24"/>
                <w:szCs w:val="24"/>
              </w:rPr>
              <w:t>Repeat Truenat TB test with second portion of the remaining DNA or new sample</w:t>
            </w:r>
          </w:p>
          <w:p w14:paraId="2CD274E8" w14:textId="77777777" w:rsidR="0035194D" w:rsidRPr="0035194D" w:rsidRDefault="0035194D" w:rsidP="00E06D05">
            <w:pPr>
              <w:numPr>
                <w:ilvl w:val="0"/>
                <w:numId w:val="16"/>
              </w:numPr>
              <w:tabs>
                <w:tab w:val="num" w:pos="720"/>
              </w:tabs>
              <w:spacing w:after="0" w:line="240" w:lineRule="auto"/>
              <w:rPr>
                <w:rFonts w:ascii="Gill Sans MT" w:hAnsi="Gill Sans MT" w:cstheme="minorHAnsi"/>
                <w:sz w:val="24"/>
                <w:szCs w:val="24"/>
              </w:rPr>
            </w:pPr>
            <w:r w:rsidRPr="0035194D">
              <w:rPr>
                <w:rFonts w:ascii="Gill Sans MT" w:hAnsi="Gill Sans MT" w:cstheme="minorHAnsi"/>
                <w:sz w:val="24"/>
                <w:szCs w:val="24"/>
              </w:rPr>
              <w:t>Test result reads “invalid:”</w:t>
            </w:r>
          </w:p>
          <w:p w14:paraId="20DBA7AC" w14:textId="77777777" w:rsidR="0035194D" w:rsidRPr="0035194D" w:rsidRDefault="0035194D" w:rsidP="00E06D05">
            <w:pPr>
              <w:pStyle w:val="ListParagraph"/>
              <w:numPr>
                <w:ilvl w:val="1"/>
                <w:numId w:val="16"/>
              </w:numPr>
              <w:rPr>
                <w:rFonts w:ascii="Gill Sans MT" w:hAnsi="Gill Sans MT"/>
                <w:sz w:val="24"/>
                <w:szCs w:val="24"/>
              </w:rPr>
            </w:pPr>
            <w:r w:rsidRPr="0035194D">
              <w:rPr>
                <w:rFonts w:ascii="Gill Sans MT" w:hAnsi="Gill Sans MT"/>
                <w:sz w:val="24"/>
                <w:szCs w:val="24"/>
              </w:rPr>
              <w:t xml:space="preserve">Repeat Truenat TB test with new specimen </w:t>
            </w:r>
          </w:p>
          <w:p w14:paraId="25BC3E96" w14:textId="77777777" w:rsidR="0035194D" w:rsidRPr="0035194D" w:rsidRDefault="0035194D" w:rsidP="00E06D05">
            <w:pPr>
              <w:pStyle w:val="ListParagraph"/>
              <w:numPr>
                <w:ilvl w:val="1"/>
                <w:numId w:val="16"/>
              </w:numPr>
              <w:rPr>
                <w:rFonts w:ascii="Gill Sans MT" w:hAnsi="Gill Sans MT"/>
                <w:sz w:val="24"/>
                <w:szCs w:val="24"/>
              </w:rPr>
            </w:pPr>
            <w:r w:rsidRPr="0035194D">
              <w:rPr>
                <w:rFonts w:ascii="Gill Sans MT" w:hAnsi="Gill Sans MT"/>
                <w:sz w:val="24"/>
                <w:szCs w:val="24"/>
              </w:rPr>
              <w:t>Start anew with the sample preparation and DNA isolation</w:t>
            </w:r>
          </w:p>
          <w:p w14:paraId="41B9D6CF" w14:textId="77777777" w:rsidR="0035194D" w:rsidRPr="0035194D" w:rsidRDefault="0035194D" w:rsidP="00E06D05">
            <w:pPr>
              <w:numPr>
                <w:ilvl w:val="0"/>
                <w:numId w:val="16"/>
              </w:numPr>
              <w:tabs>
                <w:tab w:val="num" w:pos="720"/>
              </w:tabs>
              <w:spacing w:after="0" w:line="240" w:lineRule="auto"/>
              <w:rPr>
                <w:rFonts w:ascii="Gill Sans MT" w:hAnsi="Gill Sans MT"/>
                <w:sz w:val="24"/>
                <w:szCs w:val="24"/>
              </w:rPr>
            </w:pPr>
            <w:r w:rsidRPr="0035194D">
              <w:rPr>
                <w:rFonts w:ascii="Gill Sans MT" w:hAnsi="Gill Sans MT" w:cstheme="minorHAnsi"/>
                <w:sz w:val="24"/>
                <w:szCs w:val="24"/>
              </w:rPr>
              <w:t>If repeated test has a valid result, continue with algorithm</w:t>
            </w:r>
          </w:p>
          <w:p w14:paraId="1172A6A2" w14:textId="77777777" w:rsidR="0035194D" w:rsidRPr="0035194D" w:rsidRDefault="0035194D" w:rsidP="0035194D">
            <w:pPr>
              <w:tabs>
                <w:tab w:val="num" w:pos="720"/>
              </w:tabs>
              <w:spacing w:after="0"/>
              <w:rPr>
                <w:rFonts w:ascii="Gill Sans MT" w:hAnsi="Gill Sans MT" w:cstheme="minorHAnsi"/>
                <w:sz w:val="24"/>
                <w:szCs w:val="24"/>
              </w:rPr>
            </w:pPr>
            <w:r w:rsidRPr="0035194D">
              <w:rPr>
                <w:rFonts w:ascii="Gill Sans MT" w:hAnsi="Gill Sans MT" w:cstheme="minorHAnsi"/>
                <w:b/>
                <w:bCs/>
                <w:sz w:val="24"/>
                <w:szCs w:val="24"/>
              </w:rPr>
              <w:t>If second attempt is also inconclusive</w:t>
            </w:r>
          </w:p>
          <w:p w14:paraId="7D18A2D7" w14:textId="766F49BF" w:rsidR="0035194D" w:rsidRPr="0035194D" w:rsidRDefault="0035194D" w:rsidP="00E06D05">
            <w:pPr>
              <w:numPr>
                <w:ilvl w:val="0"/>
                <w:numId w:val="16"/>
              </w:numPr>
              <w:tabs>
                <w:tab w:val="num" w:pos="720"/>
              </w:tabs>
              <w:spacing w:line="240" w:lineRule="auto"/>
              <w:rPr>
                <w:rFonts w:ascii="Gill Sans MT" w:hAnsi="Gill Sans MT"/>
                <w:b/>
                <w:bCs/>
                <w:sz w:val="24"/>
                <w:szCs w:val="24"/>
              </w:rPr>
            </w:pPr>
            <w:r w:rsidRPr="0035194D">
              <w:rPr>
                <w:rFonts w:ascii="Gill Sans MT" w:hAnsi="Gill Sans MT" w:cstheme="minorHAnsi"/>
                <w:sz w:val="24"/>
                <w:szCs w:val="24"/>
              </w:rPr>
              <w:t>Conduct additional testing to confirm or exclude TB in accordance with national guidelines</w:t>
            </w:r>
          </w:p>
        </w:tc>
      </w:tr>
      <w:tr w:rsidR="00FF4736" w:rsidRPr="006A0BC7" w14:paraId="22DA1DDF" w14:textId="77777777" w:rsidTr="00A50E52">
        <w:trPr>
          <w:trHeight w:val="890"/>
        </w:trPr>
        <w:tc>
          <w:tcPr>
            <w:tcW w:w="9350" w:type="dxa"/>
            <w:tcBorders>
              <w:top w:val="nil"/>
              <w:left w:val="nil"/>
              <w:bottom w:val="nil"/>
              <w:right w:val="nil"/>
            </w:tcBorders>
          </w:tcPr>
          <w:p w14:paraId="55FDE1E1" w14:textId="77777777" w:rsidR="00FF4736" w:rsidRPr="006A0BC7" w:rsidRDefault="00FF4736" w:rsidP="00561C57">
            <w:pPr>
              <w:rPr>
                <w:rFonts w:ascii="Gill Sans MT" w:hAnsi="Gill Sans MT"/>
                <w:b/>
                <w:bCs/>
              </w:rPr>
            </w:pPr>
          </w:p>
          <w:p w14:paraId="07CF45D0" w14:textId="77777777" w:rsidR="00FF4736" w:rsidRPr="007B6A82" w:rsidRDefault="00FF4736" w:rsidP="00561C57">
            <w:pPr>
              <w:rPr>
                <w:rFonts w:ascii="Gill Sans MT" w:hAnsi="Gill Sans MT"/>
                <w:b/>
                <w:bCs/>
                <w:sz w:val="24"/>
                <w:szCs w:val="24"/>
              </w:rPr>
            </w:pPr>
            <w:r w:rsidRPr="007B6A82">
              <w:rPr>
                <w:rFonts w:ascii="Gill Sans MT" w:hAnsi="Gill Sans MT"/>
                <w:b/>
                <w:bCs/>
                <w:sz w:val="24"/>
                <w:szCs w:val="24"/>
              </w:rPr>
              <w:t>Notes:</w:t>
            </w:r>
          </w:p>
          <w:p w14:paraId="35B60492" w14:textId="77777777" w:rsidR="00FF4736" w:rsidRPr="006A0BC7" w:rsidRDefault="00FF4736" w:rsidP="00561C57">
            <w:pPr>
              <w:spacing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4B8BCC5" w14:textId="77777777" w:rsidR="00FF4736" w:rsidRPr="006A0BC7" w:rsidRDefault="00FF4736" w:rsidP="007B6A82"/>
    <w:p w14:paraId="3BD7CFF8" w14:textId="4FCF61AB" w:rsidR="00FF4736" w:rsidRDefault="00FF4736" w:rsidP="00887183">
      <w:pPr>
        <w:pStyle w:val="Heading2"/>
      </w:pPr>
      <w:r w:rsidRPr="006A0BC7">
        <w:rPr>
          <w:noProof/>
        </w:rPr>
        <w:lastRenderedPageBreak/>
        <w:t xml:space="preserve"> </w:t>
      </w:r>
      <w:bookmarkStart w:id="18" w:name="_Toc92722985"/>
      <w:r w:rsidRPr="006A0BC7">
        <w:t>Algorithm Part 3:</w:t>
      </w:r>
      <w:r w:rsidR="00A73884" w:rsidRPr="006A0BC7">
        <w:t xml:space="preserve"> </w:t>
      </w:r>
      <w:r w:rsidRPr="006A0BC7">
        <w:t>RIF Resistance Test</w:t>
      </w:r>
      <w:bookmarkEnd w:id="18"/>
    </w:p>
    <w:p w14:paraId="3628F637" w14:textId="78F9980B" w:rsidR="003109D7" w:rsidRDefault="003109D7" w:rsidP="003109D7">
      <w:r>
        <w:rPr>
          <w:noProof/>
        </w:rPr>
        <w:drawing>
          <wp:inline distT="0" distB="0" distL="0" distR="0" wp14:anchorId="2AB77AE6" wp14:editId="7AF0C37D">
            <wp:extent cx="6544076" cy="3009014"/>
            <wp:effectExtent l="0" t="0" r="0"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4184" cy="3013662"/>
                    </a:xfrm>
                    <a:prstGeom prst="rect">
                      <a:avLst/>
                    </a:prstGeom>
                    <a:noFill/>
                  </pic:spPr>
                </pic:pic>
              </a:graphicData>
            </a:graphic>
          </wp:inline>
        </w:drawing>
      </w:r>
    </w:p>
    <w:p w14:paraId="1E59CA5A" w14:textId="77777777" w:rsidR="003109D7" w:rsidRPr="003109D7" w:rsidRDefault="003109D7" w:rsidP="003109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179FB" w14:paraId="0E05E573" w14:textId="77777777" w:rsidTr="00A50E52">
        <w:tc>
          <w:tcPr>
            <w:tcW w:w="9350" w:type="dxa"/>
            <w:shd w:val="clear" w:color="auto" w:fill="FF6E68"/>
          </w:tcPr>
          <w:p w14:paraId="32309D0E" w14:textId="464311C1" w:rsidR="002179FB" w:rsidRDefault="00A57257" w:rsidP="007B6A82">
            <w:pPr>
              <w:keepNext/>
              <w:spacing w:before="240"/>
            </w:pPr>
            <w:r w:rsidRPr="00A57257">
              <w:rPr>
                <w:rFonts w:ascii="Gill Sans MT" w:hAnsi="Gill Sans MT"/>
                <w:b/>
                <w:bCs/>
                <w:color w:val="FFFFFF" w:themeColor="background1"/>
                <w:sz w:val="24"/>
                <w:szCs w:val="24"/>
              </w:rPr>
              <w:t xml:space="preserve">Truenat Algorithm Part 3: RIF Resistance Test                                                                                    </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4176"/>
      </w:tblGrid>
      <w:tr w:rsidR="00FF4736" w:rsidRPr="006A0BC7" w14:paraId="40D8B586" w14:textId="77777777" w:rsidTr="00EB75E7">
        <w:trPr>
          <w:trHeight w:val="890"/>
        </w:trPr>
        <w:tc>
          <w:tcPr>
            <w:tcW w:w="9360" w:type="dxa"/>
            <w:gridSpan w:val="2"/>
          </w:tcPr>
          <w:p w14:paraId="2CB02BBB" w14:textId="77777777" w:rsidR="00FF4736" w:rsidRPr="006A0BC7" w:rsidRDefault="00FF4736" w:rsidP="008F1DBE">
            <w:pPr>
              <w:spacing w:before="240"/>
              <w:rPr>
                <w:rFonts w:ascii="Gill Sans MT" w:hAnsi="Gill Sans MT"/>
                <w:b/>
                <w:bCs/>
                <w:sz w:val="24"/>
                <w:szCs w:val="24"/>
              </w:rPr>
            </w:pPr>
            <w:r w:rsidRPr="006A0BC7">
              <w:rPr>
                <w:rFonts w:ascii="Gill Sans MT" w:hAnsi="Gill Sans MT"/>
                <w:b/>
                <w:bCs/>
                <w:sz w:val="24"/>
                <w:szCs w:val="24"/>
              </w:rPr>
              <w:t>Notes:</w:t>
            </w:r>
          </w:p>
          <w:p w14:paraId="7D8A61D9"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2179FB" w:rsidRPr="006A0BC7" w14:paraId="66BD4254" w14:textId="77777777" w:rsidTr="00EB75E7">
        <w:trPr>
          <w:trHeight w:val="54"/>
        </w:trPr>
        <w:tc>
          <w:tcPr>
            <w:tcW w:w="9360" w:type="dxa"/>
            <w:gridSpan w:val="2"/>
            <w:shd w:val="clear" w:color="auto" w:fill="FF6E68"/>
          </w:tcPr>
          <w:p w14:paraId="2202F6A8" w14:textId="7DE6038A" w:rsidR="002179FB" w:rsidRPr="00A57257" w:rsidRDefault="00A57257" w:rsidP="00AB647F">
            <w:pPr>
              <w:spacing w:before="240"/>
              <w:rPr>
                <w:rFonts w:ascii="Gill Sans MT" w:hAnsi="Gill Sans MT"/>
                <w:b/>
                <w:bCs/>
                <w:color w:val="FFFFFF" w:themeColor="background1"/>
                <w:sz w:val="24"/>
                <w:szCs w:val="24"/>
              </w:rPr>
            </w:pPr>
            <w:r w:rsidRPr="00A57257">
              <w:rPr>
                <w:rFonts w:ascii="Gill Sans MT" w:hAnsi="Gill Sans MT"/>
                <w:b/>
                <w:bCs/>
                <w:color w:val="FFFFFF" w:themeColor="background1"/>
                <w:sz w:val="24"/>
                <w:szCs w:val="24"/>
              </w:rPr>
              <w:t xml:space="preserve">Truenat Algorithm Part 3: RIF Resistance Test                                                                                  </w:t>
            </w:r>
          </w:p>
        </w:tc>
      </w:tr>
      <w:tr w:rsidR="00FF4736" w:rsidRPr="006A0BC7" w14:paraId="54CD2DAB" w14:textId="77777777" w:rsidTr="00EB75E7">
        <w:trPr>
          <w:trHeight w:val="1673"/>
        </w:trPr>
        <w:tc>
          <w:tcPr>
            <w:tcW w:w="9360" w:type="dxa"/>
            <w:gridSpan w:val="2"/>
          </w:tcPr>
          <w:p w14:paraId="4EC8F154" w14:textId="77777777" w:rsidR="00FF4736" w:rsidRPr="006A0BC7" w:rsidRDefault="00FF4736" w:rsidP="003109D7">
            <w:pPr>
              <w:spacing w:before="240"/>
              <w:rPr>
                <w:rFonts w:ascii="Gill Sans MT" w:hAnsi="Gill Sans MT"/>
                <w:b/>
                <w:bCs/>
                <w:sz w:val="24"/>
                <w:szCs w:val="24"/>
              </w:rPr>
            </w:pPr>
            <w:r w:rsidRPr="006A0BC7">
              <w:rPr>
                <w:rFonts w:ascii="Gill Sans MT" w:hAnsi="Gill Sans MT"/>
                <w:b/>
                <w:bCs/>
                <w:sz w:val="24"/>
                <w:szCs w:val="24"/>
              </w:rPr>
              <w:t>If MTB-RIF Dx test result is RIF Resistance Not Detected</w:t>
            </w:r>
          </w:p>
          <w:p w14:paraId="0DDF10FD" w14:textId="77777777" w:rsidR="00FF4736" w:rsidRPr="006A0BC7" w:rsidRDefault="00FF4736" w:rsidP="00E06D05">
            <w:pPr>
              <w:pStyle w:val="ListParagraph"/>
              <w:numPr>
                <w:ilvl w:val="0"/>
                <w:numId w:val="14"/>
              </w:numPr>
              <w:rPr>
                <w:rFonts w:ascii="Gill Sans MT" w:hAnsi="Gill Sans MT"/>
                <w:b/>
                <w:bCs/>
                <w:sz w:val="24"/>
                <w:szCs w:val="24"/>
              </w:rPr>
            </w:pPr>
            <w:r w:rsidRPr="006A0BC7">
              <w:rPr>
                <w:rFonts w:ascii="Gill Sans MT" w:hAnsi="Gill Sans MT"/>
                <w:sz w:val="24"/>
                <w:szCs w:val="24"/>
              </w:rPr>
              <w:t>Initiate patient on appropriate regimen using first-line TB drugs in accordance with national guidelines</w:t>
            </w:r>
          </w:p>
          <w:p w14:paraId="419B7BD9" w14:textId="77777777" w:rsidR="00FF4736" w:rsidRPr="006A0BC7" w:rsidRDefault="00FF4736" w:rsidP="00E06D05">
            <w:pPr>
              <w:pStyle w:val="ListParagraph"/>
              <w:numPr>
                <w:ilvl w:val="1"/>
                <w:numId w:val="14"/>
              </w:numPr>
              <w:rPr>
                <w:rFonts w:ascii="Gill Sans MT" w:hAnsi="Gill Sans MT"/>
                <w:sz w:val="24"/>
                <w:szCs w:val="24"/>
              </w:rPr>
            </w:pPr>
            <w:r w:rsidRPr="006A0BC7">
              <w:rPr>
                <w:rFonts w:ascii="Gill Sans MT" w:hAnsi="Gill Sans MT"/>
                <w:sz w:val="24"/>
                <w:szCs w:val="24"/>
              </w:rPr>
              <w:t xml:space="preserve">If a patient is very high risk for MDR-TB, initiate </w:t>
            </w:r>
            <w:proofErr w:type="gramStart"/>
            <w:r w:rsidRPr="006A0BC7">
              <w:rPr>
                <w:rFonts w:ascii="Gill Sans MT" w:hAnsi="Gill Sans MT"/>
                <w:sz w:val="24"/>
                <w:szCs w:val="24"/>
              </w:rPr>
              <w:t>a</w:t>
            </w:r>
            <w:proofErr w:type="gramEnd"/>
            <w:r w:rsidRPr="006A0BC7">
              <w:rPr>
                <w:rFonts w:ascii="Gill Sans MT" w:hAnsi="Gill Sans MT"/>
                <w:sz w:val="24"/>
                <w:szCs w:val="24"/>
              </w:rPr>
              <w:t xml:space="preserve"> MDR-TB regimen</w:t>
            </w:r>
          </w:p>
          <w:p w14:paraId="47925B81" w14:textId="271093E2" w:rsidR="00FF4736" w:rsidRPr="006A0BC7" w:rsidRDefault="00FF4736" w:rsidP="003109D7">
            <w:pPr>
              <w:pStyle w:val="ListParagraph"/>
              <w:numPr>
                <w:ilvl w:val="0"/>
                <w:numId w:val="0"/>
              </w:numPr>
              <w:spacing w:after="240"/>
              <w:ind w:left="720"/>
              <w:rPr>
                <w:rFonts w:ascii="Gill Sans MT" w:hAnsi="Gill Sans MT"/>
                <w:b/>
                <w:bCs/>
                <w:sz w:val="24"/>
                <w:szCs w:val="24"/>
              </w:rPr>
            </w:pPr>
            <w:r w:rsidRPr="006A0BC7">
              <w:rPr>
                <w:rFonts w:ascii="Gill Sans MT" w:hAnsi="Gill Sans MT"/>
                <w:sz w:val="24"/>
                <w:szCs w:val="24"/>
              </w:rPr>
              <w:t>Consider requesting additional DST in accordance with national algorithms.</w:t>
            </w:r>
          </w:p>
        </w:tc>
      </w:tr>
      <w:tr w:rsidR="00FF4736" w:rsidRPr="006A0BC7" w14:paraId="6F3DC951" w14:textId="77777777" w:rsidTr="00EB75E7">
        <w:trPr>
          <w:trHeight w:val="890"/>
        </w:trPr>
        <w:tc>
          <w:tcPr>
            <w:tcW w:w="9360" w:type="dxa"/>
            <w:gridSpan w:val="2"/>
          </w:tcPr>
          <w:p w14:paraId="26CE608C" w14:textId="77777777" w:rsidR="00FF4736" w:rsidRPr="006A0BC7" w:rsidRDefault="00FF4736" w:rsidP="003109D7">
            <w:pPr>
              <w:spacing w:before="240"/>
              <w:rPr>
                <w:rFonts w:ascii="Gill Sans MT" w:hAnsi="Gill Sans MT"/>
                <w:b/>
                <w:bCs/>
                <w:sz w:val="24"/>
                <w:szCs w:val="24"/>
              </w:rPr>
            </w:pPr>
            <w:r w:rsidRPr="006A0BC7">
              <w:rPr>
                <w:rFonts w:ascii="Gill Sans MT" w:hAnsi="Gill Sans MT"/>
                <w:b/>
                <w:bCs/>
                <w:sz w:val="24"/>
                <w:szCs w:val="24"/>
              </w:rPr>
              <w:t>Notes:</w:t>
            </w:r>
          </w:p>
          <w:p w14:paraId="565AAA22"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57484C13" w14:textId="77777777" w:rsidTr="00EB75E7">
        <w:trPr>
          <w:trHeight w:val="890"/>
        </w:trPr>
        <w:tc>
          <w:tcPr>
            <w:tcW w:w="9360" w:type="dxa"/>
            <w:gridSpan w:val="2"/>
          </w:tcPr>
          <w:p w14:paraId="5E40923A" w14:textId="670A9AD6" w:rsidR="00FF4736" w:rsidRPr="009E51EF" w:rsidRDefault="00FF4736" w:rsidP="003109D7">
            <w:pPr>
              <w:spacing w:before="240"/>
              <w:rPr>
                <w:rFonts w:ascii="Gill Sans MT" w:hAnsi="Gill Sans MT"/>
                <w:b/>
                <w:bCs/>
                <w:sz w:val="24"/>
                <w:szCs w:val="24"/>
              </w:rPr>
            </w:pPr>
            <w:r w:rsidRPr="009E51EF">
              <w:rPr>
                <w:rFonts w:ascii="Gill Sans MT" w:hAnsi="Gill Sans MT"/>
                <w:b/>
                <w:bCs/>
                <w:sz w:val="24"/>
                <w:szCs w:val="24"/>
              </w:rPr>
              <w:t>If</w:t>
            </w:r>
            <w:r w:rsidRPr="006A0BC7">
              <w:rPr>
                <w:rFonts w:ascii="Gill Sans MT" w:hAnsi="Gill Sans MT"/>
                <w:b/>
                <w:bCs/>
              </w:rPr>
              <w:t xml:space="preserve"> </w:t>
            </w:r>
            <w:r w:rsidRPr="009E51EF">
              <w:rPr>
                <w:rFonts w:ascii="Gill Sans MT" w:hAnsi="Gill Sans MT"/>
                <w:b/>
                <w:bCs/>
                <w:sz w:val="24"/>
                <w:szCs w:val="24"/>
              </w:rPr>
              <w:t>MTB-RIF Dx test result is RIF Resistanc</w:t>
            </w:r>
            <w:r w:rsidR="00E8706B">
              <w:rPr>
                <w:rFonts w:ascii="Gill Sans MT" w:hAnsi="Gill Sans MT"/>
                <w:b/>
                <w:bCs/>
                <w:sz w:val="24"/>
                <w:szCs w:val="24"/>
              </w:rPr>
              <w:t>e:</w:t>
            </w:r>
            <w:r w:rsidRPr="009E51EF">
              <w:rPr>
                <w:rFonts w:ascii="Gill Sans MT" w:hAnsi="Gill Sans MT"/>
                <w:b/>
                <w:bCs/>
                <w:sz w:val="24"/>
                <w:szCs w:val="24"/>
              </w:rPr>
              <w:t xml:space="preserve"> </w:t>
            </w:r>
          </w:p>
          <w:p w14:paraId="68A684FA" w14:textId="001DC462" w:rsidR="00FF4736" w:rsidRPr="006A0BC7" w:rsidRDefault="00FF4736" w:rsidP="00E06D05">
            <w:pPr>
              <w:pStyle w:val="ListParagraph"/>
              <w:numPr>
                <w:ilvl w:val="0"/>
                <w:numId w:val="14"/>
              </w:numPr>
              <w:spacing w:after="240"/>
              <w:rPr>
                <w:rFonts w:ascii="Gill Sans MT" w:hAnsi="Gill Sans MT"/>
                <w:b/>
                <w:bCs/>
              </w:rPr>
            </w:pPr>
            <w:r w:rsidRPr="00855627">
              <w:rPr>
                <w:rFonts w:ascii="Gill Sans MT" w:hAnsi="Gill Sans MT"/>
                <w:sz w:val="24"/>
                <w:szCs w:val="24"/>
              </w:rPr>
              <w:t>Assess whether the patient is at high risk for MDR-TB</w:t>
            </w:r>
          </w:p>
        </w:tc>
      </w:tr>
      <w:tr w:rsidR="003109D7" w:rsidRPr="006A0BC7" w14:paraId="7952B609" w14:textId="77777777" w:rsidTr="00D45A69">
        <w:trPr>
          <w:trHeight w:val="170"/>
        </w:trPr>
        <w:tc>
          <w:tcPr>
            <w:tcW w:w="5140" w:type="dxa"/>
            <w:vAlign w:val="center"/>
          </w:tcPr>
          <w:p w14:paraId="582CE712" w14:textId="0F82FC87" w:rsidR="00855627" w:rsidRPr="009E51EF" w:rsidRDefault="00855627" w:rsidP="003109D7">
            <w:pPr>
              <w:spacing w:before="240"/>
              <w:jc w:val="center"/>
              <w:rPr>
                <w:rFonts w:ascii="Gill Sans MT" w:hAnsi="Gill Sans MT"/>
                <w:b/>
                <w:bCs/>
                <w:sz w:val="24"/>
                <w:szCs w:val="24"/>
              </w:rPr>
            </w:pPr>
            <w:r>
              <w:rPr>
                <w:rFonts w:ascii="Gill Sans MT" w:hAnsi="Gill Sans MT"/>
                <w:b/>
                <w:bCs/>
                <w:sz w:val="24"/>
                <w:szCs w:val="24"/>
              </w:rPr>
              <w:t>If Patient is High Risk:</w:t>
            </w:r>
          </w:p>
        </w:tc>
        <w:tc>
          <w:tcPr>
            <w:tcW w:w="4220" w:type="dxa"/>
            <w:vAlign w:val="center"/>
          </w:tcPr>
          <w:p w14:paraId="4DA9774D" w14:textId="0095D7C3" w:rsidR="00855627" w:rsidRPr="009E51EF" w:rsidRDefault="00855627" w:rsidP="00855627">
            <w:pPr>
              <w:jc w:val="center"/>
              <w:rPr>
                <w:rFonts w:ascii="Gill Sans MT" w:hAnsi="Gill Sans MT"/>
                <w:b/>
                <w:bCs/>
                <w:sz w:val="24"/>
                <w:szCs w:val="24"/>
              </w:rPr>
            </w:pPr>
            <w:r>
              <w:rPr>
                <w:rFonts w:ascii="Gill Sans MT" w:hAnsi="Gill Sans MT"/>
                <w:b/>
                <w:bCs/>
                <w:sz w:val="24"/>
                <w:szCs w:val="24"/>
              </w:rPr>
              <w:t>If Patient is Low Risk:</w:t>
            </w:r>
          </w:p>
        </w:tc>
      </w:tr>
      <w:tr w:rsidR="003109D7" w:rsidRPr="006A0BC7" w14:paraId="30D73B42" w14:textId="77777777" w:rsidTr="00D45A69">
        <w:trPr>
          <w:trHeight w:val="890"/>
        </w:trPr>
        <w:tc>
          <w:tcPr>
            <w:tcW w:w="5140" w:type="dxa"/>
          </w:tcPr>
          <w:p w14:paraId="374FC6BD" w14:textId="77777777" w:rsidR="00855627" w:rsidRPr="00855627" w:rsidRDefault="00855627" w:rsidP="00E06D05">
            <w:pPr>
              <w:pStyle w:val="ListParagraph"/>
              <w:numPr>
                <w:ilvl w:val="0"/>
                <w:numId w:val="14"/>
              </w:numPr>
              <w:ind w:left="429"/>
              <w:rPr>
                <w:rFonts w:ascii="Gill Sans MT" w:hAnsi="Gill Sans MT"/>
                <w:sz w:val="24"/>
                <w:szCs w:val="24"/>
              </w:rPr>
            </w:pPr>
            <w:r w:rsidRPr="00855627">
              <w:rPr>
                <w:rFonts w:ascii="Gill Sans MT" w:hAnsi="Gill Sans MT"/>
                <w:sz w:val="24"/>
                <w:szCs w:val="24"/>
              </w:rPr>
              <w:t xml:space="preserve">Consider the RIF-resistant test result definitive </w:t>
            </w:r>
          </w:p>
          <w:p w14:paraId="1C46C03A" w14:textId="0A881389" w:rsidR="00855627" w:rsidRPr="00855627" w:rsidRDefault="00855627" w:rsidP="00E06D05">
            <w:pPr>
              <w:pStyle w:val="ListParagraph"/>
              <w:numPr>
                <w:ilvl w:val="0"/>
                <w:numId w:val="14"/>
              </w:numPr>
              <w:ind w:left="429"/>
              <w:rPr>
                <w:rFonts w:ascii="Gill Sans MT" w:hAnsi="Gill Sans MT"/>
                <w:sz w:val="24"/>
                <w:szCs w:val="24"/>
              </w:rPr>
            </w:pPr>
            <w:r w:rsidRPr="00855627">
              <w:rPr>
                <w:rFonts w:ascii="Gill Sans MT" w:hAnsi="Gill Sans MT"/>
                <w:sz w:val="24"/>
                <w:szCs w:val="24"/>
              </w:rPr>
              <w:t>Initiate the patient on a regimen for RR-TB or MDR-TB in accordance with national guidelines and WHO recommendations</w:t>
            </w:r>
          </w:p>
        </w:tc>
        <w:tc>
          <w:tcPr>
            <w:tcW w:w="4220" w:type="dxa"/>
          </w:tcPr>
          <w:p w14:paraId="45A2D3E7" w14:textId="77777777" w:rsidR="00855627" w:rsidRPr="00855627" w:rsidRDefault="00855627" w:rsidP="00E06D05">
            <w:pPr>
              <w:pStyle w:val="ListParagraph"/>
              <w:numPr>
                <w:ilvl w:val="0"/>
                <w:numId w:val="14"/>
              </w:numPr>
              <w:ind w:left="492" w:hanging="394"/>
              <w:rPr>
                <w:rFonts w:ascii="Gill Sans MT" w:hAnsi="Gill Sans MT"/>
                <w:sz w:val="24"/>
                <w:szCs w:val="24"/>
              </w:rPr>
            </w:pPr>
            <w:r w:rsidRPr="00855627">
              <w:rPr>
                <w:rFonts w:ascii="Gill Sans MT" w:hAnsi="Gill Sans MT"/>
                <w:sz w:val="24"/>
                <w:szCs w:val="24"/>
              </w:rPr>
              <w:t>Repeat the Truenat TB test and MTB-Rif Dx test on a fresh sample</w:t>
            </w:r>
          </w:p>
          <w:p w14:paraId="12A8188B" w14:textId="77777777" w:rsidR="00855627" w:rsidRPr="00855627" w:rsidRDefault="00855627" w:rsidP="00E06D05">
            <w:pPr>
              <w:pStyle w:val="ListParagraph"/>
              <w:numPr>
                <w:ilvl w:val="0"/>
                <w:numId w:val="14"/>
              </w:numPr>
              <w:ind w:left="492" w:hanging="394"/>
              <w:rPr>
                <w:rFonts w:ascii="Gill Sans MT" w:hAnsi="Gill Sans MT"/>
                <w:sz w:val="24"/>
                <w:szCs w:val="24"/>
              </w:rPr>
            </w:pPr>
            <w:r w:rsidRPr="00855627">
              <w:rPr>
                <w:rFonts w:ascii="Gill Sans MT" w:hAnsi="Gill Sans MT"/>
                <w:sz w:val="24"/>
                <w:szCs w:val="24"/>
              </w:rPr>
              <w:t>If second test also indicates RIF resistance, initiate an MDR-TB regimen in accordance with national guidelines</w:t>
            </w:r>
          </w:p>
          <w:p w14:paraId="6D7B5E22" w14:textId="55C234E2" w:rsidR="00855627" w:rsidRPr="00855627" w:rsidRDefault="00855627" w:rsidP="00E06D05">
            <w:pPr>
              <w:pStyle w:val="ListParagraph"/>
              <w:numPr>
                <w:ilvl w:val="0"/>
                <w:numId w:val="14"/>
              </w:numPr>
              <w:spacing w:after="240"/>
              <w:ind w:left="492" w:hanging="394"/>
              <w:rPr>
                <w:rFonts w:ascii="Gill Sans MT" w:hAnsi="Gill Sans MT"/>
                <w:sz w:val="24"/>
                <w:szCs w:val="24"/>
              </w:rPr>
            </w:pPr>
            <w:r w:rsidRPr="00855627">
              <w:rPr>
                <w:rFonts w:ascii="Gill Sans MT" w:hAnsi="Gill Sans MT"/>
                <w:sz w:val="24"/>
                <w:szCs w:val="24"/>
              </w:rPr>
              <w:t>If second test indicates RIF resistance not detected, assume false-positive and initiate treatment with a first-line regimen in accordance with national guidelines.</w:t>
            </w:r>
          </w:p>
        </w:tc>
      </w:tr>
      <w:tr w:rsidR="00FF4736" w:rsidRPr="006A0BC7" w14:paraId="64952DBD" w14:textId="77777777" w:rsidTr="00EB75E7">
        <w:trPr>
          <w:trHeight w:val="521"/>
        </w:trPr>
        <w:tc>
          <w:tcPr>
            <w:tcW w:w="9360" w:type="dxa"/>
            <w:gridSpan w:val="2"/>
          </w:tcPr>
          <w:p w14:paraId="0B9B6C44" w14:textId="77777777" w:rsidR="00FF4736" w:rsidRPr="00AB0ADB" w:rsidRDefault="00FF4736" w:rsidP="00561C57">
            <w:pPr>
              <w:pStyle w:val="TimeOverview"/>
              <w:rPr>
                <w:rFonts w:ascii="Gill Sans MT" w:hAnsi="Gill Sans MT"/>
                <w:color w:val="auto"/>
                <w:sz w:val="24"/>
                <w:szCs w:val="24"/>
              </w:rPr>
            </w:pPr>
            <w:r w:rsidRPr="00AB0ADB">
              <w:rPr>
                <w:rFonts w:ascii="Gill Sans MT" w:hAnsi="Gill Sans MT"/>
                <w:color w:val="auto"/>
                <w:sz w:val="24"/>
                <w:szCs w:val="24"/>
              </w:rPr>
              <w:t>Discussion Question: Write your response to the following questions. Be prepared to share.</w:t>
            </w:r>
          </w:p>
        </w:tc>
      </w:tr>
      <w:tr w:rsidR="00FF4736" w:rsidRPr="006A0BC7" w14:paraId="5A7E5C0A" w14:textId="77777777" w:rsidTr="00EB75E7">
        <w:trPr>
          <w:trHeight w:val="890"/>
        </w:trPr>
        <w:tc>
          <w:tcPr>
            <w:tcW w:w="9360" w:type="dxa"/>
            <w:gridSpan w:val="2"/>
          </w:tcPr>
          <w:p w14:paraId="4A089EF9" w14:textId="77777777" w:rsidR="00FF4736" w:rsidRPr="00AB0ADB" w:rsidRDefault="00FF4736" w:rsidP="00E06D05">
            <w:pPr>
              <w:pStyle w:val="ListParagraph"/>
              <w:numPr>
                <w:ilvl w:val="0"/>
                <w:numId w:val="31"/>
              </w:numPr>
              <w:spacing w:before="240"/>
              <w:rPr>
                <w:rFonts w:ascii="Gill Sans MT" w:hAnsi="Gill Sans MT"/>
                <w:sz w:val="24"/>
                <w:szCs w:val="24"/>
              </w:rPr>
            </w:pPr>
            <w:r w:rsidRPr="00AB0ADB">
              <w:rPr>
                <w:rFonts w:ascii="Gill Sans MT" w:hAnsi="Gill Sans MT"/>
                <w:sz w:val="24"/>
                <w:szCs w:val="24"/>
              </w:rPr>
              <w:t>What types of patients are high-risk for MDR-TB?</w:t>
            </w:r>
          </w:p>
          <w:p w14:paraId="47C7A533" w14:textId="77777777" w:rsidR="00FF4736" w:rsidRPr="006A0BC7" w:rsidRDefault="00FF4736" w:rsidP="00561C57">
            <w:pPr>
              <w:rPr>
                <w:rFonts w:ascii="Gill Sans MT" w:hAnsi="Gill Sans MT"/>
              </w:rPr>
            </w:pPr>
          </w:p>
          <w:p w14:paraId="51198133" w14:textId="62463BE4" w:rsidR="00FF4736" w:rsidRPr="006A0BC7" w:rsidRDefault="00FF4736" w:rsidP="00561C57">
            <w:pPr>
              <w:pStyle w:val="ListParagraph"/>
              <w:numPr>
                <w:ilvl w:val="0"/>
                <w:numId w:val="0"/>
              </w:numPr>
              <w:spacing w:line="480" w:lineRule="auto"/>
              <w:ind w:left="720"/>
              <w:rPr>
                <w:rFonts w:ascii="Gill Sans MT" w:hAnsi="Gill Sans MT"/>
                <w:b/>
                <w:bCs/>
                <w:sz w:val="24"/>
                <w:szCs w:val="24"/>
              </w:rPr>
            </w:pPr>
            <w:r w:rsidRPr="006A0BC7">
              <w:rPr>
                <w:rFonts w:ascii="Gill Sans MT" w:hAnsi="Gill Sans MT"/>
              </w:rPr>
              <w:t>_____________________________________________________________________________________________________________________________________________________</w:t>
            </w:r>
            <w:r w:rsidR="00DF3F78">
              <w:rPr>
                <w:rFonts w:ascii="Gill Sans MT" w:hAnsi="Gill Sans MT"/>
              </w:rPr>
              <w:t>_______________________________________________________</w:t>
            </w:r>
            <w:r w:rsidRPr="006A0BC7">
              <w:rPr>
                <w:rFonts w:ascii="Gill Sans MT" w:hAnsi="Gill Sans MT"/>
              </w:rPr>
              <w:t>___</w:t>
            </w:r>
          </w:p>
        </w:tc>
      </w:tr>
      <w:tr w:rsidR="00FF4736" w:rsidRPr="006A0BC7" w14:paraId="262F4643" w14:textId="77777777" w:rsidTr="00EB75E7">
        <w:trPr>
          <w:trHeight w:val="1575"/>
        </w:trPr>
        <w:tc>
          <w:tcPr>
            <w:tcW w:w="9360" w:type="dxa"/>
            <w:gridSpan w:val="2"/>
          </w:tcPr>
          <w:p w14:paraId="25920DCC" w14:textId="3A7A355A" w:rsidR="00DA5C32" w:rsidRPr="00DA5C32" w:rsidRDefault="00FF4736" w:rsidP="00DA5C32">
            <w:pPr>
              <w:spacing w:before="240"/>
              <w:rPr>
                <w:rFonts w:ascii="Gill Sans MT" w:hAnsi="Gill Sans MT"/>
                <w:b/>
                <w:bCs/>
                <w:sz w:val="24"/>
                <w:szCs w:val="24"/>
              </w:rPr>
            </w:pPr>
            <w:r w:rsidRPr="006A0BC7">
              <w:rPr>
                <w:rFonts w:ascii="Gill Sans MT" w:hAnsi="Gill Sans MT"/>
                <w:b/>
                <w:bCs/>
                <w:sz w:val="24"/>
                <w:szCs w:val="24"/>
              </w:rPr>
              <w:t>Notes:</w:t>
            </w:r>
          </w:p>
          <w:p w14:paraId="0E1A68B3"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2F3B1F26" w14:textId="77777777" w:rsidTr="00EB75E7">
        <w:trPr>
          <w:trHeight w:val="890"/>
        </w:trPr>
        <w:tc>
          <w:tcPr>
            <w:tcW w:w="9360" w:type="dxa"/>
            <w:gridSpan w:val="2"/>
          </w:tcPr>
          <w:p w14:paraId="47BC4705" w14:textId="731B50AE" w:rsidR="00FF4736" w:rsidRPr="003109D7" w:rsidRDefault="00FF4736" w:rsidP="003109D7">
            <w:pPr>
              <w:spacing w:before="240" w:after="0"/>
              <w:rPr>
                <w:rFonts w:ascii="Gill Sans MT" w:hAnsi="Gill Sans MT"/>
                <w:b/>
                <w:bCs/>
                <w:sz w:val="24"/>
                <w:szCs w:val="24"/>
              </w:rPr>
            </w:pPr>
            <w:r w:rsidRPr="003109D7">
              <w:rPr>
                <w:rFonts w:ascii="Gill Sans MT" w:hAnsi="Gill Sans MT"/>
                <w:b/>
                <w:bCs/>
                <w:sz w:val="24"/>
                <w:szCs w:val="24"/>
              </w:rPr>
              <w:t>For all patients with RR-TB or MDR-TB</w:t>
            </w:r>
            <w:r w:rsidR="00AB0ADB" w:rsidRPr="003109D7">
              <w:rPr>
                <w:rFonts w:ascii="Gill Sans MT" w:hAnsi="Gill Sans MT"/>
                <w:b/>
                <w:bCs/>
                <w:sz w:val="24"/>
                <w:szCs w:val="24"/>
              </w:rPr>
              <w:t>:</w:t>
            </w:r>
          </w:p>
          <w:p w14:paraId="1CFD5812" w14:textId="77777777" w:rsidR="00FF4736" w:rsidRPr="003109D7" w:rsidRDefault="00FF4736" w:rsidP="00E06D05">
            <w:pPr>
              <w:pStyle w:val="ListParagraph"/>
              <w:numPr>
                <w:ilvl w:val="0"/>
                <w:numId w:val="14"/>
              </w:numPr>
              <w:rPr>
                <w:rFonts w:ascii="Gill Sans MT" w:hAnsi="Gill Sans MT"/>
                <w:b/>
                <w:bCs/>
                <w:sz w:val="24"/>
                <w:szCs w:val="24"/>
              </w:rPr>
            </w:pPr>
            <w:r w:rsidRPr="003109D7">
              <w:rPr>
                <w:rFonts w:ascii="Gill Sans MT" w:hAnsi="Gill Sans MT"/>
                <w:sz w:val="24"/>
                <w:szCs w:val="24"/>
              </w:rPr>
              <w:t xml:space="preserve">Conduct additional investigations to assess resistance to the other drugs in the treatment regimen. </w:t>
            </w:r>
          </w:p>
          <w:p w14:paraId="3E28686E" w14:textId="77777777" w:rsidR="00FF4736" w:rsidRPr="003109D7" w:rsidRDefault="00FF4736" w:rsidP="00E06D05">
            <w:pPr>
              <w:pStyle w:val="ListParagraph"/>
              <w:numPr>
                <w:ilvl w:val="0"/>
                <w:numId w:val="14"/>
              </w:numPr>
              <w:spacing w:after="240"/>
              <w:rPr>
                <w:rFonts w:ascii="Gill Sans MT" w:hAnsi="Gill Sans MT"/>
                <w:b/>
                <w:bCs/>
                <w:sz w:val="24"/>
                <w:szCs w:val="24"/>
              </w:rPr>
            </w:pPr>
            <w:r w:rsidRPr="003109D7">
              <w:rPr>
                <w:rFonts w:ascii="Gill Sans MT" w:hAnsi="Gill Sans MT"/>
                <w:sz w:val="24"/>
                <w:szCs w:val="24"/>
              </w:rPr>
              <w:t>Rapid molecular methods are preferred.</w:t>
            </w:r>
          </w:p>
        </w:tc>
      </w:tr>
      <w:tr w:rsidR="00FF4736" w:rsidRPr="006A0BC7" w14:paraId="692AA2B5" w14:textId="77777777" w:rsidTr="00EB75E7">
        <w:trPr>
          <w:trHeight w:val="890"/>
        </w:trPr>
        <w:tc>
          <w:tcPr>
            <w:tcW w:w="9360" w:type="dxa"/>
            <w:gridSpan w:val="2"/>
          </w:tcPr>
          <w:p w14:paraId="4FC6040B" w14:textId="77777777" w:rsidR="00FF4736" w:rsidRPr="006A0BC7" w:rsidRDefault="00FF4736" w:rsidP="00EB75E7">
            <w:pPr>
              <w:keepNext/>
              <w:spacing w:before="240"/>
              <w:rPr>
                <w:rFonts w:ascii="Gill Sans MT" w:hAnsi="Gill Sans MT"/>
                <w:b/>
                <w:bCs/>
                <w:sz w:val="24"/>
                <w:szCs w:val="24"/>
              </w:rPr>
            </w:pPr>
            <w:r w:rsidRPr="006A0BC7">
              <w:rPr>
                <w:rFonts w:ascii="Gill Sans MT" w:hAnsi="Gill Sans MT"/>
                <w:b/>
                <w:bCs/>
                <w:sz w:val="24"/>
                <w:szCs w:val="24"/>
              </w:rPr>
              <w:t>Notes:</w:t>
            </w:r>
          </w:p>
          <w:p w14:paraId="7A960AD6"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56991271" w14:textId="77777777" w:rsidTr="00EB75E7">
        <w:trPr>
          <w:trHeight w:val="890"/>
        </w:trPr>
        <w:tc>
          <w:tcPr>
            <w:tcW w:w="9360" w:type="dxa"/>
            <w:gridSpan w:val="2"/>
          </w:tcPr>
          <w:p w14:paraId="2BAEDA43" w14:textId="77777777" w:rsidR="00FF4736" w:rsidRPr="00AB0ADB" w:rsidRDefault="00FF4736" w:rsidP="00AB0ADB">
            <w:pPr>
              <w:spacing w:after="0"/>
              <w:rPr>
                <w:rFonts w:ascii="Gill Sans MT" w:eastAsia="Times New Roman" w:hAnsi="Gill Sans MT"/>
                <w:b/>
                <w:bCs/>
                <w:sz w:val="24"/>
                <w:szCs w:val="24"/>
              </w:rPr>
            </w:pPr>
            <w:r w:rsidRPr="00AB0ADB">
              <w:rPr>
                <w:rFonts w:ascii="Gill Sans MT" w:hAnsi="Gill Sans MT"/>
                <w:b/>
                <w:bCs/>
                <w:sz w:val="24"/>
                <w:szCs w:val="24"/>
              </w:rPr>
              <w:t>If MTB-RIF Dx test result is RIF indeterminate</w:t>
            </w:r>
          </w:p>
          <w:p w14:paraId="6DF80218" w14:textId="77777777" w:rsidR="00FF4736" w:rsidRPr="00AB0ADB" w:rsidRDefault="00FF4736" w:rsidP="00E06D05">
            <w:pPr>
              <w:numPr>
                <w:ilvl w:val="0"/>
                <w:numId w:val="17"/>
              </w:numPr>
              <w:spacing w:after="0" w:line="240" w:lineRule="auto"/>
              <w:rPr>
                <w:rFonts w:ascii="Gill Sans MT" w:hAnsi="Gill Sans MT"/>
                <w:sz w:val="24"/>
                <w:szCs w:val="24"/>
              </w:rPr>
            </w:pPr>
            <w:r w:rsidRPr="00AB0ADB">
              <w:rPr>
                <w:rFonts w:ascii="Gill Sans MT" w:hAnsi="Gill Sans MT"/>
                <w:sz w:val="24"/>
                <w:szCs w:val="24"/>
              </w:rPr>
              <w:t>Initiate patient on TB treatment regimen using first-line TB drugs in accordance with national guidelines</w:t>
            </w:r>
          </w:p>
          <w:p w14:paraId="5E75570A" w14:textId="77777777" w:rsidR="00FF4736" w:rsidRPr="00AB0ADB" w:rsidRDefault="00FF4736" w:rsidP="00E06D05">
            <w:pPr>
              <w:pStyle w:val="ListParagraph"/>
              <w:numPr>
                <w:ilvl w:val="1"/>
                <w:numId w:val="14"/>
              </w:numPr>
              <w:spacing w:after="240"/>
              <w:rPr>
                <w:rFonts w:ascii="Gill Sans MT" w:hAnsi="Gill Sans MT"/>
                <w:sz w:val="24"/>
                <w:szCs w:val="24"/>
              </w:rPr>
            </w:pPr>
            <w:r w:rsidRPr="00AB0ADB">
              <w:rPr>
                <w:rFonts w:ascii="Gill Sans MT" w:hAnsi="Gill Sans MT"/>
                <w:sz w:val="24"/>
                <w:szCs w:val="24"/>
              </w:rPr>
              <w:t>Unless the patient is very high risk for MDR-TB, in which case initiate on an MDR-TB regimen</w:t>
            </w:r>
          </w:p>
        </w:tc>
      </w:tr>
      <w:tr w:rsidR="00FF4736" w:rsidRPr="006A0BC7" w14:paraId="5C811814" w14:textId="77777777" w:rsidTr="00EB75E7">
        <w:trPr>
          <w:trHeight w:val="890"/>
        </w:trPr>
        <w:tc>
          <w:tcPr>
            <w:tcW w:w="9360" w:type="dxa"/>
            <w:gridSpan w:val="2"/>
          </w:tcPr>
          <w:p w14:paraId="496563E6" w14:textId="538D0A5F" w:rsidR="00FF4736" w:rsidRPr="00AB0ADB" w:rsidRDefault="00FF4736" w:rsidP="00AB0ADB">
            <w:pPr>
              <w:spacing w:after="0"/>
              <w:rPr>
                <w:rFonts w:ascii="Gill Sans MT" w:hAnsi="Gill Sans MT"/>
                <w:b/>
                <w:bCs/>
                <w:sz w:val="24"/>
                <w:szCs w:val="24"/>
              </w:rPr>
            </w:pPr>
            <w:r w:rsidRPr="00AB0ADB">
              <w:rPr>
                <w:rFonts w:ascii="Gill Sans MT" w:hAnsi="Gill Sans MT"/>
                <w:b/>
                <w:bCs/>
                <w:sz w:val="24"/>
                <w:szCs w:val="24"/>
              </w:rPr>
              <w:t>RIF resistance indeterminate result is usually caused by a paucibacillary TB load in the sample</w:t>
            </w:r>
            <w:r w:rsidR="00AB0ADB">
              <w:rPr>
                <w:rFonts w:ascii="Gill Sans MT" w:hAnsi="Gill Sans MT"/>
                <w:b/>
                <w:bCs/>
                <w:sz w:val="24"/>
                <w:szCs w:val="24"/>
              </w:rPr>
              <w:t>.</w:t>
            </w:r>
          </w:p>
          <w:p w14:paraId="51B64924" w14:textId="77777777" w:rsidR="00FF4736" w:rsidRPr="00AB0ADB" w:rsidRDefault="00FF4736" w:rsidP="00E06D05">
            <w:pPr>
              <w:numPr>
                <w:ilvl w:val="0"/>
                <w:numId w:val="18"/>
              </w:numPr>
              <w:spacing w:after="0" w:line="240" w:lineRule="auto"/>
              <w:rPr>
                <w:rFonts w:ascii="Gill Sans MT" w:hAnsi="Gill Sans MT"/>
                <w:sz w:val="24"/>
                <w:szCs w:val="24"/>
              </w:rPr>
            </w:pPr>
            <w:r w:rsidRPr="00AB0ADB">
              <w:rPr>
                <w:rFonts w:ascii="Gill Sans MT" w:hAnsi="Gill Sans MT"/>
                <w:sz w:val="24"/>
                <w:szCs w:val="24"/>
              </w:rPr>
              <w:t>In this case, consider repeating the Truenat MTB-RIF Dx test using a DNA eluate from a fresh specimen or another aliquot of the DNA eluate</w:t>
            </w:r>
          </w:p>
          <w:p w14:paraId="5920DB12" w14:textId="77777777" w:rsidR="00FF4736" w:rsidRPr="00AB0ADB" w:rsidRDefault="00FF4736" w:rsidP="00E06D05">
            <w:pPr>
              <w:numPr>
                <w:ilvl w:val="0"/>
                <w:numId w:val="18"/>
              </w:numPr>
              <w:spacing w:line="240" w:lineRule="auto"/>
              <w:rPr>
                <w:rFonts w:ascii="Gill Sans MT" w:hAnsi="Gill Sans MT"/>
                <w:sz w:val="24"/>
                <w:szCs w:val="24"/>
              </w:rPr>
            </w:pPr>
            <w:r w:rsidRPr="00AB0ADB">
              <w:rPr>
                <w:rFonts w:ascii="Gill Sans MT" w:hAnsi="Gill Sans MT"/>
                <w:sz w:val="24"/>
                <w:szCs w:val="24"/>
              </w:rPr>
              <w:t>Follow steps previously described based on the second result</w:t>
            </w:r>
          </w:p>
        </w:tc>
      </w:tr>
      <w:tr w:rsidR="00FF4736" w:rsidRPr="006A0BC7" w14:paraId="0DEBC394" w14:textId="77777777" w:rsidTr="00EB75E7">
        <w:trPr>
          <w:trHeight w:val="890"/>
        </w:trPr>
        <w:tc>
          <w:tcPr>
            <w:tcW w:w="9360" w:type="dxa"/>
            <w:gridSpan w:val="2"/>
          </w:tcPr>
          <w:p w14:paraId="5F85AF99" w14:textId="77777777" w:rsidR="00FF4736" w:rsidRPr="006A0BC7" w:rsidRDefault="00FF4736" w:rsidP="00561C57">
            <w:pPr>
              <w:rPr>
                <w:rFonts w:ascii="Gill Sans MT" w:hAnsi="Gill Sans MT"/>
                <w:b/>
                <w:bCs/>
                <w:sz w:val="24"/>
                <w:szCs w:val="24"/>
              </w:rPr>
            </w:pPr>
            <w:r w:rsidRPr="006A0BC7">
              <w:rPr>
                <w:rFonts w:ascii="Gill Sans MT" w:hAnsi="Gill Sans MT"/>
                <w:b/>
                <w:bCs/>
                <w:sz w:val="24"/>
                <w:szCs w:val="24"/>
              </w:rPr>
              <w:t>Notes:</w:t>
            </w:r>
          </w:p>
          <w:p w14:paraId="26AE75D9"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78817DEB" w14:textId="1B5DB927" w:rsidR="00FF4736" w:rsidRPr="006608C7" w:rsidRDefault="00FF4736" w:rsidP="006608C7">
      <w:pPr>
        <w:pStyle w:val="Heading2"/>
      </w:pPr>
      <w:bookmarkStart w:id="19" w:name="_Toc92722986"/>
      <w:r w:rsidRPr="006608C7">
        <w:lastRenderedPageBreak/>
        <w:t>Activity: Truenat Algorithm Scenario</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75"/>
      </w:tblGrid>
      <w:tr w:rsidR="002179FB" w:rsidRPr="006A0BC7" w14:paraId="5F319FBC" w14:textId="77777777" w:rsidTr="1679B589">
        <w:tc>
          <w:tcPr>
            <w:tcW w:w="9350" w:type="dxa"/>
            <w:gridSpan w:val="2"/>
            <w:shd w:val="clear" w:color="auto" w:fill="FF6E68"/>
          </w:tcPr>
          <w:p w14:paraId="38458CA6" w14:textId="4F6F3841" w:rsidR="002179FB" w:rsidRPr="00A57257" w:rsidRDefault="00A57257" w:rsidP="00A57257">
            <w:pPr>
              <w:spacing w:before="240"/>
              <w:rPr>
                <w:rFonts w:ascii="Gill Sans MT" w:hAnsi="Gill Sans MT"/>
                <w:b/>
                <w:bCs/>
                <w:color w:val="FFFFFF" w:themeColor="background1"/>
                <w:sz w:val="24"/>
                <w:szCs w:val="24"/>
              </w:rPr>
            </w:pPr>
            <w:r w:rsidRPr="00A57257">
              <w:rPr>
                <w:rFonts w:ascii="Gill Sans MT" w:hAnsi="Gill Sans MT"/>
                <w:b/>
                <w:bCs/>
                <w:color w:val="FFFFFF" w:themeColor="background1"/>
                <w:sz w:val="24"/>
                <w:szCs w:val="24"/>
              </w:rPr>
              <w:t xml:space="preserve">Activity: Truenat Scenarios                                                                                                                    </w:t>
            </w:r>
          </w:p>
        </w:tc>
      </w:tr>
      <w:tr w:rsidR="00FF4736" w:rsidRPr="006A0BC7" w14:paraId="1AD2F16A" w14:textId="77777777" w:rsidTr="1679B589">
        <w:tc>
          <w:tcPr>
            <w:tcW w:w="7375" w:type="dxa"/>
          </w:tcPr>
          <w:p w14:paraId="268E261F" w14:textId="3A25AEA3" w:rsidR="00FF4736" w:rsidRPr="00062DD7" w:rsidRDefault="00FF4736" w:rsidP="00561C57">
            <w:pPr>
              <w:pStyle w:val="TimeOverview"/>
              <w:rPr>
                <w:rFonts w:ascii="Gill Sans MT" w:hAnsi="Gill Sans MT"/>
                <w:color w:val="auto"/>
                <w:sz w:val="24"/>
                <w:szCs w:val="24"/>
              </w:rPr>
            </w:pPr>
            <w:r w:rsidRPr="00062DD7">
              <w:rPr>
                <w:rFonts w:ascii="Gill Sans MT" w:hAnsi="Gill Sans MT"/>
                <w:color w:val="auto"/>
                <w:sz w:val="24"/>
                <w:szCs w:val="24"/>
              </w:rPr>
              <w:t xml:space="preserve">Directions: Use the Truenat Algorithm to answer the questions in </w:t>
            </w:r>
            <w:r w:rsidR="00062DD7">
              <w:rPr>
                <w:rFonts w:ascii="Gill Sans MT" w:hAnsi="Gill Sans MT"/>
                <w:color w:val="auto"/>
                <w:sz w:val="24"/>
                <w:szCs w:val="24"/>
              </w:rPr>
              <w:t>this</w:t>
            </w:r>
            <w:r w:rsidRPr="00062DD7">
              <w:rPr>
                <w:rFonts w:ascii="Gill Sans MT" w:hAnsi="Gill Sans MT"/>
                <w:color w:val="auto"/>
                <w:sz w:val="24"/>
                <w:szCs w:val="24"/>
              </w:rPr>
              <w:t xml:space="preserve"> scenario.</w:t>
            </w:r>
          </w:p>
        </w:tc>
        <w:tc>
          <w:tcPr>
            <w:tcW w:w="1975" w:type="dxa"/>
          </w:tcPr>
          <w:p w14:paraId="36594C5A" w14:textId="77777777" w:rsidR="00FF4736" w:rsidRPr="006A0BC7" w:rsidRDefault="00FF4736" w:rsidP="00561C57">
            <w:pPr>
              <w:jc w:val="center"/>
              <w:rPr>
                <w:rFonts w:ascii="Gill Sans MT" w:hAnsi="Gill Sans MT"/>
              </w:rPr>
            </w:pPr>
            <w:r>
              <w:rPr>
                <w:noProof/>
              </w:rPr>
              <w:drawing>
                <wp:inline distT="0" distB="0" distL="0" distR="0" wp14:anchorId="30C67FAF" wp14:editId="189D985D">
                  <wp:extent cx="347677" cy="393700"/>
                  <wp:effectExtent l="0" t="0" r="0" b="6350"/>
                  <wp:docPr id="199" name="Picture Placeholder 8" descr="Person with 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8"/>
                          <pic:cNvPicPr/>
                        </pic:nvPicPr>
                        <pic:blipFill>
                          <a:blip r:embed="rId30">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dgm="http://schemas.openxmlformats.org/drawingml/2006/diagram" id="{FC957603-BE7D-4638-80F3-D74BA9FCDF21}"/>
                              </a:ext>
                            </a:extLst>
                          </a:blip>
                          <a:srcRect l="5846" r="5846"/>
                          <a:stretch>
                            <a:fillRect/>
                          </a:stretch>
                        </pic:blipFill>
                        <pic:spPr>
                          <a:xfrm flipH="1">
                            <a:off x="0" y="0"/>
                            <a:ext cx="347677" cy="393700"/>
                          </a:xfrm>
                          <a:prstGeom prst="rect">
                            <a:avLst/>
                          </a:prstGeom>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F4736" w:rsidRPr="006A0BC7" w14:paraId="1C5F5B87" w14:textId="77777777" w:rsidTr="00B00714">
        <w:trPr>
          <w:trHeight w:val="1313"/>
        </w:trPr>
        <w:tc>
          <w:tcPr>
            <w:tcW w:w="9360" w:type="dxa"/>
          </w:tcPr>
          <w:p w14:paraId="7054D102" w14:textId="285B5F0D" w:rsidR="00FF4736" w:rsidRPr="006A0BC7" w:rsidRDefault="00FF4736" w:rsidP="00DA53BD">
            <w:pPr>
              <w:spacing w:before="240"/>
              <w:rPr>
                <w:rFonts w:ascii="Gill Sans MT" w:hAnsi="Gill Sans MT"/>
                <w:b/>
                <w:bCs/>
                <w:sz w:val="24"/>
                <w:szCs w:val="24"/>
              </w:rPr>
            </w:pPr>
            <w:r w:rsidRPr="006A0BC7">
              <w:rPr>
                <w:rFonts w:ascii="Gill Sans MT" w:hAnsi="Gill Sans MT"/>
                <w:b/>
                <w:bCs/>
                <w:sz w:val="24"/>
                <w:szCs w:val="24"/>
              </w:rPr>
              <w:t>Scenario:</w:t>
            </w:r>
          </w:p>
          <w:p w14:paraId="00E32E3F" w14:textId="50379453" w:rsidR="00FF4736" w:rsidRPr="006A0BC7" w:rsidRDefault="00E8706B" w:rsidP="00E06D05">
            <w:pPr>
              <w:pStyle w:val="ListParagraph"/>
              <w:numPr>
                <w:ilvl w:val="0"/>
                <w:numId w:val="32"/>
              </w:numPr>
              <w:rPr>
                <w:rFonts w:ascii="Gill Sans MT" w:hAnsi="Gill Sans MT"/>
                <w:b/>
                <w:bCs/>
                <w:sz w:val="24"/>
                <w:szCs w:val="24"/>
              </w:rPr>
            </w:pPr>
            <w:r>
              <w:rPr>
                <w:rFonts w:ascii="Gill Sans MT" w:hAnsi="Gill Sans MT"/>
                <w:sz w:val="24"/>
                <w:szCs w:val="24"/>
              </w:rPr>
              <w:t>A patient</w:t>
            </w:r>
            <w:r w:rsidR="00FF4736" w:rsidRPr="006A0BC7">
              <w:rPr>
                <w:rFonts w:ascii="Gill Sans MT" w:hAnsi="Gill Sans MT"/>
                <w:sz w:val="24"/>
                <w:szCs w:val="24"/>
              </w:rPr>
              <w:t xml:space="preserve"> comes to your clinic and has a severe cough and malaise. Her X-</w:t>
            </w:r>
            <w:r w:rsidR="006353FE">
              <w:rPr>
                <w:rFonts w:ascii="Gill Sans MT" w:hAnsi="Gill Sans MT"/>
                <w:sz w:val="24"/>
                <w:szCs w:val="24"/>
              </w:rPr>
              <w:t>r</w:t>
            </w:r>
            <w:r w:rsidR="00FF4736" w:rsidRPr="006A0BC7">
              <w:rPr>
                <w:rFonts w:ascii="Gill Sans MT" w:hAnsi="Gill Sans MT"/>
                <w:sz w:val="24"/>
                <w:szCs w:val="24"/>
              </w:rPr>
              <w:t xml:space="preserve">ay shows abnormalities on her lungs that suggest pulmonary TB. </w:t>
            </w:r>
            <w:r w:rsidR="00FF4736" w:rsidRPr="006A0BC7">
              <w:rPr>
                <w:rFonts w:ascii="Gill Sans MT" w:hAnsi="Gill Sans MT"/>
                <w:b/>
                <w:bCs/>
                <w:sz w:val="24"/>
                <w:szCs w:val="24"/>
              </w:rPr>
              <w:t>What should you do</w:t>
            </w:r>
            <w:r w:rsidR="00A815E6">
              <w:rPr>
                <w:rFonts w:ascii="Gill Sans MT" w:hAnsi="Gill Sans MT"/>
                <w:b/>
                <w:bCs/>
                <w:sz w:val="24"/>
                <w:szCs w:val="24"/>
              </w:rPr>
              <w:t xml:space="preserve"> first</w:t>
            </w:r>
            <w:r w:rsidR="00FF4736" w:rsidRPr="006A0BC7">
              <w:rPr>
                <w:rFonts w:ascii="Gill Sans MT" w:hAnsi="Gill Sans MT"/>
                <w:b/>
                <w:bCs/>
                <w:sz w:val="24"/>
                <w:szCs w:val="24"/>
              </w:rPr>
              <w:t>?</w:t>
            </w:r>
          </w:p>
          <w:p w14:paraId="2671C562" w14:textId="77777777" w:rsidR="00FF4736" w:rsidRPr="006A0BC7" w:rsidRDefault="00FF4736" w:rsidP="00561C57">
            <w:pPr>
              <w:rPr>
                <w:rFonts w:ascii="Gill Sans MT" w:hAnsi="Gill Sans MT"/>
                <w:b/>
                <w:bCs/>
                <w:i/>
                <w:iCs/>
                <w:sz w:val="24"/>
                <w:szCs w:val="24"/>
              </w:rPr>
            </w:pPr>
          </w:p>
          <w:p w14:paraId="4927F142" w14:textId="51402186" w:rsidR="00FF4736" w:rsidRPr="006A0BC7" w:rsidRDefault="00FF4736" w:rsidP="00DA53BD">
            <w:pPr>
              <w:spacing w:line="480" w:lineRule="auto"/>
              <w:rPr>
                <w:rFonts w:ascii="Gill Sans MT" w:hAnsi="Gill Sans MT"/>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3E4F2E27" w14:textId="77777777" w:rsidTr="00B00714">
        <w:trPr>
          <w:trHeight w:val="1313"/>
        </w:trPr>
        <w:tc>
          <w:tcPr>
            <w:tcW w:w="9360" w:type="dxa"/>
          </w:tcPr>
          <w:p w14:paraId="18AADC81" w14:textId="6C90CC65" w:rsidR="00FF4736" w:rsidRPr="006A0BC7" w:rsidRDefault="00FF4736" w:rsidP="00E06D05">
            <w:pPr>
              <w:pStyle w:val="NormalWeb"/>
              <w:numPr>
                <w:ilvl w:val="0"/>
                <w:numId w:val="32"/>
              </w:numPr>
              <w:spacing w:before="240" w:beforeAutospacing="0" w:after="0" w:afterAutospacing="0"/>
              <w:rPr>
                <w:rFonts w:ascii="Gill Sans MT" w:eastAsiaTheme="minorHAnsi" w:hAnsi="Gill Sans MT" w:cstheme="minorBidi"/>
                <w:b/>
                <w:bCs/>
              </w:rPr>
            </w:pPr>
            <w:r w:rsidRPr="006A0BC7">
              <w:rPr>
                <w:rFonts w:ascii="Gill Sans MT" w:eastAsiaTheme="minorHAnsi" w:hAnsi="Gill Sans MT" w:cstheme="minorBidi"/>
              </w:rPr>
              <w:t xml:space="preserve">You have now collected your specimen and attempted to isolate the DNA, but it was unsuccessful. </w:t>
            </w:r>
            <w:r w:rsidRPr="006A0BC7">
              <w:rPr>
                <w:rFonts w:ascii="Gill Sans MT" w:eastAsiaTheme="minorHAnsi" w:hAnsi="Gill Sans MT" w:cstheme="minorBidi"/>
                <w:b/>
                <w:bCs/>
              </w:rPr>
              <w:t>What should you do?</w:t>
            </w:r>
          </w:p>
          <w:p w14:paraId="6DD9F2FD" w14:textId="77777777" w:rsidR="00FF4736" w:rsidRPr="006A0BC7" w:rsidRDefault="00FF4736" w:rsidP="00561C57">
            <w:pPr>
              <w:pStyle w:val="NormalWeb"/>
              <w:spacing w:before="0" w:beforeAutospacing="0" w:after="0" w:afterAutospacing="0"/>
              <w:rPr>
                <w:rFonts w:ascii="Gill Sans MT" w:eastAsiaTheme="minorHAnsi" w:hAnsi="Gill Sans MT" w:cstheme="minorBidi"/>
                <w:b/>
                <w:bCs/>
              </w:rPr>
            </w:pPr>
          </w:p>
          <w:p w14:paraId="5D4BC19B" w14:textId="77777777" w:rsidR="00FF4736" w:rsidRPr="006A0BC7" w:rsidRDefault="00FF4736" w:rsidP="00561C57">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3284594F" w14:textId="77777777" w:rsidTr="00B00714">
        <w:trPr>
          <w:trHeight w:val="1313"/>
        </w:trPr>
        <w:tc>
          <w:tcPr>
            <w:tcW w:w="9360" w:type="dxa"/>
          </w:tcPr>
          <w:p w14:paraId="7EAA55A5" w14:textId="33E7F224" w:rsidR="00FF4736" w:rsidRDefault="00FF4736" w:rsidP="00E06D05">
            <w:pPr>
              <w:pStyle w:val="NormalWeb"/>
              <w:numPr>
                <w:ilvl w:val="0"/>
                <w:numId w:val="32"/>
              </w:numPr>
              <w:spacing w:before="240" w:beforeAutospacing="0" w:after="0" w:afterAutospacing="0"/>
              <w:rPr>
                <w:rFonts w:ascii="Gill Sans MT" w:eastAsiaTheme="minorHAnsi" w:hAnsi="Gill Sans MT" w:cstheme="minorBidi"/>
                <w:b/>
                <w:bCs/>
              </w:rPr>
            </w:pPr>
            <w:r w:rsidRPr="006A0BC7">
              <w:rPr>
                <w:rFonts w:ascii="Gill Sans MT" w:eastAsiaTheme="minorHAnsi" w:hAnsi="Gill Sans MT" w:cstheme="minorBidi"/>
              </w:rPr>
              <w:t xml:space="preserve">After your second attempt, your DNA isolation was successful. </w:t>
            </w:r>
            <w:r w:rsidRPr="006A0BC7">
              <w:rPr>
                <w:rFonts w:ascii="Gill Sans MT" w:eastAsiaTheme="minorHAnsi" w:hAnsi="Gill Sans MT" w:cstheme="minorBidi"/>
                <w:b/>
                <w:bCs/>
              </w:rPr>
              <w:t>What are the possible outcomes of the TB Test?</w:t>
            </w:r>
          </w:p>
          <w:p w14:paraId="2DAFEBBA" w14:textId="77777777" w:rsidR="00DA53BD" w:rsidRPr="006A0BC7" w:rsidRDefault="00DA53BD" w:rsidP="00DA53BD">
            <w:pPr>
              <w:pStyle w:val="NormalWeb"/>
              <w:spacing w:before="240" w:beforeAutospacing="0" w:after="0" w:afterAutospacing="0"/>
              <w:ind w:left="720"/>
              <w:rPr>
                <w:rFonts w:ascii="Gill Sans MT" w:eastAsiaTheme="minorHAnsi" w:hAnsi="Gill Sans MT" w:cstheme="minorBidi"/>
                <w:b/>
                <w:bCs/>
              </w:rPr>
            </w:pPr>
          </w:p>
          <w:p w14:paraId="67A4A615" w14:textId="77777777" w:rsidR="00FF4736" w:rsidRPr="006A0BC7" w:rsidRDefault="00FF4736" w:rsidP="00561C57">
            <w:pPr>
              <w:pStyle w:val="NormalWeb"/>
              <w:spacing w:before="0" w:beforeAutospacing="0" w:after="0" w:afterAutospacing="0" w:line="480" w:lineRule="auto"/>
              <w:rPr>
                <w:rFonts w:ascii="Gill Sans MT" w:eastAsiaTheme="minorHAnsi" w:hAnsi="Gill Sans MT" w:cstheme="minorBidi"/>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19691852" w14:textId="77777777" w:rsidTr="00B00714">
        <w:trPr>
          <w:trHeight w:val="1313"/>
        </w:trPr>
        <w:tc>
          <w:tcPr>
            <w:tcW w:w="9360" w:type="dxa"/>
          </w:tcPr>
          <w:p w14:paraId="011397D1" w14:textId="39BAD4DC" w:rsidR="009D0A4F" w:rsidRPr="00255BCE" w:rsidRDefault="009156AF" w:rsidP="00E06D05">
            <w:pPr>
              <w:pStyle w:val="NormalWeb"/>
              <w:keepNext/>
              <w:numPr>
                <w:ilvl w:val="0"/>
                <w:numId w:val="32"/>
              </w:numPr>
              <w:spacing w:before="240" w:beforeAutospacing="0" w:after="0" w:afterAutospacing="0"/>
              <w:rPr>
                <w:rFonts w:ascii="Gill Sans MT" w:eastAsiaTheme="minorHAnsi" w:hAnsi="Gill Sans MT" w:cstheme="minorBidi"/>
                <w:b/>
                <w:bCs/>
              </w:rPr>
            </w:pPr>
            <w:r>
              <w:rPr>
                <w:rFonts w:ascii="Gill Sans MT" w:eastAsiaTheme="minorHAnsi" w:hAnsi="Gill Sans MT" w:cstheme="minorBidi"/>
              </w:rPr>
              <w:lastRenderedPageBreak/>
              <w:t>The</w:t>
            </w:r>
            <w:r w:rsidR="00FF4736" w:rsidRPr="006A0BC7">
              <w:rPr>
                <w:rFonts w:ascii="Gill Sans MT" w:eastAsiaTheme="minorHAnsi" w:hAnsi="Gill Sans MT" w:cstheme="minorBidi"/>
              </w:rPr>
              <w:t xml:space="preserve"> test results </w:t>
            </w:r>
            <w:r>
              <w:rPr>
                <w:rFonts w:ascii="Gill Sans MT" w:eastAsiaTheme="minorHAnsi" w:hAnsi="Gill Sans MT" w:cstheme="minorBidi"/>
              </w:rPr>
              <w:t>are</w:t>
            </w:r>
            <w:r w:rsidR="00FF4736" w:rsidRPr="006A0BC7">
              <w:rPr>
                <w:rFonts w:ascii="Gill Sans MT" w:eastAsiaTheme="minorHAnsi" w:hAnsi="Gill Sans MT" w:cstheme="minorBidi"/>
              </w:rPr>
              <w:t xml:space="preserve"> MTB Detected. </w:t>
            </w:r>
            <w:r w:rsidR="00AA7EE8">
              <w:rPr>
                <w:rFonts w:ascii="Gill Sans MT" w:eastAsiaTheme="minorHAnsi" w:hAnsi="Gill Sans MT" w:cstheme="minorBidi"/>
              </w:rPr>
              <w:t>What additional test do you need to perform?</w:t>
            </w:r>
          </w:p>
          <w:p w14:paraId="4DFEFE8B" w14:textId="77777777" w:rsidR="00255BCE" w:rsidRPr="00AF50D3" w:rsidRDefault="00255BCE" w:rsidP="00255BCE">
            <w:pPr>
              <w:pStyle w:val="NormalWeb"/>
              <w:keepNext/>
              <w:spacing w:before="240" w:beforeAutospacing="0" w:after="0" w:afterAutospacing="0"/>
              <w:ind w:left="720"/>
              <w:rPr>
                <w:rFonts w:ascii="Gill Sans MT" w:eastAsiaTheme="minorHAnsi" w:hAnsi="Gill Sans MT" w:cstheme="minorBidi"/>
                <w:b/>
                <w:bCs/>
              </w:rPr>
            </w:pPr>
          </w:p>
          <w:p w14:paraId="5AFA941F" w14:textId="0D8C4A37" w:rsidR="009D0A4F" w:rsidRPr="009D0A4F" w:rsidRDefault="009D0A4F" w:rsidP="009D0A4F">
            <w:pPr>
              <w:pStyle w:val="NormalWeb"/>
              <w:spacing w:before="0" w:beforeAutospacing="0" w:after="0" w:afterAutospacing="0"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p w14:paraId="1A62F1D6" w14:textId="7D508641" w:rsidR="00FF4736" w:rsidRPr="006A0BC7" w:rsidRDefault="00FF4736" w:rsidP="00E06D05">
            <w:pPr>
              <w:pStyle w:val="NormalWeb"/>
              <w:numPr>
                <w:ilvl w:val="0"/>
                <w:numId w:val="32"/>
              </w:numPr>
              <w:spacing w:before="240" w:beforeAutospacing="0" w:after="0" w:afterAutospacing="0"/>
              <w:rPr>
                <w:rFonts w:ascii="Gill Sans MT" w:eastAsiaTheme="minorHAnsi" w:hAnsi="Gill Sans MT" w:cstheme="minorBidi"/>
                <w:b/>
                <w:bCs/>
              </w:rPr>
            </w:pPr>
            <w:r w:rsidRPr="006A0BC7">
              <w:rPr>
                <w:rFonts w:ascii="Gill Sans MT" w:eastAsiaTheme="minorHAnsi" w:hAnsi="Gill Sans MT" w:cstheme="minorBidi"/>
              </w:rPr>
              <w:t xml:space="preserve">The </w:t>
            </w:r>
            <w:r w:rsidR="00595EA8">
              <w:rPr>
                <w:rFonts w:ascii="Gill Sans MT" w:eastAsiaTheme="minorHAnsi" w:hAnsi="Gill Sans MT" w:cstheme="minorBidi"/>
              </w:rPr>
              <w:t>next</w:t>
            </w:r>
            <w:r w:rsidRPr="006A0BC7">
              <w:rPr>
                <w:rFonts w:ascii="Gill Sans MT" w:eastAsiaTheme="minorHAnsi" w:hAnsi="Gill Sans MT" w:cstheme="minorBidi"/>
              </w:rPr>
              <w:t xml:space="preserve"> test revealed that the MTB-RIF Dx test result detected RIF resistance. </w:t>
            </w:r>
            <w:r w:rsidR="00DA1D1B">
              <w:rPr>
                <w:rFonts w:ascii="Gill Sans MT" w:eastAsiaTheme="minorHAnsi" w:hAnsi="Gill Sans MT" w:cstheme="minorBidi"/>
              </w:rPr>
              <w:t>Your patient does not think she has ever had or been treated for TB.</w:t>
            </w:r>
            <w:r w:rsidRPr="006A0BC7">
              <w:rPr>
                <w:rFonts w:ascii="Gill Sans MT" w:eastAsiaTheme="minorHAnsi" w:hAnsi="Gill Sans MT" w:cstheme="minorBidi"/>
              </w:rPr>
              <w:t xml:space="preserve"> </w:t>
            </w:r>
            <w:r w:rsidR="00DA1D1B">
              <w:rPr>
                <w:rFonts w:ascii="Gill Sans MT" w:eastAsiaTheme="minorHAnsi" w:hAnsi="Gill Sans MT" w:cstheme="minorBidi"/>
                <w:b/>
                <w:bCs/>
              </w:rPr>
              <w:t>W</w:t>
            </w:r>
            <w:r w:rsidRPr="006A0BC7">
              <w:rPr>
                <w:rFonts w:ascii="Gill Sans MT" w:eastAsiaTheme="minorHAnsi" w:hAnsi="Gill Sans MT" w:cstheme="minorBidi"/>
                <w:b/>
                <w:bCs/>
              </w:rPr>
              <w:t>hat should you do?</w:t>
            </w:r>
          </w:p>
          <w:p w14:paraId="60E452D1" w14:textId="77777777" w:rsidR="00FF4736" w:rsidRPr="006A0BC7" w:rsidRDefault="00FF4736" w:rsidP="00561C57">
            <w:pPr>
              <w:pStyle w:val="NormalWeb"/>
              <w:spacing w:before="0" w:beforeAutospacing="0" w:after="0" w:afterAutospacing="0"/>
              <w:rPr>
                <w:rFonts w:ascii="Gill Sans MT" w:eastAsiaTheme="minorHAnsi" w:hAnsi="Gill Sans MT" w:cstheme="minorBidi"/>
              </w:rPr>
            </w:pPr>
          </w:p>
          <w:p w14:paraId="3249FEFB" w14:textId="77777777" w:rsidR="00FF4736" w:rsidRPr="006A0BC7" w:rsidRDefault="00FF4736" w:rsidP="00561C57">
            <w:pPr>
              <w:pStyle w:val="NormalWeb"/>
              <w:spacing w:before="0" w:beforeAutospacing="0" w:after="0" w:afterAutospacing="0" w:line="480" w:lineRule="auto"/>
              <w:rPr>
                <w:rFonts w:ascii="Gill Sans MT" w:eastAsiaTheme="minorHAnsi" w:hAnsi="Gill Sans MT" w:cstheme="minorBidi"/>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p w14:paraId="5BC7C1F7" w14:textId="77777777" w:rsidR="00FF4736" w:rsidRPr="006A0BC7" w:rsidRDefault="00FF4736" w:rsidP="00561C57">
            <w:pPr>
              <w:pStyle w:val="NormalWeb"/>
              <w:spacing w:before="0" w:beforeAutospacing="0" w:after="0" w:afterAutospacing="0"/>
              <w:rPr>
                <w:rFonts w:ascii="Gill Sans MT" w:eastAsiaTheme="minorHAnsi" w:hAnsi="Gill Sans MT" w:cstheme="minorBidi"/>
              </w:rPr>
            </w:pPr>
          </w:p>
        </w:tc>
      </w:tr>
      <w:tr w:rsidR="00FF4736" w:rsidRPr="006A0BC7" w14:paraId="2E8D5B21" w14:textId="77777777" w:rsidTr="00B00714">
        <w:trPr>
          <w:trHeight w:val="1313"/>
        </w:trPr>
        <w:tc>
          <w:tcPr>
            <w:tcW w:w="9360" w:type="dxa"/>
          </w:tcPr>
          <w:p w14:paraId="6FD6B15E" w14:textId="4AB1E34F" w:rsidR="00FF4736" w:rsidRPr="006A0BC7" w:rsidRDefault="00FF4736" w:rsidP="00E06D05">
            <w:pPr>
              <w:pStyle w:val="NormalWeb"/>
              <w:numPr>
                <w:ilvl w:val="0"/>
                <w:numId w:val="32"/>
              </w:numPr>
              <w:spacing w:before="240" w:beforeAutospacing="0" w:after="0" w:afterAutospacing="0"/>
              <w:rPr>
                <w:rFonts w:ascii="Gill Sans MT" w:eastAsiaTheme="minorHAnsi" w:hAnsi="Gill Sans MT" w:cstheme="minorBidi"/>
                <w:b/>
                <w:bCs/>
              </w:rPr>
            </w:pPr>
            <w:r w:rsidRPr="006A0BC7">
              <w:rPr>
                <w:rFonts w:ascii="Gill Sans MT" w:eastAsiaTheme="minorHAnsi" w:hAnsi="Gill Sans MT" w:cstheme="minorBidi"/>
              </w:rPr>
              <w:t xml:space="preserve">The test returns with the results of RIF resistance not detected. </w:t>
            </w:r>
            <w:r w:rsidRPr="006A0BC7">
              <w:rPr>
                <w:rFonts w:ascii="Gill Sans MT" w:eastAsiaTheme="minorHAnsi" w:hAnsi="Gill Sans MT" w:cstheme="minorBidi"/>
                <w:b/>
                <w:bCs/>
              </w:rPr>
              <w:t>What are your next steps?</w:t>
            </w:r>
          </w:p>
          <w:p w14:paraId="1A5F4A1A" w14:textId="77777777" w:rsidR="00FF4736" w:rsidRPr="006A0BC7" w:rsidRDefault="00FF4736" w:rsidP="00561C57">
            <w:pPr>
              <w:pStyle w:val="NormalWeb"/>
              <w:spacing w:before="0" w:beforeAutospacing="0" w:after="0" w:afterAutospacing="0"/>
              <w:rPr>
                <w:rFonts w:ascii="Gill Sans MT" w:eastAsiaTheme="minorHAnsi" w:hAnsi="Gill Sans MT" w:cstheme="minorBidi"/>
              </w:rPr>
            </w:pPr>
          </w:p>
          <w:p w14:paraId="54AA9119" w14:textId="77777777" w:rsidR="00FF4736" w:rsidRPr="006A0BC7" w:rsidRDefault="00FF4736" w:rsidP="00561C57">
            <w:pPr>
              <w:pStyle w:val="NormalWeb"/>
              <w:spacing w:before="0" w:beforeAutospacing="0" w:after="0" w:afterAutospacing="0" w:line="480" w:lineRule="auto"/>
              <w:rPr>
                <w:rFonts w:ascii="Gill Sans MT" w:eastAsiaTheme="minorHAnsi" w:hAnsi="Gill Sans MT" w:cstheme="minorBidi"/>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w:t>
            </w:r>
          </w:p>
        </w:tc>
      </w:tr>
    </w:tbl>
    <w:p w14:paraId="040E131E" w14:textId="5DB00FB6" w:rsidR="00FF4736" w:rsidRPr="006608C7" w:rsidRDefault="00FF4736" w:rsidP="006608C7">
      <w:pPr>
        <w:pStyle w:val="Heading2"/>
      </w:pPr>
      <w:bookmarkStart w:id="20" w:name="_Toc92722987"/>
      <w:r w:rsidRPr="006608C7">
        <w:t>Patient Flow</w:t>
      </w:r>
      <w:bookmarkEnd w:id="2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71070EA1" w14:textId="77777777" w:rsidTr="00DA5C32">
        <w:trPr>
          <w:trHeight w:val="54"/>
        </w:trPr>
        <w:tc>
          <w:tcPr>
            <w:tcW w:w="9350" w:type="dxa"/>
            <w:shd w:val="clear" w:color="auto" w:fill="FF6E68"/>
          </w:tcPr>
          <w:p w14:paraId="00E51FF1" w14:textId="1D3F2C85" w:rsidR="00316A4E" w:rsidRPr="006A0BC7" w:rsidRDefault="00A57257" w:rsidP="00A57257">
            <w:pPr>
              <w:spacing w:before="240"/>
              <w:rPr>
                <w:rFonts w:ascii="Gill Sans MT" w:hAnsi="Gill Sans MT"/>
              </w:rPr>
            </w:pPr>
            <w:r w:rsidRPr="00A57257">
              <w:rPr>
                <w:rFonts w:ascii="Gill Sans MT" w:hAnsi="Gill Sans MT"/>
                <w:b/>
                <w:bCs/>
                <w:color w:val="FFFFFF" w:themeColor="background1"/>
                <w:sz w:val="24"/>
                <w:szCs w:val="24"/>
              </w:rPr>
              <w:t xml:space="preserve">Patient Flow                                                                                                                                            </w:t>
            </w:r>
          </w:p>
        </w:tc>
      </w:tr>
      <w:tr w:rsidR="00FF4736" w:rsidRPr="006A0BC7" w14:paraId="0844F0BA" w14:textId="77777777" w:rsidTr="00DA5C32">
        <w:trPr>
          <w:trHeight w:val="1233"/>
        </w:trPr>
        <w:tc>
          <w:tcPr>
            <w:tcW w:w="9350" w:type="dxa"/>
          </w:tcPr>
          <w:p w14:paraId="6ED32394" w14:textId="77777777" w:rsidR="003B4DF6" w:rsidRPr="00BA4864" w:rsidRDefault="00FF4736" w:rsidP="00BA4864">
            <w:pPr>
              <w:spacing w:after="0"/>
              <w:rPr>
                <w:rFonts w:ascii="Gill Sans MT" w:hAnsi="Gill Sans MT"/>
                <w:sz w:val="24"/>
                <w:szCs w:val="24"/>
              </w:rPr>
            </w:pPr>
            <w:r w:rsidRPr="00BA4864">
              <w:rPr>
                <w:rFonts w:ascii="Gill Sans MT" w:hAnsi="Gill Sans MT"/>
                <w:sz w:val="24"/>
                <w:szCs w:val="24"/>
              </w:rPr>
              <w:t xml:space="preserve">Patient flow will vary based on where the Truenat is placed in the diagnostic network, </w:t>
            </w:r>
            <w:proofErr w:type="gramStart"/>
            <w:r w:rsidRPr="00BA4864">
              <w:rPr>
                <w:rFonts w:ascii="Gill Sans MT" w:hAnsi="Gill Sans MT"/>
                <w:sz w:val="24"/>
                <w:szCs w:val="24"/>
              </w:rPr>
              <w:t>i.e.</w:t>
            </w:r>
            <w:proofErr w:type="gramEnd"/>
            <w:r w:rsidRPr="00BA4864">
              <w:rPr>
                <w:rFonts w:ascii="Gill Sans MT" w:hAnsi="Gill Sans MT"/>
                <w:sz w:val="24"/>
                <w:szCs w:val="24"/>
              </w:rPr>
              <w:t xml:space="preserve"> at point of care or in peripheral labs</w:t>
            </w:r>
          </w:p>
          <w:p w14:paraId="4555D122" w14:textId="3508D2E9" w:rsidR="00FF4736" w:rsidRPr="006A0BC7" w:rsidRDefault="003B4DF6" w:rsidP="00E06D05">
            <w:pPr>
              <w:numPr>
                <w:ilvl w:val="0"/>
                <w:numId w:val="20"/>
              </w:numPr>
              <w:spacing w:line="240" w:lineRule="auto"/>
              <w:rPr>
                <w:rFonts w:ascii="Gill Sans MT" w:hAnsi="Gill Sans MT"/>
              </w:rPr>
            </w:pPr>
            <w:r w:rsidRPr="00BA4864">
              <w:rPr>
                <w:rFonts w:ascii="Gill Sans MT" w:hAnsi="Gill Sans MT"/>
                <w:sz w:val="24"/>
                <w:szCs w:val="24"/>
              </w:rPr>
              <w:t>Extremely important that patients are linked to additional testing as needed, treatment, and care</w:t>
            </w:r>
          </w:p>
        </w:tc>
      </w:tr>
      <w:tr w:rsidR="00FF4736" w:rsidRPr="006A0BC7" w14:paraId="7B3B84E1" w14:textId="77777777" w:rsidTr="00DA5C32">
        <w:trPr>
          <w:trHeight w:val="3518"/>
        </w:trPr>
        <w:tc>
          <w:tcPr>
            <w:tcW w:w="9350" w:type="dxa"/>
          </w:tcPr>
          <w:p w14:paraId="3C001932" w14:textId="77777777" w:rsidR="00FF4736" w:rsidRPr="00DA53BD" w:rsidRDefault="00FF4736" w:rsidP="00076634">
            <w:pPr>
              <w:pStyle w:val="TimeOverview"/>
              <w:rPr>
                <w:rFonts w:ascii="Gill Sans MT" w:hAnsi="Gill Sans MT"/>
                <w:color w:val="auto"/>
                <w:sz w:val="24"/>
                <w:szCs w:val="24"/>
              </w:rPr>
            </w:pPr>
            <w:r w:rsidRPr="00DA53BD">
              <w:rPr>
                <w:rFonts w:ascii="Gill Sans MT" w:hAnsi="Gill Sans MT"/>
                <w:color w:val="auto"/>
                <w:sz w:val="24"/>
                <w:szCs w:val="24"/>
              </w:rPr>
              <w:lastRenderedPageBreak/>
              <w:t>Discussion Question: Based on your experience, what are some key considerations to think about in developing patient referral pathway for Truenat in your country?</w:t>
            </w:r>
          </w:p>
          <w:p w14:paraId="6AD37937" w14:textId="77777777" w:rsidR="00FF4736" w:rsidRPr="006A0BC7" w:rsidRDefault="00FF4736" w:rsidP="00561C57">
            <w:pPr>
              <w:rPr>
                <w:rFonts w:ascii="Gill Sans MT" w:hAnsi="Gill Sans MT"/>
                <w:b/>
                <w:bCs/>
                <w:sz w:val="24"/>
                <w:szCs w:val="24"/>
              </w:rPr>
            </w:pPr>
          </w:p>
          <w:p w14:paraId="471B3E8D" w14:textId="7A701655" w:rsidR="00FF4736" w:rsidRPr="006A0BC7" w:rsidRDefault="00FF4736" w:rsidP="003B4DF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FF4736" w:rsidRPr="006A0BC7" w14:paraId="03921B21" w14:textId="77777777" w:rsidTr="00DA5C32">
        <w:trPr>
          <w:trHeight w:val="890"/>
        </w:trPr>
        <w:tc>
          <w:tcPr>
            <w:tcW w:w="9350" w:type="dxa"/>
          </w:tcPr>
          <w:p w14:paraId="3565ADE4" w14:textId="77777777" w:rsidR="00FF4736" w:rsidRPr="006A0BC7" w:rsidRDefault="00FF4736" w:rsidP="00DA53BD">
            <w:pPr>
              <w:spacing w:before="240"/>
              <w:rPr>
                <w:rFonts w:ascii="Gill Sans MT" w:hAnsi="Gill Sans MT"/>
                <w:b/>
                <w:bCs/>
                <w:sz w:val="24"/>
                <w:szCs w:val="24"/>
              </w:rPr>
            </w:pPr>
            <w:r w:rsidRPr="006A0BC7">
              <w:rPr>
                <w:rFonts w:ascii="Gill Sans MT" w:hAnsi="Gill Sans MT"/>
                <w:b/>
                <w:bCs/>
                <w:sz w:val="24"/>
                <w:szCs w:val="24"/>
              </w:rPr>
              <w:t>Notes:</w:t>
            </w:r>
          </w:p>
          <w:p w14:paraId="18CCCAF0" w14:textId="77777777" w:rsidR="00FF4736" w:rsidRPr="006A0BC7" w:rsidRDefault="00FF4736"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F685F5F" w14:textId="77777777" w:rsidR="001F05B0" w:rsidRDefault="001F05B0" w:rsidP="00C503DC"/>
    <w:p w14:paraId="0E43C925" w14:textId="77777777" w:rsidR="008517D2" w:rsidRDefault="008517D2" w:rsidP="00887183">
      <w:pPr>
        <w:pStyle w:val="Heading2"/>
      </w:pPr>
      <w:bookmarkStart w:id="21" w:name="_Toc92722988"/>
      <w:r>
        <w:t>Questions to Answer About Patient Flow</w:t>
      </w:r>
      <w:bookmarkEnd w:id="21"/>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7CFF3538" w14:textId="77777777" w:rsidTr="00DA53BD">
        <w:trPr>
          <w:trHeight w:val="54"/>
        </w:trPr>
        <w:tc>
          <w:tcPr>
            <w:tcW w:w="9350" w:type="dxa"/>
            <w:shd w:val="clear" w:color="auto" w:fill="FF6E68"/>
          </w:tcPr>
          <w:p w14:paraId="5E97B4C8" w14:textId="64D3C689" w:rsidR="00316A4E" w:rsidRPr="006A0BC7" w:rsidRDefault="00A57257" w:rsidP="00A57257">
            <w:pPr>
              <w:spacing w:before="240"/>
              <w:rPr>
                <w:rFonts w:ascii="Gill Sans MT" w:hAnsi="Gill Sans MT"/>
                <w:sz w:val="24"/>
                <w:szCs w:val="24"/>
              </w:rPr>
            </w:pPr>
            <w:r w:rsidRPr="00A57257">
              <w:rPr>
                <w:rFonts w:ascii="Gill Sans MT" w:hAnsi="Gill Sans MT"/>
                <w:b/>
                <w:bCs/>
                <w:color w:val="FFFFFF" w:themeColor="background1"/>
                <w:sz w:val="24"/>
                <w:szCs w:val="24"/>
              </w:rPr>
              <w:t xml:space="preserve">Questions About Patient Flow                                                                                                           </w:t>
            </w:r>
          </w:p>
        </w:tc>
      </w:tr>
      <w:tr w:rsidR="008517D2" w:rsidRPr="006A0BC7" w14:paraId="555388E5" w14:textId="77777777" w:rsidTr="00DA53BD">
        <w:trPr>
          <w:trHeight w:val="1088"/>
        </w:trPr>
        <w:tc>
          <w:tcPr>
            <w:tcW w:w="9350" w:type="dxa"/>
          </w:tcPr>
          <w:p w14:paraId="407D0BA2" w14:textId="46A38176" w:rsidR="008517D2" w:rsidRDefault="0008744A" w:rsidP="004B3423">
            <w:pPr>
              <w:rPr>
                <w:rFonts w:ascii="Gill Sans MT" w:hAnsi="Gill Sans MT"/>
                <w:sz w:val="24"/>
                <w:szCs w:val="24"/>
              </w:rPr>
            </w:pPr>
            <w:r>
              <w:rPr>
                <w:rFonts w:ascii="Gill Sans MT" w:hAnsi="Gill Sans MT"/>
                <w:sz w:val="24"/>
                <w:szCs w:val="24"/>
              </w:rPr>
              <w:t>A</w:t>
            </w:r>
            <w:r w:rsidR="008517D2" w:rsidRPr="006A0BC7">
              <w:rPr>
                <w:rFonts w:ascii="Gill Sans MT" w:hAnsi="Gill Sans MT"/>
                <w:sz w:val="24"/>
                <w:szCs w:val="24"/>
              </w:rPr>
              <w:t>nswer the following questions about the patient flow and optimal sample flow for your country?</w:t>
            </w:r>
          </w:p>
          <w:p w14:paraId="04F494CB" w14:textId="77777777" w:rsidR="00912CD7" w:rsidRPr="006A0BC7" w:rsidRDefault="00912CD7" w:rsidP="004B3423">
            <w:pPr>
              <w:rPr>
                <w:rFonts w:ascii="Gill Sans MT" w:hAnsi="Gill Sans MT"/>
                <w:sz w:val="24"/>
                <w:szCs w:val="24"/>
              </w:rPr>
            </w:pPr>
          </w:p>
          <w:p w14:paraId="1834107C" w14:textId="77777777" w:rsidR="008517D2"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t xml:space="preserve"> How are patients referred for TB screening and testing?</w:t>
            </w:r>
          </w:p>
          <w:p w14:paraId="1D8AC639" w14:textId="77777777" w:rsidR="00912CD7" w:rsidRPr="006A0BC7" w:rsidRDefault="00912CD7" w:rsidP="00912CD7">
            <w:pPr>
              <w:pStyle w:val="ListParagraph"/>
              <w:numPr>
                <w:ilvl w:val="0"/>
                <w:numId w:val="0"/>
              </w:numPr>
              <w:ind w:left="720"/>
              <w:rPr>
                <w:rFonts w:ascii="Gill Sans MT" w:hAnsi="Gill Sans MT"/>
                <w:sz w:val="24"/>
                <w:szCs w:val="24"/>
              </w:rPr>
            </w:pPr>
          </w:p>
          <w:p w14:paraId="7A60240A" w14:textId="0E101160" w:rsidR="008517D2" w:rsidRPr="0008744A" w:rsidRDefault="008517D2" w:rsidP="0008744A">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w:t>
            </w:r>
            <w:r w:rsidR="0008744A">
              <w:rPr>
                <w:rFonts w:ascii="Gill Sans MT" w:hAnsi="Gill Sans MT"/>
                <w:sz w:val="24"/>
                <w:szCs w:val="24"/>
              </w:rPr>
              <w:t>____</w:t>
            </w:r>
          </w:p>
        </w:tc>
      </w:tr>
      <w:tr w:rsidR="008517D2" w:rsidRPr="006A0BC7" w14:paraId="1B5CA23E" w14:textId="77777777" w:rsidTr="00DA53BD">
        <w:trPr>
          <w:trHeight w:val="1088"/>
        </w:trPr>
        <w:tc>
          <w:tcPr>
            <w:tcW w:w="9350" w:type="dxa"/>
          </w:tcPr>
          <w:p w14:paraId="00B79D60" w14:textId="77777777" w:rsidR="00F07DEC"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lastRenderedPageBreak/>
              <w:t>Are patients referred from the community to the facility for TB testing?</w:t>
            </w:r>
          </w:p>
          <w:p w14:paraId="71D22C12" w14:textId="77777777" w:rsidR="00912CD7" w:rsidRPr="00F07DEC" w:rsidRDefault="00912CD7" w:rsidP="00912CD7">
            <w:pPr>
              <w:pStyle w:val="ListParagraph"/>
              <w:numPr>
                <w:ilvl w:val="0"/>
                <w:numId w:val="0"/>
              </w:numPr>
              <w:ind w:left="720"/>
              <w:rPr>
                <w:rFonts w:ascii="Gill Sans MT" w:hAnsi="Gill Sans MT"/>
                <w:sz w:val="24"/>
                <w:szCs w:val="24"/>
              </w:rPr>
            </w:pPr>
          </w:p>
          <w:p w14:paraId="3A70FB12" w14:textId="6AF370CB" w:rsidR="008517D2" w:rsidRPr="006A0BC7" w:rsidRDefault="008517D2" w:rsidP="0008744A">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r w:rsidR="008517D2" w:rsidRPr="006A0BC7" w14:paraId="099CE7A5" w14:textId="77777777" w:rsidTr="00DA53BD">
        <w:trPr>
          <w:trHeight w:val="1088"/>
        </w:trPr>
        <w:tc>
          <w:tcPr>
            <w:tcW w:w="9350" w:type="dxa"/>
          </w:tcPr>
          <w:p w14:paraId="4BC8E543" w14:textId="77777777" w:rsidR="008517D2"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t>Are samples collected at the community level and transported to the facility for testing, or are they tested at the community level and TB patients referred to the facility for TB/DR-TB Rx initiation?</w:t>
            </w:r>
          </w:p>
          <w:p w14:paraId="34B412AD" w14:textId="77777777" w:rsidR="00912CD7" w:rsidRPr="006A0BC7" w:rsidRDefault="00912CD7" w:rsidP="00912CD7">
            <w:pPr>
              <w:pStyle w:val="ListParagraph"/>
              <w:numPr>
                <w:ilvl w:val="0"/>
                <w:numId w:val="0"/>
              </w:numPr>
              <w:ind w:left="720"/>
              <w:rPr>
                <w:rFonts w:ascii="Gill Sans MT" w:hAnsi="Gill Sans MT"/>
                <w:sz w:val="24"/>
                <w:szCs w:val="24"/>
              </w:rPr>
            </w:pPr>
          </w:p>
          <w:p w14:paraId="04AD5B86" w14:textId="60ED09DA" w:rsidR="008517D2" w:rsidRPr="006A0BC7" w:rsidRDefault="008517D2" w:rsidP="0008744A">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r w:rsidR="008517D2" w:rsidRPr="006A0BC7" w14:paraId="7F2A2388" w14:textId="77777777" w:rsidTr="00DA53BD">
        <w:trPr>
          <w:trHeight w:val="1088"/>
        </w:trPr>
        <w:tc>
          <w:tcPr>
            <w:tcW w:w="9350" w:type="dxa"/>
          </w:tcPr>
          <w:p w14:paraId="636F4EC0" w14:textId="77777777" w:rsidR="008517D2"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t>How are results transmitted to the clinician/facility/patient?</w:t>
            </w:r>
          </w:p>
          <w:p w14:paraId="301C649E" w14:textId="77777777" w:rsidR="00DA53BD" w:rsidRPr="006A0BC7" w:rsidRDefault="00DA53BD" w:rsidP="00DA53BD">
            <w:pPr>
              <w:pStyle w:val="ListParagraph"/>
              <w:numPr>
                <w:ilvl w:val="0"/>
                <w:numId w:val="0"/>
              </w:numPr>
              <w:spacing w:before="240"/>
              <w:ind w:left="720"/>
              <w:rPr>
                <w:rFonts w:ascii="Gill Sans MT" w:hAnsi="Gill Sans MT"/>
                <w:sz w:val="24"/>
                <w:szCs w:val="24"/>
              </w:rPr>
            </w:pPr>
          </w:p>
          <w:p w14:paraId="19E19BFE" w14:textId="176B52EB" w:rsidR="008517D2" w:rsidRPr="006A0BC7" w:rsidRDefault="008517D2" w:rsidP="0008744A">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r w:rsidR="008517D2" w:rsidRPr="006A0BC7" w14:paraId="07B18684" w14:textId="77777777" w:rsidTr="00DA53BD">
        <w:trPr>
          <w:trHeight w:val="1088"/>
        </w:trPr>
        <w:tc>
          <w:tcPr>
            <w:tcW w:w="9350" w:type="dxa"/>
          </w:tcPr>
          <w:p w14:paraId="0EA20475" w14:textId="77777777" w:rsidR="008517D2" w:rsidRDefault="008517D2" w:rsidP="00E06D05">
            <w:pPr>
              <w:pStyle w:val="ListParagraph"/>
              <w:numPr>
                <w:ilvl w:val="0"/>
                <w:numId w:val="19"/>
              </w:numPr>
              <w:spacing w:before="240"/>
              <w:rPr>
                <w:rFonts w:ascii="Gill Sans MT" w:hAnsi="Gill Sans MT"/>
                <w:sz w:val="24"/>
                <w:szCs w:val="24"/>
              </w:rPr>
            </w:pPr>
            <w:r w:rsidRPr="006A0BC7">
              <w:rPr>
                <w:rFonts w:ascii="Gill Sans MT" w:hAnsi="Gill Sans MT"/>
                <w:sz w:val="24"/>
                <w:szCs w:val="24"/>
              </w:rPr>
              <w:t>How are diagnosed patients referred for TB/DR-TB clinical treatment?</w:t>
            </w:r>
          </w:p>
          <w:p w14:paraId="1CB06747" w14:textId="77777777" w:rsidR="00912CD7" w:rsidRPr="006A0BC7" w:rsidRDefault="00912CD7" w:rsidP="00912CD7">
            <w:pPr>
              <w:pStyle w:val="ListParagraph"/>
              <w:numPr>
                <w:ilvl w:val="0"/>
                <w:numId w:val="0"/>
              </w:numPr>
              <w:ind w:left="720"/>
              <w:rPr>
                <w:rFonts w:ascii="Gill Sans MT" w:hAnsi="Gill Sans MT"/>
                <w:sz w:val="24"/>
                <w:szCs w:val="24"/>
              </w:rPr>
            </w:pPr>
          </w:p>
          <w:p w14:paraId="7891AD47" w14:textId="77777777" w:rsidR="008517D2" w:rsidRPr="006A0BC7" w:rsidRDefault="008517D2" w:rsidP="00912CD7">
            <w:pPr>
              <w:spacing w:line="600" w:lineRule="auto"/>
              <w:rPr>
                <w:rFonts w:ascii="Gill Sans MT" w:hAnsi="Gill Sans MT"/>
                <w:sz w:val="24"/>
                <w:szCs w:val="24"/>
              </w:rPr>
            </w:pPr>
            <w:r w:rsidRPr="006A0BC7">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tc>
      </w:tr>
    </w:tbl>
    <w:p w14:paraId="6692C20D" w14:textId="11A4C488" w:rsidR="00FF4736" w:rsidRPr="001F05B0" w:rsidRDefault="00FF4736" w:rsidP="005F5F0F">
      <w:pPr>
        <w:keepNext/>
        <w:rPr>
          <w:rFonts w:ascii="Gill Sans MT" w:eastAsia="Times New Roman" w:hAnsi="Gill Sans MT"/>
          <w:b/>
          <w:color w:val="808080" w:themeColor="background1" w:themeShade="80"/>
          <w:sz w:val="40"/>
          <w:szCs w:val="40"/>
        </w:rPr>
      </w:pPr>
      <w:r w:rsidRPr="001F05B0">
        <w:rPr>
          <w:rFonts w:ascii="Gill Sans MT" w:eastAsia="Times New Roman" w:hAnsi="Gill Sans MT"/>
          <w:b/>
          <w:color w:val="808080" w:themeColor="background1" w:themeShade="80"/>
          <w:sz w:val="40"/>
          <w:szCs w:val="40"/>
        </w:rPr>
        <w:lastRenderedPageBreak/>
        <w:t>Example DS-/DR-TB Patient Referral Pathway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505B1081" w14:textId="77777777" w:rsidTr="00210CEC">
        <w:trPr>
          <w:trHeight w:val="54"/>
        </w:trPr>
        <w:tc>
          <w:tcPr>
            <w:tcW w:w="9350" w:type="dxa"/>
            <w:shd w:val="clear" w:color="auto" w:fill="FF6E68"/>
          </w:tcPr>
          <w:p w14:paraId="36861186" w14:textId="1D4902D4" w:rsidR="00316A4E" w:rsidRPr="006A0BC7" w:rsidRDefault="00A57257" w:rsidP="005F5F0F">
            <w:pPr>
              <w:keepNext/>
              <w:spacing w:before="240"/>
              <w:rPr>
                <w:rFonts w:ascii="Gill Sans MT" w:hAnsi="Gill Sans MT"/>
                <w:b/>
                <w:sz w:val="24"/>
                <w:szCs w:val="24"/>
              </w:rPr>
            </w:pPr>
            <w:r w:rsidRPr="00A57257">
              <w:rPr>
                <w:rFonts w:ascii="Gill Sans MT" w:hAnsi="Gill Sans MT"/>
                <w:b/>
                <w:bCs/>
                <w:color w:val="FFFFFF" w:themeColor="background1"/>
                <w:sz w:val="24"/>
                <w:szCs w:val="24"/>
              </w:rPr>
              <w:t xml:space="preserve">Example DS-DR-TB Patient Referral Pathway                                                                                   </w:t>
            </w:r>
          </w:p>
        </w:tc>
      </w:tr>
      <w:tr w:rsidR="00FF4736" w:rsidRPr="006A0BC7" w14:paraId="42B76A52" w14:textId="77777777" w:rsidTr="00210CEC">
        <w:trPr>
          <w:trHeight w:val="4670"/>
        </w:trPr>
        <w:tc>
          <w:tcPr>
            <w:tcW w:w="9350" w:type="dxa"/>
            <w:vAlign w:val="center"/>
          </w:tcPr>
          <w:p w14:paraId="5CA50B82" w14:textId="4214B88A" w:rsidR="00FF4736" w:rsidRPr="006A0BC7" w:rsidRDefault="00B8044E" w:rsidP="00B8044E">
            <w:pPr>
              <w:jc w:val="center"/>
              <w:rPr>
                <w:rFonts w:ascii="Gill Sans MT" w:hAnsi="Gill Sans MT"/>
                <w:b/>
                <w:bCs/>
                <w:sz w:val="24"/>
                <w:szCs w:val="24"/>
              </w:rPr>
            </w:pPr>
            <w:r>
              <w:rPr>
                <w:rFonts w:ascii="Gill Sans MT" w:hAnsi="Gill Sans MT"/>
                <w:b/>
                <w:bCs/>
                <w:noProof/>
                <w:sz w:val="24"/>
                <w:szCs w:val="24"/>
              </w:rPr>
              <w:drawing>
                <wp:inline distT="0" distB="0" distL="0" distR="0" wp14:anchorId="53FE696B" wp14:editId="6D4B3B5A">
                  <wp:extent cx="5759729" cy="2998381"/>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5148" cy="3011613"/>
                          </a:xfrm>
                          <a:prstGeom prst="rect">
                            <a:avLst/>
                          </a:prstGeom>
                          <a:noFill/>
                        </pic:spPr>
                      </pic:pic>
                    </a:graphicData>
                  </a:graphic>
                </wp:inline>
              </w:drawing>
            </w:r>
          </w:p>
        </w:tc>
      </w:tr>
      <w:tr w:rsidR="00FF4736" w:rsidRPr="006A0BC7" w14:paraId="3C9AEFF6" w14:textId="77777777" w:rsidTr="00210CEC">
        <w:trPr>
          <w:trHeight w:val="890"/>
        </w:trPr>
        <w:tc>
          <w:tcPr>
            <w:tcW w:w="9350" w:type="dxa"/>
          </w:tcPr>
          <w:p w14:paraId="11769B71" w14:textId="77777777" w:rsidR="00FF4736" w:rsidRPr="006A0BC7" w:rsidRDefault="00FF4736" w:rsidP="00561C57">
            <w:pPr>
              <w:rPr>
                <w:rFonts w:ascii="Gill Sans MT" w:hAnsi="Gill Sans MT"/>
                <w:b/>
                <w:bCs/>
                <w:sz w:val="24"/>
                <w:szCs w:val="24"/>
              </w:rPr>
            </w:pPr>
          </w:p>
          <w:p w14:paraId="0E35F4C0" w14:textId="77777777" w:rsidR="00FF4736" w:rsidRPr="006A0BC7" w:rsidRDefault="00FF4736" w:rsidP="00561C57">
            <w:pPr>
              <w:rPr>
                <w:rFonts w:ascii="Gill Sans MT" w:hAnsi="Gill Sans MT"/>
                <w:b/>
                <w:bCs/>
                <w:sz w:val="24"/>
                <w:szCs w:val="24"/>
              </w:rPr>
            </w:pPr>
            <w:r w:rsidRPr="006A0BC7">
              <w:rPr>
                <w:rFonts w:ascii="Gill Sans MT" w:hAnsi="Gill Sans MT"/>
                <w:b/>
                <w:bCs/>
                <w:sz w:val="24"/>
                <w:szCs w:val="24"/>
              </w:rPr>
              <w:t>Notes:</w:t>
            </w:r>
          </w:p>
          <w:p w14:paraId="27EFFBC8" w14:textId="42918496" w:rsidR="00FF4736" w:rsidRPr="006A0BC7" w:rsidRDefault="00FF4736" w:rsidP="005F5F0F">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108078B" w14:textId="77777777" w:rsidR="00A73884" w:rsidRPr="006A0BC7" w:rsidRDefault="00A73884" w:rsidP="00FF4736">
      <w:pPr>
        <w:rPr>
          <w:rFonts w:ascii="Gill Sans MT" w:hAnsi="Gill Sans MT"/>
          <w:b/>
          <w:bCs/>
          <w:color w:val="4495A2"/>
          <w:sz w:val="48"/>
          <w:szCs w:val="48"/>
        </w:rPr>
      </w:pPr>
    </w:p>
    <w:p w14:paraId="1EF49513" w14:textId="6DD28A14" w:rsidR="00FF4736" w:rsidRPr="002F79C6" w:rsidRDefault="00FF4736" w:rsidP="005F5F0F">
      <w:pPr>
        <w:keepNext/>
        <w:rPr>
          <w:rFonts w:ascii="Gill Sans MT" w:eastAsia="Times New Roman" w:hAnsi="Gill Sans MT"/>
          <w:b/>
          <w:color w:val="808080" w:themeColor="background1" w:themeShade="80"/>
          <w:sz w:val="40"/>
          <w:szCs w:val="40"/>
        </w:rPr>
      </w:pPr>
      <w:r w:rsidRPr="002F79C6">
        <w:rPr>
          <w:rFonts w:ascii="Gill Sans MT" w:eastAsia="Times New Roman" w:hAnsi="Gill Sans MT"/>
          <w:b/>
          <w:color w:val="808080" w:themeColor="background1" w:themeShade="80"/>
          <w:sz w:val="40"/>
          <w:szCs w:val="40"/>
        </w:rPr>
        <w:lastRenderedPageBreak/>
        <w:t>Procedures for Patient Transfers and Referrals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1B419F65" w14:textId="77777777" w:rsidTr="00210CEC">
        <w:trPr>
          <w:trHeight w:val="54"/>
        </w:trPr>
        <w:tc>
          <w:tcPr>
            <w:tcW w:w="9350" w:type="dxa"/>
            <w:shd w:val="clear" w:color="auto" w:fill="FF6E68"/>
          </w:tcPr>
          <w:p w14:paraId="7F7A8B5E" w14:textId="48505598" w:rsidR="00316A4E" w:rsidRPr="006A0BC7" w:rsidRDefault="00A57257" w:rsidP="005F5F0F">
            <w:pPr>
              <w:keepNext/>
              <w:spacing w:before="240"/>
              <w:rPr>
                <w:rFonts w:ascii="Gill Sans MT" w:hAnsi="Gill Sans MT"/>
                <w:b/>
                <w:bCs/>
                <w:sz w:val="24"/>
                <w:szCs w:val="24"/>
              </w:rPr>
            </w:pPr>
            <w:r w:rsidRPr="00A57257">
              <w:rPr>
                <w:rFonts w:ascii="Gill Sans MT" w:hAnsi="Gill Sans MT"/>
                <w:b/>
                <w:bCs/>
                <w:color w:val="FFFFFF" w:themeColor="background1"/>
                <w:sz w:val="24"/>
                <w:szCs w:val="24"/>
              </w:rPr>
              <w:t xml:space="preserve">Patient Transfers and Referrals                                                                                                            </w:t>
            </w:r>
          </w:p>
        </w:tc>
      </w:tr>
      <w:tr w:rsidR="00FF4736" w:rsidRPr="006A0BC7" w14:paraId="22496DD2" w14:textId="77777777" w:rsidTr="00210CEC">
        <w:trPr>
          <w:trHeight w:val="1328"/>
        </w:trPr>
        <w:tc>
          <w:tcPr>
            <w:tcW w:w="9350" w:type="dxa"/>
          </w:tcPr>
          <w:p w14:paraId="0230B982" w14:textId="350F9652" w:rsidR="00FF4736" w:rsidRPr="006A0BC7" w:rsidRDefault="00FF4736" w:rsidP="005F5F0F">
            <w:pPr>
              <w:jc w:val="center"/>
              <w:rPr>
                <w:rFonts w:ascii="Gill Sans MT" w:hAnsi="Gill Sans MT"/>
                <w:b/>
                <w:bCs/>
                <w:sz w:val="24"/>
                <w:szCs w:val="24"/>
              </w:rPr>
            </w:pPr>
            <w:r w:rsidRPr="006A0BC7">
              <w:rPr>
                <w:rFonts w:ascii="Gill Sans MT" w:hAnsi="Gill Sans MT"/>
                <w:noProof/>
              </w:rPr>
              <w:drawing>
                <wp:inline distT="0" distB="0" distL="0" distR="0" wp14:anchorId="6CE508EC" wp14:editId="7A30DBC9">
                  <wp:extent cx="4242407" cy="23812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2">
                            <a:extLst>
                              <a:ext uri="{28A0092B-C50C-407E-A947-70E740481C1C}">
                                <a14:useLocalDpi xmlns:a14="http://schemas.microsoft.com/office/drawing/2010/main" val="0"/>
                              </a:ext>
                            </a:extLst>
                          </a:blip>
                          <a:stretch>
                            <a:fillRect/>
                          </a:stretch>
                        </pic:blipFill>
                        <pic:spPr>
                          <a:xfrm>
                            <a:off x="0" y="0"/>
                            <a:ext cx="4242407" cy="2381250"/>
                          </a:xfrm>
                          <a:prstGeom prst="rect">
                            <a:avLst/>
                          </a:prstGeom>
                        </pic:spPr>
                      </pic:pic>
                    </a:graphicData>
                  </a:graphic>
                </wp:inline>
              </w:drawing>
            </w:r>
          </w:p>
        </w:tc>
      </w:tr>
      <w:tr w:rsidR="00FF4736" w:rsidRPr="006A0BC7" w14:paraId="358D91DD" w14:textId="77777777" w:rsidTr="00210CEC">
        <w:trPr>
          <w:trHeight w:val="1328"/>
        </w:trPr>
        <w:tc>
          <w:tcPr>
            <w:tcW w:w="9350" w:type="dxa"/>
          </w:tcPr>
          <w:p w14:paraId="7606D09A" w14:textId="77777777" w:rsidR="00FF4736" w:rsidRPr="006A0BC7" w:rsidRDefault="00FF4736" w:rsidP="00210CEC">
            <w:pPr>
              <w:spacing w:before="240"/>
              <w:rPr>
                <w:rFonts w:ascii="Gill Sans MT" w:hAnsi="Gill Sans MT"/>
                <w:b/>
                <w:bCs/>
                <w:sz w:val="24"/>
                <w:szCs w:val="24"/>
              </w:rPr>
            </w:pPr>
            <w:r w:rsidRPr="006A0BC7">
              <w:rPr>
                <w:rFonts w:ascii="Gill Sans MT" w:hAnsi="Gill Sans MT"/>
                <w:b/>
                <w:bCs/>
                <w:sz w:val="24"/>
                <w:szCs w:val="24"/>
              </w:rPr>
              <w:t>Notes:</w:t>
            </w:r>
          </w:p>
          <w:p w14:paraId="7E7DA771" w14:textId="77777777" w:rsidR="00FF4736" w:rsidRPr="006A0BC7" w:rsidRDefault="00FF4736" w:rsidP="00361128">
            <w:pPr>
              <w:spacing w:line="60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EF71665" w14:textId="77777777" w:rsidR="00A22203" w:rsidRPr="006608C7" w:rsidRDefault="00A22203" w:rsidP="006608C7">
      <w:pPr>
        <w:pStyle w:val="Heading2"/>
      </w:pPr>
      <w:bookmarkStart w:id="22" w:name="_Toc92722989"/>
      <w:r w:rsidRPr="006608C7">
        <w:lastRenderedPageBreak/>
        <w:t>Digital Results Reporting</w:t>
      </w:r>
      <w:bookmarkEnd w:id="2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1489DB6C" w14:textId="77777777" w:rsidTr="00A06EC9">
        <w:trPr>
          <w:trHeight w:val="332"/>
        </w:trPr>
        <w:tc>
          <w:tcPr>
            <w:tcW w:w="9350" w:type="dxa"/>
            <w:shd w:val="clear" w:color="auto" w:fill="FF6E68"/>
          </w:tcPr>
          <w:p w14:paraId="109A8FC3" w14:textId="796413BC" w:rsidR="00316A4E" w:rsidRPr="006A0BC7" w:rsidRDefault="00A57257" w:rsidP="001E29F1">
            <w:pPr>
              <w:keepNext/>
              <w:spacing w:before="240"/>
              <w:rPr>
                <w:rFonts w:ascii="Gill Sans MT" w:hAnsi="Gill Sans MT"/>
                <w:sz w:val="24"/>
                <w:szCs w:val="24"/>
              </w:rPr>
            </w:pPr>
            <w:r w:rsidRPr="00A57257">
              <w:rPr>
                <w:rFonts w:ascii="Gill Sans MT" w:hAnsi="Gill Sans MT"/>
                <w:b/>
                <w:bCs/>
                <w:color w:val="FFFFFF" w:themeColor="background1"/>
                <w:sz w:val="24"/>
                <w:szCs w:val="24"/>
              </w:rPr>
              <w:t xml:space="preserve">Digital Results Reporting                                                                                                                      </w:t>
            </w:r>
          </w:p>
        </w:tc>
      </w:tr>
      <w:tr w:rsidR="00B35F66" w:rsidRPr="006A0BC7" w14:paraId="4452D834" w14:textId="77777777" w:rsidTr="001E29F1">
        <w:trPr>
          <w:cantSplit/>
          <w:trHeight w:val="458"/>
        </w:trPr>
        <w:tc>
          <w:tcPr>
            <w:tcW w:w="9350" w:type="dxa"/>
          </w:tcPr>
          <w:p w14:paraId="20A5FDB9" w14:textId="77777777" w:rsidR="00B35F66" w:rsidRPr="00B35F66" w:rsidRDefault="00B35F66" w:rsidP="00E06D05">
            <w:pPr>
              <w:numPr>
                <w:ilvl w:val="0"/>
                <w:numId w:val="69"/>
              </w:numPr>
              <w:spacing w:before="240" w:after="0"/>
              <w:rPr>
                <w:rFonts w:ascii="Gill Sans MT" w:hAnsi="Gill Sans MT"/>
                <w:bCs/>
                <w:sz w:val="24"/>
                <w:szCs w:val="24"/>
              </w:rPr>
            </w:pPr>
            <w:r w:rsidRPr="00B35F66">
              <w:rPr>
                <w:rFonts w:ascii="Gill Sans MT" w:hAnsi="Gill Sans MT"/>
                <w:bCs/>
                <w:sz w:val="24"/>
                <w:szCs w:val="24"/>
              </w:rPr>
              <w:t xml:space="preserve">The </w:t>
            </w:r>
            <w:proofErr w:type="spellStart"/>
            <w:r w:rsidRPr="00B35F66">
              <w:rPr>
                <w:rFonts w:ascii="Gill Sans MT" w:hAnsi="Gill Sans MT"/>
                <w:bCs/>
                <w:sz w:val="24"/>
                <w:szCs w:val="24"/>
              </w:rPr>
              <w:t>Truelab</w:t>
            </w:r>
            <w:proofErr w:type="spellEnd"/>
            <w:r w:rsidRPr="00B35F66">
              <w:rPr>
                <w:rFonts w:ascii="Gill Sans MT" w:hAnsi="Gill Sans MT"/>
                <w:bCs/>
                <w:sz w:val="24"/>
                <w:szCs w:val="24"/>
              </w:rPr>
              <w:t xml:space="preserve"> instrument has built-in software for digital results reporting</w:t>
            </w:r>
          </w:p>
          <w:p w14:paraId="1B037874" w14:textId="77777777" w:rsidR="00B35F66" w:rsidRPr="00B35F66" w:rsidRDefault="00B35F66" w:rsidP="00E06D05">
            <w:pPr>
              <w:numPr>
                <w:ilvl w:val="0"/>
                <w:numId w:val="69"/>
              </w:numPr>
              <w:spacing w:after="0"/>
              <w:rPr>
                <w:rFonts w:ascii="Gill Sans MT" w:hAnsi="Gill Sans MT"/>
                <w:bCs/>
                <w:sz w:val="24"/>
                <w:szCs w:val="24"/>
              </w:rPr>
            </w:pPr>
            <w:r w:rsidRPr="00B35F66">
              <w:rPr>
                <w:rFonts w:ascii="Gill Sans MT" w:hAnsi="Gill Sans MT"/>
                <w:bCs/>
                <w:sz w:val="24"/>
                <w:szCs w:val="24"/>
              </w:rPr>
              <w:t xml:space="preserve">Third-party connectivity software platform (Aspect and </w:t>
            </w:r>
            <w:proofErr w:type="spellStart"/>
            <w:r w:rsidRPr="00B35F66">
              <w:rPr>
                <w:rFonts w:ascii="Gill Sans MT" w:hAnsi="Gill Sans MT"/>
                <w:bCs/>
                <w:sz w:val="24"/>
                <w:szCs w:val="24"/>
              </w:rPr>
              <w:t>DataToCare</w:t>
            </w:r>
            <w:proofErr w:type="spellEnd"/>
            <w:r w:rsidRPr="00B35F66">
              <w:rPr>
                <w:rFonts w:ascii="Gill Sans MT" w:hAnsi="Gill Sans MT"/>
                <w:bCs/>
                <w:sz w:val="24"/>
                <w:szCs w:val="24"/>
              </w:rPr>
              <w:t>) companies are currently working to allow for smooth flow of data to these platforms</w:t>
            </w:r>
          </w:p>
          <w:p w14:paraId="6F30B03C" w14:textId="77777777" w:rsidR="00B35F66" w:rsidRPr="00B35F66" w:rsidRDefault="00B35F66" w:rsidP="00E06D05">
            <w:pPr>
              <w:numPr>
                <w:ilvl w:val="0"/>
                <w:numId w:val="69"/>
              </w:numPr>
              <w:spacing w:after="0"/>
              <w:rPr>
                <w:rFonts w:ascii="Gill Sans MT" w:hAnsi="Gill Sans MT"/>
                <w:bCs/>
                <w:sz w:val="24"/>
                <w:szCs w:val="24"/>
              </w:rPr>
            </w:pPr>
            <w:r w:rsidRPr="00B35F66">
              <w:rPr>
                <w:rFonts w:ascii="Gill Sans MT" w:hAnsi="Gill Sans MT"/>
                <w:bCs/>
                <w:sz w:val="24"/>
                <w:szCs w:val="24"/>
              </w:rPr>
              <w:t>Digital results reporting can be used to:</w:t>
            </w:r>
          </w:p>
          <w:p w14:paraId="39E5F38B" w14:textId="77777777" w:rsidR="00B35F66" w:rsidRPr="00B35F66" w:rsidRDefault="00B35F66" w:rsidP="00E06D05">
            <w:pPr>
              <w:numPr>
                <w:ilvl w:val="1"/>
                <w:numId w:val="69"/>
              </w:numPr>
              <w:spacing w:after="0"/>
              <w:rPr>
                <w:rFonts w:ascii="Gill Sans MT" w:hAnsi="Gill Sans MT"/>
                <w:bCs/>
                <w:sz w:val="24"/>
                <w:szCs w:val="24"/>
              </w:rPr>
            </w:pPr>
            <w:r w:rsidRPr="00B35F66">
              <w:rPr>
                <w:rFonts w:ascii="Gill Sans MT" w:hAnsi="Gill Sans MT"/>
                <w:bCs/>
                <w:sz w:val="24"/>
                <w:szCs w:val="24"/>
              </w:rPr>
              <w:t>Send test results to clinicians</w:t>
            </w:r>
          </w:p>
          <w:p w14:paraId="685521B7" w14:textId="77777777" w:rsidR="00B35F66" w:rsidRDefault="00B35F66" w:rsidP="00E06D05">
            <w:pPr>
              <w:numPr>
                <w:ilvl w:val="1"/>
                <w:numId w:val="69"/>
              </w:numPr>
              <w:spacing w:after="0"/>
              <w:rPr>
                <w:rFonts w:ascii="Gill Sans MT" w:hAnsi="Gill Sans MT"/>
                <w:bCs/>
                <w:sz w:val="24"/>
                <w:szCs w:val="24"/>
              </w:rPr>
            </w:pPr>
            <w:r w:rsidRPr="00B35F66">
              <w:rPr>
                <w:rFonts w:ascii="Gill Sans MT" w:hAnsi="Gill Sans MT"/>
                <w:bCs/>
                <w:sz w:val="24"/>
                <w:szCs w:val="24"/>
              </w:rPr>
              <w:t xml:space="preserve">Send information about performance and issues to </w:t>
            </w:r>
            <w:proofErr w:type="spellStart"/>
            <w:r w:rsidRPr="00B35F66">
              <w:rPr>
                <w:rFonts w:ascii="Gill Sans MT" w:hAnsi="Gill Sans MT"/>
                <w:bCs/>
                <w:sz w:val="24"/>
                <w:szCs w:val="24"/>
              </w:rPr>
              <w:t>Molbio</w:t>
            </w:r>
            <w:proofErr w:type="spellEnd"/>
            <w:r w:rsidRPr="00B35F66">
              <w:rPr>
                <w:rFonts w:ascii="Gill Sans MT" w:hAnsi="Gill Sans MT"/>
                <w:bCs/>
                <w:sz w:val="24"/>
                <w:szCs w:val="24"/>
              </w:rPr>
              <w:t xml:space="preserve"> (error reads, sample processing information)</w:t>
            </w:r>
          </w:p>
          <w:p w14:paraId="000E6C06" w14:textId="481853D6" w:rsidR="00B35F66" w:rsidRPr="00B35F66" w:rsidRDefault="00B35F66" w:rsidP="00E06D05">
            <w:pPr>
              <w:numPr>
                <w:ilvl w:val="1"/>
                <w:numId w:val="69"/>
              </w:numPr>
              <w:rPr>
                <w:rFonts w:ascii="Gill Sans MT" w:hAnsi="Gill Sans MT"/>
                <w:bCs/>
                <w:sz w:val="24"/>
                <w:szCs w:val="24"/>
              </w:rPr>
            </w:pPr>
            <w:r w:rsidRPr="00B35F66">
              <w:rPr>
                <w:rFonts w:ascii="Gill Sans MT" w:hAnsi="Gill Sans MT"/>
                <w:bCs/>
                <w:sz w:val="24"/>
                <w:szCs w:val="24"/>
              </w:rPr>
              <w:t>Send data to national servers for surveillance purposes</w:t>
            </w:r>
          </w:p>
        </w:tc>
      </w:tr>
      <w:tr w:rsidR="00A22203" w:rsidRPr="006A0BC7" w14:paraId="2DFA7FE1" w14:textId="77777777" w:rsidTr="00A06EC9">
        <w:trPr>
          <w:trHeight w:val="2879"/>
        </w:trPr>
        <w:tc>
          <w:tcPr>
            <w:tcW w:w="9350" w:type="dxa"/>
          </w:tcPr>
          <w:p w14:paraId="14E50810" w14:textId="77777777" w:rsidR="00A22203" w:rsidRPr="006A0BC7" w:rsidRDefault="00A22203" w:rsidP="00B35F66">
            <w:pPr>
              <w:spacing w:before="240"/>
              <w:rPr>
                <w:rFonts w:ascii="Gill Sans MT" w:hAnsi="Gill Sans MT"/>
                <w:b/>
              </w:rPr>
            </w:pPr>
            <w:r w:rsidRPr="006A0BC7">
              <w:rPr>
                <w:rFonts w:ascii="Gill Sans MT" w:hAnsi="Gill Sans MT"/>
                <w:b/>
              </w:rPr>
              <w:t>Notes:</w:t>
            </w:r>
          </w:p>
          <w:p w14:paraId="3173148C" w14:textId="77777777" w:rsidR="00A22203" w:rsidRPr="006A0BC7" w:rsidRDefault="00A22203" w:rsidP="0027101D">
            <w:pPr>
              <w:rPr>
                <w:rFonts w:ascii="Gill Sans MT" w:hAnsi="Gill Sans MT"/>
                <w:b/>
              </w:rPr>
            </w:pPr>
          </w:p>
          <w:p w14:paraId="26E80452" w14:textId="77777777" w:rsidR="00A22203" w:rsidRPr="006A0BC7" w:rsidRDefault="00A22203" w:rsidP="00361128">
            <w:pPr>
              <w:spacing w:line="600" w:lineRule="auto"/>
              <w:rPr>
                <w:rFonts w:ascii="Gill Sans MT" w:hAnsi="Gill Sans MT"/>
              </w:rPr>
            </w:pPr>
            <w:r w:rsidRPr="006A0BC7">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EEA5A0D" w14:textId="729B8B8B" w:rsidR="00FF4736" w:rsidRPr="009A15DD" w:rsidRDefault="00862054" w:rsidP="006608C7">
      <w:pPr>
        <w:pStyle w:val="Heading2"/>
      </w:pPr>
      <w:bookmarkStart w:id="23" w:name="_Toc92722990"/>
      <w:r w:rsidRPr="009A15DD">
        <w:t>S</w:t>
      </w:r>
      <w:r w:rsidR="00FF4736" w:rsidRPr="009A15DD">
        <w:t>ummary</w:t>
      </w:r>
      <w:bookmarkEnd w:id="23"/>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6A4E" w:rsidRPr="006A0BC7" w14:paraId="239895A4" w14:textId="77777777" w:rsidTr="00DA5C32">
        <w:trPr>
          <w:trHeight w:val="54"/>
        </w:trPr>
        <w:tc>
          <w:tcPr>
            <w:tcW w:w="9360" w:type="dxa"/>
            <w:shd w:val="clear" w:color="auto" w:fill="FF6E68"/>
          </w:tcPr>
          <w:p w14:paraId="0C152E29" w14:textId="59F42A7C" w:rsidR="00316A4E" w:rsidRPr="006A0BC7" w:rsidRDefault="00A57257" w:rsidP="00A57257">
            <w:pPr>
              <w:spacing w:before="240"/>
              <w:rPr>
                <w:rFonts w:ascii="Gill Sans MT" w:hAnsi="Gill Sans MT"/>
                <w:sz w:val="24"/>
                <w:szCs w:val="24"/>
              </w:rPr>
            </w:pPr>
            <w:r w:rsidRPr="00A57257">
              <w:rPr>
                <w:rFonts w:ascii="Gill Sans MT" w:hAnsi="Gill Sans MT"/>
                <w:b/>
                <w:bCs/>
                <w:color w:val="FFFFFF" w:themeColor="background1"/>
                <w:sz w:val="24"/>
                <w:szCs w:val="24"/>
              </w:rPr>
              <w:t xml:space="preserve">Summary       </w:t>
            </w:r>
            <w:r w:rsidRPr="006A0BC7">
              <w:rPr>
                <w:rFonts w:ascii="Gill Sans MT" w:hAnsi="Gill Sans MT"/>
              </w:rPr>
              <w:t xml:space="preserve">                                                                                                                                            </w:t>
            </w:r>
          </w:p>
        </w:tc>
      </w:tr>
      <w:tr w:rsidR="00A3793B" w:rsidRPr="006A0BC7" w14:paraId="268A2CC3" w14:textId="77777777" w:rsidTr="00DA5C32">
        <w:trPr>
          <w:trHeight w:val="2302"/>
        </w:trPr>
        <w:tc>
          <w:tcPr>
            <w:tcW w:w="9360" w:type="dxa"/>
          </w:tcPr>
          <w:p w14:paraId="515A154C" w14:textId="78F7F80F" w:rsidR="00A3793B" w:rsidRPr="00A3793B" w:rsidRDefault="00A3793B" w:rsidP="00E06D05">
            <w:pPr>
              <w:pStyle w:val="ListParagraph"/>
              <w:numPr>
                <w:ilvl w:val="0"/>
                <w:numId w:val="62"/>
              </w:numPr>
              <w:spacing w:before="240"/>
              <w:rPr>
                <w:rFonts w:ascii="Gill Sans MT" w:hAnsi="Gill Sans MT"/>
                <w:b/>
                <w:bCs/>
                <w:sz w:val="24"/>
                <w:szCs w:val="24"/>
              </w:rPr>
            </w:pPr>
            <w:r w:rsidRPr="00A3793B">
              <w:rPr>
                <w:rFonts w:ascii="Gill Sans MT" w:hAnsi="Gill Sans MT"/>
                <w:sz w:val="24"/>
                <w:szCs w:val="24"/>
              </w:rPr>
              <w:t xml:space="preserve">WHO recommends using Truenat MTB or MTB Plus and MTB-RIF Dx for all adults and children with signs and symptoms of </w:t>
            </w:r>
            <w:proofErr w:type="spellStart"/>
            <w:r w:rsidRPr="00A3793B">
              <w:rPr>
                <w:rFonts w:ascii="Gill Sans MT" w:hAnsi="Gill Sans MT"/>
                <w:sz w:val="24"/>
                <w:szCs w:val="24"/>
              </w:rPr>
              <w:t>pulmonaryTB</w:t>
            </w:r>
            <w:proofErr w:type="spellEnd"/>
            <w:r w:rsidRPr="00A3793B">
              <w:rPr>
                <w:rFonts w:ascii="Gill Sans MT" w:hAnsi="Gill Sans MT"/>
                <w:sz w:val="24"/>
                <w:szCs w:val="24"/>
              </w:rPr>
              <w:t xml:space="preserve"> </w:t>
            </w:r>
          </w:p>
          <w:p w14:paraId="144EA658" w14:textId="77777777" w:rsidR="004F097F" w:rsidRPr="004F097F" w:rsidRDefault="004F097F" w:rsidP="00E06D05">
            <w:pPr>
              <w:pStyle w:val="ListParagraph"/>
              <w:numPr>
                <w:ilvl w:val="0"/>
                <w:numId w:val="62"/>
              </w:numPr>
              <w:rPr>
                <w:rFonts w:ascii="Gill Sans MT" w:hAnsi="Gill Sans MT"/>
                <w:b/>
                <w:bCs/>
                <w:sz w:val="24"/>
                <w:szCs w:val="24"/>
              </w:rPr>
            </w:pPr>
            <w:r w:rsidRPr="004F097F">
              <w:rPr>
                <w:rFonts w:ascii="Gill Sans MT" w:hAnsi="Gill Sans MT"/>
                <w:sz w:val="24"/>
                <w:szCs w:val="24"/>
              </w:rPr>
              <w:t xml:space="preserve">The Truenat algorithm breaks down the testing approach for using Truenat to detect MTBC and RIF-resistance. </w:t>
            </w:r>
          </w:p>
          <w:p w14:paraId="1EE3DC61" w14:textId="5BF44465" w:rsidR="00A3793B" w:rsidRPr="00A3793B" w:rsidRDefault="00A3793B" w:rsidP="00E06D05">
            <w:pPr>
              <w:pStyle w:val="ListParagraph"/>
              <w:numPr>
                <w:ilvl w:val="0"/>
                <w:numId w:val="62"/>
              </w:numPr>
              <w:rPr>
                <w:rFonts w:ascii="Gill Sans MT" w:hAnsi="Gill Sans MT"/>
                <w:b/>
                <w:bCs/>
                <w:sz w:val="24"/>
                <w:szCs w:val="24"/>
              </w:rPr>
            </w:pPr>
            <w:r w:rsidRPr="00A3793B">
              <w:rPr>
                <w:rFonts w:ascii="Gill Sans MT" w:hAnsi="Gill Sans MT"/>
                <w:sz w:val="24"/>
                <w:szCs w:val="24"/>
              </w:rPr>
              <w:t xml:space="preserve">The procedures for patient transfer or referral will be </w:t>
            </w:r>
            <w:r w:rsidR="00DC49FC" w:rsidRPr="00A3793B">
              <w:rPr>
                <w:rFonts w:ascii="Gill Sans MT" w:hAnsi="Gill Sans MT"/>
                <w:b/>
                <w:bCs/>
                <w:sz w:val="24"/>
                <w:szCs w:val="24"/>
              </w:rPr>
              <w:t>country specific</w:t>
            </w:r>
            <w:r w:rsidRPr="00A3793B">
              <w:rPr>
                <w:rFonts w:ascii="Gill Sans MT" w:hAnsi="Gill Sans MT"/>
                <w:sz w:val="24"/>
                <w:szCs w:val="24"/>
              </w:rPr>
              <w:t xml:space="preserve">. In cases of TB-positive results, the patient must be referred to TB care and treatment services. </w:t>
            </w:r>
          </w:p>
        </w:tc>
      </w:tr>
    </w:tbl>
    <w:p w14:paraId="14F4D084" w14:textId="77777777" w:rsidR="00DA5C32" w:rsidRDefault="00DA5C32">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F4736" w:rsidRPr="006A0BC7" w14:paraId="31804099" w14:textId="77777777" w:rsidTr="00DA5C32">
        <w:trPr>
          <w:trHeight w:val="1328"/>
        </w:trPr>
        <w:tc>
          <w:tcPr>
            <w:tcW w:w="9360" w:type="dxa"/>
          </w:tcPr>
          <w:p w14:paraId="21D93A76" w14:textId="431E07AF" w:rsidR="00FF4736" w:rsidRPr="006A0BC7" w:rsidRDefault="00FF4736" w:rsidP="00561C57">
            <w:pPr>
              <w:rPr>
                <w:rFonts w:ascii="Gill Sans MT" w:hAnsi="Gill Sans MT"/>
                <w:b/>
                <w:bCs/>
                <w:sz w:val="24"/>
                <w:szCs w:val="24"/>
              </w:rPr>
            </w:pPr>
            <w:r w:rsidRPr="006A0BC7">
              <w:rPr>
                <w:rFonts w:ascii="Gill Sans MT" w:hAnsi="Gill Sans MT"/>
                <w:b/>
                <w:bCs/>
                <w:sz w:val="24"/>
                <w:szCs w:val="24"/>
              </w:rPr>
              <w:lastRenderedPageBreak/>
              <w:t>Notes:</w:t>
            </w:r>
          </w:p>
          <w:p w14:paraId="25A47744" w14:textId="77777777" w:rsidR="00FF4736" w:rsidRPr="006A0BC7" w:rsidRDefault="00FF4736" w:rsidP="00A3793B">
            <w:pPr>
              <w:spacing w:line="60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CC33A62" w14:textId="77777777" w:rsidR="00C12ADC" w:rsidRDefault="00C12ADC" w:rsidP="00C12ADC">
      <w:pPr>
        <w:rPr>
          <w:rFonts w:ascii="Gill Sans MT" w:eastAsia="Times New Roman" w:hAnsi="Gill Sans MT"/>
          <w:b/>
          <w:bCs/>
          <w:color w:val="808080" w:themeColor="background1" w:themeShade="80"/>
          <w:sz w:val="40"/>
          <w:szCs w:val="40"/>
        </w:rPr>
      </w:pPr>
    </w:p>
    <w:p w14:paraId="0851F2AD" w14:textId="77777777" w:rsidR="006608C7" w:rsidRDefault="00C12ADC" w:rsidP="006608C7">
      <w:pPr>
        <w:pStyle w:val="Heading2"/>
      </w:pPr>
      <w:bookmarkStart w:id="24" w:name="_Toc92722991"/>
      <w:r>
        <w:t>Knowledge Check</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08C7" w:rsidRPr="006A0BC7" w14:paraId="5BFA13F7" w14:textId="77777777" w:rsidTr="000E3165">
        <w:tc>
          <w:tcPr>
            <w:tcW w:w="9360" w:type="dxa"/>
          </w:tcPr>
          <w:p w14:paraId="46FE974A" w14:textId="77777777" w:rsidR="006608C7" w:rsidRPr="006A0BC7" w:rsidRDefault="006608C7"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2FFEC5E1" w14:textId="77777777" w:rsidR="006608C7" w:rsidRPr="006A0BC7" w:rsidRDefault="006608C7"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68BE8EF2" w14:textId="75B6FE98" w:rsidR="001E29F1" w:rsidRPr="006608C7" w:rsidRDefault="001E29F1" w:rsidP="006608C7">
      <w:pPr>
        <w:rPr>
          <w:rFonts w:ascii="Gill Sans MT" w:eastAsia="Times New Roman" w:hAnsi="Gill Sans MT"/>
          <w:b/>
          <w:bCs/>
          <w:color w:val="808080" w:themeColor="background1" w:themeShade="80"/>
          <w:sz w:val="40"/>
          <w:szCs w:val="40"/>
        </w:rPr>
      </w:pPr>
      <w:r>
        <w:br w:type="page"/>
      </w:r>
    </w:p>
    <w:p w14:paraId="76D489E5" w14:textId="38EC9FE3" w:rsidR="008E5342" w:rsidRPr="006A0BC7" w:rsidRDefault="00B443CA" w:rsidP="006A0BC7">
      <w:pPr>
        <w:pStyle w:val="Heading1"/>
      </w:pPr>
      <w:bookmarkStart w:id="25" w:name="_Toc92722992"/>
      <w:r w:rsidRPr="006A0BC7">
        <w:lastRenderedPageBreak/>
        <w:t>Module 3</w:t>
      </w:r>
      <w:r w:rsidR="00715EA2" w:rsidRPr="006A0BC7">
        <w:t>: Operational Aspects</w:t>
      </w:r>
      <w:bookmarkEnd w:id="25"/>
    </w:p>
    <w:p w14:paraId="4279126A" w14:textId="13B47A1E" w:rsidR="00B443CA" w:rsidRPr="006A0BC7" w:rsidRDefault="00547205" w:rsidP="00887183">
      <w:pPr>
        <w:pStyle w:val="Heading2"/>
      </w:pPr>
      <w:bookmarkStart w:id="26" w:name="_Toc92722993"/>
      <w:r>
        <w:t>Session Focus</w:t>
      </w:r>
      <w:bookmarkEnd w:id="26"/>
    </w:p>
    <w:tbl>
      <w:tblPr>
        <w:tblW w:w="0" w:type="auto"/>
        <w:tblLook w:val="04A0" w:firstRow="1" w:lastRow="0" w:firstColumn="1" w:lastColumn="0" w:noHBand="0" w:noVBand="1"/>
      </w:tblPr>
      <w:tblGrid>
        <w:gridCol w:w="9350"/>
      </w:tblGrid>
      <w:tr w:rsidR="00F01FCB" w:rsidRPr="006A0BC7" w14:paraId="651FF1B0" w14:textId="77777777" w:rsidTr="001E29F1">
        <w:tc>
          <w:tcPr>
            <w:tcW w:w="9350" w:type="dxa"/>
            <w:shd w:val="clear" w:color="auto" w:fill="FF6E68"/>
          </w:tcPr>
          <w:p w14:paraId="499E9DFE" w14:textId="18AA85AF" w:rsidR="00F01FCB" w:rsidRPr="00F01FCB" w:rsidRDefault="00F01FCB" w:rsidP="00F01FCB">
            <w:pPr>
              <w:keepNext/>
              <w:spacing w:before="240"/>
              <w:rPr>
                <w:rFonts w:ascii="Gill Sans MT" w:hAnsi="Gill Sans MT"/>
                <w:b/>
                <w:bCs/>
                <w:color w:val="FFFFFF" w:themeColor="background1"/>
                <w:sz w:val="24"/>
                <w:szCs w:val="24"/>
              </w:rPr>
            </w:pPr>
            <w:bookmarkStart w:id="27" w:name="_Hlk92718562"/>
            <w:r w:rsidRPr="00F01FCB">
              <w:rPr>
                <w:rFonts w:ascii="Gill Sans MT" w:hAnsi="Gill Sans MT"/>
                <w:b/>
                <w:bCs/>
                <w:color w:val="FFFFFF" w:themeColor="background1"/>
                <w:sz w:val="24"/>
                <w:szCs w:val="24"/>
              </w:rPr>
              <w:t>Introduction</w:t>
            </w:r>
          </w:p>
        </w:tc>
      </w:tr>
      <w:bookmarkEnd w:id="27"/>
      <w:tr w:rsidR="00B443CA" w:rsidRPr="006A0BC7" w14:paraId="50D97767" w14:textId="77777777" w:rsidTr="001E29F1">
        <w:tc>
          <w:tcPr>
            <w:tcW w:w="9350" w:type="dxa"/>
            <w:shd w:val="clear" w:color="auto" w:fill="auto"/>
          </w:tcPr>
          <w:p w14:paraId="64086E8D" w14:textId="335E7813" w:rsidR="00B443CA" w:rsidRPr="00F01FCB" w:rsidRDefault="00D77320" w:rsidP="00561C57">
            <w:pPr>
              <w:spacing w:after="0" w:line="240" w:lineRule="auto"/>
              <w:rPr>
                <w:rFonts w:ascii="Gill Sans MT" w:hAnsi="Gill Sans MT"/>
                <w:b/>
                <w:bCs/>
                <w:sz w:val="28"/>
                <w:szCs w:val="28"/>
              </w:rPr>
            </w:pPr>
            <w:r w:rsidRPr="00F01FCB">
              <w:rPr>
                <w:rFonts w:ascii="Gill Sans MT" w:hAnsi="Gill Sans MT"/>
                <w:b/>
                <w:bCs/>
                <w:sz w:val="28"/>
                <w:szCs w:val="28"/>
              </w:rPr>
              <w:t>In this session, we will learn</w:t>
            </w:r>
            <w:r w:rsidR="00F01FCB" w:rsidRPr="00F01FCB">
              <w:rPr>
                <w:rFonts w:ascii="Gill Sans MT" w:hAnsi="Gill Sans MT"/>
                <w:b/>
                <w:bCs/>
                <w:sz w:val="28"/>
                <w:szCs w:val="28"/>
              </w:rPr>
              <w:t xml:space="preserve"> </w:t>
            </w:r>
            <w:r w:rsidRPr="00F01FCB">
              <w:rPr>
                <w:rFonts w:ascii="Gill Sans MT" w:hAnsi="Gill Sans MT"/>
                <w:b/>
                <w:bCs/>
                <w:sz w:val="28"/>
                <w:szCs w:val="28"/>
              </w:rPr>
              <w:t>to:</w:t>
            </w:r>
          </w:p>
          <w:p w14:paraId="5FE75282" w14:textId="77777777" w:rsidR="002B4602" w:rsidRPr="002B4602" w:rsidRDefault="002B4602" w:rsidP="00E06D05">
            <w:pPr>
              <w:pStyle w:val="ListParagraph"/>
              <w:numPr>
                <w:ilvl w:val="0"/>
                <w:numId w:val="24"/>
              </w:numPr>
              <w:rPr>
                <w:rFonts w:ascii="Gill Sans MT" w:hAnsi="Gill Sans MT"/>
                <w:sz w:val="24"/>
                <w:szCs w:val="24"/>
              </w:rPr>
            </w:pPr>
            <w:r w:rsidRPr="002B4602">
              <w:rPr>
                <w:rFonts w:ascii="Gill Sans MT" w:hAnsi="Gill Sans MT"/>
                <w:sz w:val="24"/>
                <w:szCs w:val="24"/>
              </w:rPr>
              <w:t>List the equipment and supplies needed to run Truenat tests</w:t>
            </w:r>
          </w:p>
          <w:p w14:paraId="48552A4E" w14:textId="77777777" w:rsidR="002B4602" w:rsidRPr="002B4602" w:rsidRDefault="002B4602" w:rsidP="00E06D05">
            <w:pPr>
              <w:pStyle w:val="ListParagraph"/>
              <w:numPr>
                <w:ilvl w:val="0"/>
                <w:numId w:val="24"/>
              </w:numPr>
              <w:rPr>
                <w:rFonts w:ascii="Gill Sans MT" w:hAnsi="Gill Sans MT"/>
                <w:sz w:val="24"/>
                <w:szCs w:val="24"/>
              </w:rPr>
            </w:pPr>
            <w:r w:rsidRPr="002B4602">
              <w:rPr>
                <w:rFonts w:ascii="Gill Sans MT" w:hAnsi="Gill Sans MT"/>
                <w:sz w:val="24"/>
                <w:szCs w:val="24"/>
              </w:rPr>
              <w:t>Describe the procedures for running a Truenat test</w:t>
            </w:r>
          </w:p>
          <w:p w14:paraId="57B4DEF0" w14:textId="0644CD74" w:rsidR="00B443CA" w:rsidRPr="006A0BC7" w:rsidRDefault="002B4602" w:rsidP="00E06D05">
            <w:pPr>
              <w:pStyle w:val="ListParagraph"/>
              <w:numPr>
                <w:ilvl w:val="0"/>
                <w:numId w:val="24"/>
              </w:numPr>
              <w:rPr>
                <w:rFonts w:ascii="Gill Sans MT" w:hAnsi="Gill Sans MT"/>
                <w:sz w:val="24"/>
                <w:szCs w:val="24"/>
              </w:rPr>
            </w:pPr>
            <w:r w:rsidRPr="002B4602">
              <w:rPr>
                <w:rFonts w:ascii="Gill Sans MT" w:hAnsi="Gill Sans MT" w:cs="Times New Roman"/>
                <w:sz w:val="24"/>
                <w:szCs w:val="24"/>
              </w:rPr>
              <w:t>Describe the infrastructure requirements for using Truenat equipment</w:t>
            </w:r>
          </w:p>
        </w:tc>
      </w:tr>
    </w:tbl>
    <w:p w14:paraId="1D0D74B2" w14:textId="4AC33F26" w:rsidR="00363814" w:rsidRDefault="00363814" w:rsidP="004E2A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A5C32" w14:paraId="2E2A506E" w14:textId="77777777" w:rsidTr="007218FC">
        <w:tc>
          <w:tcPr>
            <w:tcW w:w="9350" w:type="dxa"/>
            <w:shd w:val="clear" w:color="auto" w:fill="FF6E68"/>
          </w:tcPr>
          <w:p w14:paraId="0D73CA73" w14:textId="47772736" w:rsidR="00DA5C32" w:rsidRPr="00DA5C32" w:rsidRDefault="00DA5C32" w:rsidP="00DA5C32">
            <w:pPr>
              <w:keepNext/>
              <w:rPr>
                <w:b/>
                <w:bCs/>
                <w:noProof/>
                <w:color w:val="FFFFFF" w:themeColor="background1"/>
              </w:rPr>
            </w:pPr>
            <w:r>
              <w:rPr>
                <w:b/>
                <w:bCs/>
                <w:noProof/>
                <w:color w:val="FFFFFF" w:themeColor="background1"/>
              </w:rPr>
              <w:t>Learning Objectives</w:t>
            </w:r>
          </w:p>
        </w:tc>
      </w:tr>
      <w:tr w:rsidR="00DA5C32" w14:paraId="7A83C91C" w14:textId="77777777" w:rsidTr="00DA5C32">
        <w:tc>
          <w:tcPr>
            <w:tcW w:w="9350" w:type="dxa"/>
            <w:vAlign w:val="center"/>
          </w:tcPr>
          <w:p w14:paraId="285C5DB6" w14:textId="77777777" w:rsidR="00DA5C32" w:rsidRDefault="00DA5C32" w:rsidP="00DA5C32">
            <w:pPr>
              <w:ind w:left="360" w:hanging="360"/>
              <w:jc w:val="center"/>
              <w:rPr>
                <w:b/>
                <w:bCs/>
              </w:rPr>
            </w:pPr>
            <w:r>
              <w:rPr>
                <w:noProof/>
              </w:rPr>
              <w:drawing>
                <wp:inline distT="0" distB="0" distL="0" distR="0" wp14:anchorId="059BC8CA" wp14:editId="4472ADE5">
                  <wp:extent cx="3404382" cy="1930604"/>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4382" cy="1930604"/>
                          </a:xfrm>
                          <a:prstGeom prst="rect">
                            <a:avLst/>
                          </a:prstGeom>
                        </pic:spPr>
                      </pic:pic>
                    </a:graphicData>
                  </a:graphic>
                </wp:inline>
              </w:drawing>
            </w:r>
          </w:p>
        </w:tc>
      </w:tr>
    </w:tbl>
    <w:p w14:paraId="3F5A7F81" w14:textId="7F8E1E76" w:rsidR="006152B6" w:rsidRDefault="006152B6" w:rsidP="004E2A33"/>
    <w:p w14:paraId="760C3DD2" w14:textId="6CDCDEBD" w:rsidR="00B443CA" w:rsidRPr="006A0BC7" w:rsidRDefault="0097350D" w:rsidP="00887183">
      <w:pPr>
        <w:pStyle w:val="Heading2"/>
      </w:pPr>
      <w:bookmarkStart w:id="28" w:name="_Toc92722994"/>
      <w:r>
        <w:t xml:space="preserve">Truenat TB </w:t>
      </w:r>
      <w:r w:rsidR="00B443CA" w:rsidRPr="006A0BC7">
        <w:t>PCR Test Introduction</w:t>
      </w:r>
      <w:bookmarkEnd w:id="28"/>
    </w:p>
    <w:tbl>
      <w:tblPr>
        <w:tblW w:w="0" w:type="auto"/>
        <w:tblLook w:val="04A0" w:firstRow="1" w:lastRow="0" w:firstColumn="1" w:lastColumn="0" w:noHBand="0" w:noVBand="1"/>
      </w:tblPr>
      <w:tblGrid>
        <w:gridCol w:w="9360"/>
      </w:tblGrid>
      <w:tr w:rsidR="00365AB8" w:rsidRPr="006A0BC7" w14:paraId="5A1B93B1" w14:textId="77777777" w:rsidTr="001E29F1">
        <w:tc>
          <w:tcPr>
            <w:tcW w:w="9350" w:type="dxa"/>
            <w:shd w:val="clear" w:color="auto" w:fill="FF6E68"/>
          </w:tcPr>
          <w:p w14:paraId="1BA6691F" w14:textId="5840D8DD" w:rsidR="00365AB8" w:rsidRPr="00365AB8" w:rsidRDefault="00365AB8" w:rsidP="00826A15">
            <w:pPr>
              <w:keepNext/>
              <w:spacing w:before="240"/>
              <w:rPr>
                <w:rFonts w:ascii="Gill Sans MT" w:hAnsi="Gill Sans MT"/>
                <w:b/>
                <w:bCs/>
                <w:color w:val="FFFFFF" w:themeColor="background1"/>
                <w:sz w:val="24"/>
                <w:szCs w:val="24"/>
              </w:rPr>
            </w:pPr>
            <w:r w:rsidRPr="00365AB8">
              <w:rPr>
                <w:rFonts w:ascii="Gill Sans MT" w:hAnsi="Gill Sans MT"/>
                <w:b/>
                <w:bCs/>
                <w:color w:val="FFFFFF" w:themeColor="background1"/>
                <w:sz w:val="24"/>
                <w:szCs w:val="24"/>
              </w:rPr>
              <w:t>Introduction to Truenat TB PCR Testing</w:t>
            </w:r>
          </w:p>
        </w:tc>
      </w:tr>
      <w:tr w:rsidR="00B443CA" w:rsidRPr="006A0BC7" w14:paraId="02168299" w14:textId="77777777" w:rsidTr="001E29F1">
        <w:tc>
          <w:tcPr>
            <w:tcW w:w="9350" w:type="dxa"/>
            <w:shd w:val="clear" w:color="auto" w:fill="auto"/>
          </w:tcPr>
          <w:p w14:paraId="01DC78E4" w14:textId="77777777" w:rsidR="00B443CA" w:rsidRPr="006A0BC7" w:rsidRDefault="00B443CA" w:rsidP="00561C57">
            <w:pPr>
              <w:spacing w:after="0" w:line="240" w:lineRule="auto"/>
              <w:rPr>
                <w:rFonts w:ascii="Gill Sans MT" w:hAnsi="Gill Sans MT"/>
                <w:sz w:val="24"/>
                <w:szCs w:val="24"/>
              </w:rPr>
            </w:pPr>
            <w:r w:rsidRPr="006A0BC7">
              <w:rPr>
                <w:rFonts w:ascii="Gill Sans MT" w:hAnsi="Gill Sans MT"/>
                <w:sz w:val="24"/>
                <w:szCs w:val="24"/>
              </w:rPr>
              <w:t xml:space="preserve">The Truenat TB test is a chip-based Real-Time Polymerase Chain Reaction (PCR) test for the semi-quantitative, detection and diagnosis of mycobacterium tuberculosis complex bacteria (MTBC) in human sputum samples. </w:t>
            </w:r>
          </w:p>
        </w:tc>
      </w:tr>
      <w:tr w:rsidR="00B443CA" w:rsidRPr="006A0BC7" w14:paraId="5B34B520" w14:textId="77777777" w:rsidTr="001E29F1">
        <w:trPr>
          <w:trHeight w:val="6164"/>
        </w:trPr>
        <w:tc>
          <w:tcPr>
            <w:tcW w:w="9350" w:type="dxa"/>
            <w:shd w:val="clear" w:color="auto" w:fill="auto"/>
          </w:tcPr>
          <w:p w14:paraId="37AA26AB" w14:textId="76862415" w:rsidR="00B443CA" w:rsidRPr="00826A15" w:rsidRDefault="00B443CA" w:rsidP="00826A15">
            <w:pPr>
              <w:spacing w:before="240" w:after="0" w:line="240" w:lineRule="auto"/>
              <w:rPr>
                <w:rFonts w:ascii="Gill Sans MT" w:hAnsi="Gill Sans MT"/>
                <w:b/>
                <w:bCs/>
                <w:sz w:val="24"/>
                <w:szCs w:val="24"/>
              </w:rPr>
            </w:pPr>
            <w:r w:rsidRPr="00826A15">
              <w:rPr>
                <w:rFonts w:ascii="Gill Sans MT" w:hAnsi="Gill Sans MT"/>
                <w:b/>
                <w:bCs/>
                <w:sz w:val="24"/>
                <w:szCs w:val="24"/>
              </w:rPr>
              <w:lastRenderedPageBreak/>
              <w:t>Testing involves the following steps:</w:t>
            </w:r>
          </w:p>
          <w:p w14:paraId="159A4ACF" w14:textId="77777777" w:rsidR="00B443CA" w:rsidRPr="006A0BC7" w:rsidRDefault="00B443CA" w:rsidP="00561C57">
            <w:pPr>
              <w:spacing w:after="0" w:line="240" w:lineRule="auto"/>
              <w:jc w:val="center"/>
              <w:rPr>
                <w:rFonts w:ascii="Gill Sans MT" w:hAnsi="Gill Sans MT"/>
                <w:b/>
                <w:bCs/>
              </w:rPr>
            </w:pPr>
            <w:r w:rsidRPr="006A0BC7">
              <w:rPr>
                <w:rFonts w:ascii="Gill Sans MT" w:hAnsi="Gill Sans MT"/>
                <w:b/>
                <w:noProof/>
              </w:rPr>
              <w:drawing>
                <wp:inline distT="0" distB="0" distL="0" distR="0" wp14:anchorId="71A7973B" wp14:editId="3F6CAF92">
                  <wp:extent cx="5748655" cy="3784821"/>
                  <wp:effectExtent l="0" t="0" r="0" b="0"/>
                  <wp:docPr id="336" name="Picture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r w:rsidR="00B443CA" w:rsidRPr="006A0BC7" w14:paraId="5BDD008E" w14:textId="77777777" w:rsidTr="001E29F1">
        <w:trPr>
          <w:trHeight w:val="890"/>
        </w:trPr>
        <w:tc>
          <w:tcPr>
            <w:tcW w:w="9350" w:type="dxa"/>
            <w:shd w:val="clear" w:color="auto" w:fill="auto"/>
          </w:tcPr>
          <w:p w14:paraId="101562DF" w14:textId="77777777" w:rsidR="00B443CA" w:rsidRDefault="00B443CA" w:rsidP="00561C57">
            <w:pPr>
              <w:spacing w:after="0" w:line="240" w:lineRule="auto"/>
              <w:rPr>
                <w:rFonts w:ascii="Gill Sans MT" w:hAnsi="Gill Sans MT"/>
                <w:b/>
                <w:bCs/>
              </w:rPr>
            </w:pPr>
            <w:r w:rsidRPr="006A0BC7">
              <w:rPr>
                <w:rFonts w:ascii="Gill Sans MT" w:hAnsi="Gill Sans MT"/>
                <w:b/>
                <w:bCs/>
              </w:rPr>
              <w:t>Notes:</w:t>
            </w:r>
          </w:p>
          <w:p w14:paraId="363858ED" w14:textId="77777777" w:rsidR="006608C7" w:rsidRPr="006A0BC7" w:rsidRDefault="006608C7" w:rsidP="006608C7">
            <w:pPr>
              <w:spacing w:after="0" w:line="600" w:lineRule="auto"/>
              <w:rPr>
                <w:rFonts w:ascii="Gill Sans MT" w:hAnsi="Gill Sans MT"/>
                <w:b/>
                <w:bCs/>
              </w:rPr>
            </w:pPr>
          </w:p>
          <w:p w14:paraId="1F7EBB1D" w14:textId="77777777" w:rsidR="00B443CA" w:rsidRPr="006A0BC7" w:rsidRDefault="00B443CA" w:rsidP="006608C7">
            <w:pPr>
              <w:spacing w:after="0" w:line="60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86B2A31" w14:textId="77777777" w:rsidR="00B443CA" w:rsidRPr="006A0BC7" w:rsidRDefault="00B443CA" w:rsidP="00B443CA">
      <w:pPr>
        <w:rPr>
          <w:rFonts w:ascii="Gill Sans MT" w:hAnsi="Gill Sans MT"/>
        </w:rPr>
      </w:pPr>
    </w:p>
    <w:p w14:paraId="523E7523" w14:textId="5D1D8D5F" w:rsidR="00B443CA" w:rsidRDefault="00B443CA" w:rsidP="00887183">
      <w:pPr>
        <w:pStyle w:val="Heading2"/>
      </w:pPr>
      <w:bookmarkStart w:id="29" w:name="_Toc92722995"/>
      <w:r w:rsidRPr="006A0BC7">
        <w:t>Equipment</w:t>
      </w:r>
      <w:r w:rsidR="002203A2">
        <w:t xml:space="preserve"> &amp; Supplies</w:t>
      </w:r>
      <w:bookmarkEnd w:id="29"/>
    </w:p>
    <w:tbl>
      <w:tblPr>
        <w:tblW w:w="0" w:type="auto"/>
        <w:tblLook w:val="04A0" w:firstRow="1" w:lastRow="0" w:firstColumn="1" w:lastColumn="0" w:noHBand="0" w:noVBand="1"/>
      </w:tblPr>
      <w:tblGrid>
        <w:gridCol w:w="9360"/>
      </w:tblGrid>
      <w:tr w:rsidR="00A407A7" w:rsidRPr="00365AB8" w14:paraId="6EA3CDD0" w14:textId="77777777" w:rsidTr="1679B589">
        <w:tc>
          <w:tcPr>
            <w:tcW w:w="9350" w:type="dxa"/>
            <w:shd w:val="clear" w:color="auto" w:fill="FF6E68"/>
          </w:tcPr>
          <w:p w14:paraId="4B8CABB3" w14:textId="5C562059" w:rsidR="00A407A7" w:rsidRPr="00365AB8" w:rsidRDefault="00A407A7" w:rsidP="00561C57">
            <w:pPr>
              <w:spacing w:before="240"/>
              <w:rPr>
                <w:rFonts w:ascii="Gill Sans MT" w:hAnsi="Gill Sans MT"/>
                <w:b/>
                <w:bCs/>
                <w:color w:val="FFFFFF" w:themeColor="background1"/>
                <w:sz w:val="24"/>
                <w:szCs w:val="24"/>
              </w:rPr>
            </w:pPr>
            <w:bookmarkStart w:id="30" w:name="_Hlk72159519"/>
            <w:r>
              <w:rPr>
                <w:rFonts w:ascii="Gill Sans MT" w:hAnsi="Gill Sans MT"/>
                <w:b/>
                <w:bCs/>
                <w:color w:val="FFFFFF" w:themeColor="background1"/>
                <w:sz w:val="24"/>
                <w:szCs w:val="24"/>
              </w:rPr>
              <w:t>Equipment</w:t>
            </w:r>
            <w:r w:rsidR="00104792">
              <w:rPr>
                <w:rFonts w:ascii="Gill Sans MT" w:hAnsi="Gill Sans MT"/>
                <w:b/>
                <w:bCs/>
                <w:color w:val="FFFFFF" w:themeColor="background1"/>
                <w:sz w:val="24"/>
                <w:szCs w:val="24"/>
              </w:rPr>
              <w:t xml:space="preserve"> - </w:t>
            </w:r>
            <w:proofErr w:type="spellStart"/>
            <w:r w:rsidR="00104792">
              <w:rPr>
                <w:rFonts w:ascii="Gill Sans MT" w:hAnsi="Gill Sans MT"/>
                <w:b/>
                <w:bCs/>
                <w:color w:val="FFFFFF" w:themeColor="background1"/>
                <w:sz w:val="24"/>
                <w:szCs w:val="24"/>
              </w:rPr>
              <w:t>Trueprep</w:t>
            </w:r>
            <w:proofErr w:type="spellEnd"/>
          </w:p>
        </w:tc>
      </w:tr>
      <w:tr w:rsidR="00104792" w:rsidRPr="006A0BC7" w14:paraId="60998C2B" w14:textId="77777777" w:rsidTr="1679B589">
        <w:trPr>
          <w:trHeight w:val="890"/>
        </w:trPr>
        <w:tc>
          <w:tcPr>
            <w:tcW w:w="9350" w:type="dxa"/>
            <w:shd w:val="clear" w:color="auto" w:fill="auto"/>
          </w:tcPr>
          <w:p w14:paraId="368477DA" w14:textId="77777777" w:rsidR="00104792" w:rsidRPr="00C27B3B" w:rsidRDefault="00104792" w:rsidP="00104792">
            <w:pPr>
              <w:spacing w:after="0" w:line="240" w:lineRule="auto"/>
              <w:rPr>
                <w:rFonts w:ascii="Gill Sans MT" w:hAnsi="Gill Sans MT"/>
                <w:b/>
                <w:bCs/>
                <w:sz w:val="24"/>
                <w:szCs w:val="24"/>
              </w:rPr>
            </w:pPr>
            <w:r w:rsidRPr="00C27B3B">
              <w:rPr>
                <w:rFonts w:ascii="Gill Sans MT" w:hAnsi="Gill Sans MT"/>
                <w:b/>
                <w:bCs/>
                <w:sz w:val="24"/>
                <w:szCs w:val="24"/>
              </w:rPr>
              <w:t>Truenat AUTO v2 Universal Cartridge Based Sample Prep Device (</w:t>
            </w:r>
            <w:proofErr w:type="spellStart"/>
            <w:r w:rsidRPr="00C27B3B">
              <w:rPr>
                <w:rFonts w:ascii="Gill Sans MT" w:hAnsi="Gill Sans MT"/>
                <w:b/>
                <w:bCs/>
                <w:sz w:val="24"/>
                <w:szCs w:val="24"/>
              </w:rPr>
              <w:t>Trueprep</w:t>
            </w:r>
            <w:proofErr w:type="spellEnd"/>
            <w:r w:rsidRPr="00C27B3B">
              <w:rPr>
                <w:rFonts w:ascii="Gill Sans MT" w:hAnsi="Gill Sans MT"/>
                <w:b/>
                <w:bCs/>
                <w:sz w:val="24"/>
                <w:szCs w:val="24"/>
              </w:rPr>
              <w:t>)</w:t>
            </w:r>
          </w:p>
          <w:p w14:paraId="1EBEF01E" w14:textId="5453361E" w:rsidR="00104792" w:rsidRPr="00C27B3B" w:rsidRDefault="00104792" w:rsidP="00E06D05">
            <w:pPr>
              <w:pStyle w:val="ListParagraph"/>
              <w:numPr>
                <w:ilvl w:val="0"/>
                <w:numId w:val="39"/>
              </w:numPr>
              <w:rPr>
                <w:rFonts w:ascii="Gill Sans MT" w:hAnsi="Gill Sans MT"/>
                <w:sz w:val="24"/>
                <w:szCs w:val="24"/>
              </w:rPr>
            </w:pPr>
            <w:r w:rsidRPr="00C27B3B">
              <w:rPr>
                <w:rFonts w:ascii="Gill Sans MT" w:hAnsi="Gill Sans MT"/>
                <w:sz w:val="24"/>
                <w:szCs w:val="24"/>
              </w:rPr>
              <w:t>For automated extraction and amplification of DNA</w:t>
            </w:r>
          </w:p>
          <w:p w14:paraId="1E0E6D51" w14:textId="77777777" w:rsidR="00104792" w:rsidRPr="00C27B3B" w:rsidRDefault="00104792" w:rsidP="00104792">
            <w:pPr>
              <w:spacing w:after="0" w:line="240" w:lineRule="auto"/>
              <w:rPr>
                <w:rFonts w:ascii="Gill Sans MT" w:hAnsi="Gill Sans MT"/>
                <w:b/>
                <w:bCs/>
                <w:sz w:val="24"/>
                <w:szCs w:val="24"/>
              </w:rPr>
            </w:pPr>
          </w:p>
          <w:p w14:paraId="2A847BAB" w14:textId="3C33871C" w:rsidR="00104792" w:rsidRPr="00104792" w:rsidRDefault="11C234C8" w:rsidP="00104792">
            <w:pPr>
              <w:spacing w:after="0" w:line="240" w:lineRule="auto"/>
              <w:jc w:val="center"/>
              <w:rPr>
                <w:rFonts w:ascii="Gill Sans MT" w:hAnsi="Gill Sans MT"/>
                <w:b/>
                <w:bCs/>
              </w:rPr>
            </w:pPr>
            <w:r>
              <w:rPr>
                <w:noProof/>
              </w:rPr>
              <w:lastRenderedPageBreak/>
              <w:drawing>
                <wp:inline distT="0" distB="0" distL="0" distR="0" wp14:anchorId="1FD30B8D" wp14:editId="4EEC3E3C">
                  <wp:extent cx="2165350" cy="1504855"/>
                  <wp:effectExtent l="0" t="0" r="0" b="0"/>
                  <wp:docPr id="337" name="Picture 18" descr="A picture containing text,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9">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B76E5C4A-18EC-49AF-8EDB-AC9E45073D73}"/>
                              </a:ext>
                            </a:extLst>
                          </a:blip>
                          <a:srcRect r="46427"/>
                          <a:stretch>
                            <a:fillRect/>
                          </a:stretch>
                        </pic:blipFill>
                        <pic:spPr>
                          <a:xfrm>
                            <a:off x="0" y="0"/>
                            <a:ext cx="2165350" cy="1504855"/>
                          </a:xfrm>
                          <a:prstGeom prst="rect">
                            <a:avLst/>
                          </a:prstGeom>
                        </pic:spPr>
                      </pic:pic>
                    </a:graphicData>
                  </a:graphic>
                </wp:inline>
              </w:drawing>
            </w:r>
          </w:p>
          <w:p w14:paraId="110AA646" w14:textId="77777777" w:rsidR="00104792" w:rsidRPr="006A0BC7" w:rsidRDefault="00104792" w:rsidP="00561C57">
            <w:pPr>
              <w:spacing w:after="0" w:line="240" w:lineRule="auto"/>
              <w:rPr>
                <w:rFonts w:ascii="Gill Sans MT" w:hAnsi="Gill Sans MT"/>
                <w:b/>
                <w:bCs/>
              </w:rPr>
            </w:pPr>
          </w:p>
        </w:tc>
      </w:tr>
      <w:bookmarkEnd w:id="30"/>
      <w:tr w:rsidR="00B443CA" w:rsidRPr="006A0BC7" w14:paraId="504D489D" w14:textId="77777777" w:rsidTr="1679B589">
        <w:trPr>
          <w:trHeight w:val="890"/>
        </w:trPr>
        <w:tc>
          <w:tcPr>
            <w:tcW w:w="9350" w:type="dxa"/>
            <w:shd w:val="clear" w:color="auto" w:fill="auto"/>
          </w:tcPr>
          <w:p w14:paraId="719C7F6E"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t>Notes:</w:t>
            </w:r>
          </w:p>
          <w:p w14:paraId="1BD187A3" w14:textId="77777777" w:rsidR="00B443CA" w:rsidRPr="006A0BC7" w:rsidRDefault="00B443CA"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B8424E" w:rsidRPr="00365AB8" w14:paraId="732BEA2F" w14:textId="77777777" w:rsidTr="1679B589">
        <w:tc>
          <w:tcPr>
            <w:tcW w:w="9350" w:type="dxa"/>
            <w:shd w:val="clear" w:color="auto" w:fill="FF6E68"/>
          </w:tcPr>
          <w:p w14:paraId="451FE1F2" w14:textId="2D2C30D7" w:rsidR="00B8424E" w:rsidRPr="00365AB8" w:rsidRDefault="00B8424E" w:rsidP="00561C57">
            <w:pPr>
              <w:spacing w:before="240"/>
              <w:rPr>
                <w:rFonts w:ascii="Gill Sans MT" w:hAnsi="Gill Sans MT"/>
                <w:b/>
                <w:bCs/>
                <w:color w:val="FFFFFF" w:themeColor="background1"/>
                <w:sz w:val="24"/>
                <w:szCs w:val="24"/>
              </w:rPr>
            </w:pPr>
            <w:bookmarkStart w:id="31" w:name="_Hlk72159662"/>
            <w:r>
              <w:rPr>
                <w:rFonts w:ascii="Gill Sans MT" w:hAnsi="Gill Sans MT"/>
                <w:b/>
                <w:bCs/>
                <w:color w:val="FFFFFF" w:themeColor="background1"/>
                <w:sz w:val="24"/>
                <w:szCs w:val="24"/>
              </w:rPr>
              <w:t xml:space="preserve">Equipment - </w:t>
            </w:r>
            <w:proofErr w:type="spellStart"/>
            <w:r>
              <w:rPr>
                <w:rFonts w:ascii="Gill Sans MT" w:hAnsi="Gill Sans MT"/>
                <w:b/>
                <w:bCs/>
                <w:color w:val="FFFFFF" w:themeColor="background1"/>
                <w:sz w:val="24"/>
                <w:szCs w:val="24"/>
              </w:rPr>
              <w:t>True</w:t>
            </w:r>
            <w:r w:rsidR="00BE52A0">
              <w:rPr>
                <w:rFonts w:ascii="Gill Sans MT" w:hAnsi="Gill Sans MT"/>
                <w:b/>
                <w:bCs/>
                <w:color w:val="FFFFFF" w:themeColor="background1"/>
                <w:sz w:val="24"/>
                <w:szCs w:val="24"/>
              </w:rPr>
              <w:t>lab</w:t>
            </w:r>
            <w:proofErr w:type="spellEnd"/>
          </w:p>
        </w:tc>
      </w:tr>
      <w:tr w:rsidR="00B8424E" w:rsidRPr="006A0BC7" w14:paraId="0D1C2531" w14:textId="77777777" w:rsidTr="1679B589">
        <w:trPr>
          <w:trHeight w:val="890"/>
        </w:trPr>
        <w:tc>
          <w:tcPr>
            <w:tcW w:w="9350" w:type="dxa"/>
            <w:shd w:val="clear" w:color="auto" w:fill="auto"/>
          </w:tcPr>
          <w:p w14:paraId="5A679CC5" w14:textId="77777777" w:rsidR="004E20BB" w:rsidRPr="004E20BB" w:rsidRDefault="004E20BB" w:rsidP="004E20BB">
            <w:pPr>
              <w:spacing w:after="0" w:line="240" w:lineRule="auto"/>
              <w:rPr>
                <w:rFonts w:ascii="Gill Sans MT" w:hAnsi="Gill Sans MT"/>
                <w:b/>
                <w:bCs/>
                <w:sz w:val="24"/>
                <w:szCs w:val="24"/>
              </w:rPr>
            </w:pPr>
            <w:proofErr w:type="spellStart"/>
            <w:r w:rsidRPr="004E20BB">
              <w:rPr>
                <w:rFonts w:ascii="Gill Sans MT" w:hAnsi="Gill Sans MT"/>
                <w:b/>
                <w:bCs/>
                <w:sz w:val="24"/>
                <w:szCs w:val="24"/>
              </w:rPr>
              <w:t>Truelab</w:t>
            </w:r>
            <w:proofErr w:type="spellEnd"/>
            <w:r w:rsidRPr="004E20BB">
              <w:rPr>
                <w:rFonts w:ascii="Gill Sans MT" w:hAnsi="Gill Sans MT"/>
                <w:b/>
                <w:bCs/>
                <w:sz w:val="24"/>
                <w:szCs w:val="24"/>
              </w:rPr>
              <w:t xml:space="preserve"> Real Time micro-PCR Analyzer</w:t>
            </w:r>
          </w:p>
          <w:p w14:paraId="53F61299" w14:textId="77777777" w:rsidR="004E20BB" w:rsidRPr="004E20BB" w:rsidRDefault="004E20BB" w:rsidP="00E06D05">
            <w:pPr>
              <w:pStyle w:val="ListParagraph"/>
              <w:numPr>
                <w:ilvl w:val="0"/>
                <w:numId w:val="39"/>
              </w:numPr>
              <w:rPr>
                <w:rFonts w:ascii="Gill Sans MT" w:hAnsi="Gill Sans MT"/>
                <w:sz w:val="24"/>
                <w:szCs w:val="24"/>
              </w:rPr>
            </w:pPr>
            <w:r w:rsidRPr="004E20BB">
              <w:rPr>
                <w:rFonts w:ascii="Gill Sans MT" w:hAnsi="Gill Sans MT"/>
                <w:sz w:val="24"/>
                <w:szCs w:val="24"/>
              </w:rPr>
              <w:t>For performing PCR</w:t>
            </w:r>
          </w:p>
          <w:p w14:paraId="22345A0A" w14:textId="77777777" w:rsidR="004E20BB" w:rsidRPr="004E20BB" w:rsidRDefault="004E20BB" w:rsidP="00E06D05">
            <w:pPr>
              <w:pStyle w:val="ListParagraph"/>
              <w:numPr>
                <w:ilvl w:val="0"/>
                <w:numId w:val="39"/>
              </w:numPr>
              <w:rPr>
                <w:rFonts w:ascii="Gill Sans MT" w:hAnsi="Gill Sans MT"/>
                <w:sz w:val="24"/>
                <w:szCs w:val="24"/>
              </w:rPr>
            </w:pPr>
            <w:r w:rsidRPr="004E20BB">
              <w:rPr>
                <w:rFonts w:ascii="Gill Sans MT" w:hAnsi="Gill Sans MT"/>
                <w:sz w:val="24"/>
                <w:szCs w:val="24"/>
              </w:rPr>
              <w:t>Comes in three versions</w:t>
            </w:r>
          </w:p>
          <w:p w14:paraId="4D6EFF09" w14:textId="43942BB9" w:rsidR="004E20BB" w:rsidRPr="004E20BB" w:rsidRDefault="00AE53D2" w:rsidP="004E20BB">
            <w:pPr>
              <w:spacing w:after="0" w:line="240" w:lineRule="auto"/>
              <w:rPr>
                <w:rFonts w:ascii="Gill Sans MT" w:hAnsi="Gill Sans MT"/>
                <w:sz w:val="24"/>
                <w:szCs w:val="24"/>
              </w:rPr>
            </w:pPr>
            <w:r>
              <w:rPr>
                <w:noProof/>
              </w:rPr>
              <w:drawing>
                <wp:inline distT="0" distB="0" distL="0" distR="0" wp14:anchorId="265E3C77" wp14:editId="3946BE88">
                  <wp:extent cx="5734621" cy="144897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3878" cy="1451311"/>
                          </a:xfrm>
                          <a:prstGeom prst="rect">
                            <a:avLst/>
                          </a:prstGeom>
                        </pic:spPr>
                      </pic:pic>
                    </a:graphicData>
                  </a:graphic>
                </wp:inline>
              </w:drawing>
            </w:r>
          </w:p>
          <w:p w14:paraId="7235BB25" w14:textId="5758B843" w:rsidR="00B8424E" w:rsidRPr="00104792" w:rsidRDefault="00B8424E" w:rsidP="00561C57">
            <w:pPr>
              <w:spacing w:after="0" w:line="240" w:lineRule="auto"/>
              <w:jc w:val="center"/>
              <w:rPr>
                <w:rFonts w:ascii="Gill Sans MT" w:hAnsi="Gill Sans MT"/>
                <w:b/>
                <w:bCs/>
              </w:rPr>
            </w:pPr>
          </w:p>
          <w:p w14:paraId="1259764D" w14:textId="77777777" w:rsidR="00B8424E" w:rsidRPr="006A0BC7" w:rsidRDefault="00B8424E" w:rsidP="00561C57">
            <w:pPr>
              <w:spacing w:after="0" w:line="240" w:lineRule="auto"/>
              <w:rPr>
                <w:rFonts w:ascii="Gill Sans MT" w:hAnsi="Gill Sans MT"/>
                <w:b/>
                <w:bCs/>
              </w:rPr>
            </w:pPr>
          </w:p>
        </w:tc>
      </w:tr>
      <w:bookmarkEnd w:id="31"/>
      <w:tr w:rsidR="00B443CA" w:rsidRPr="006A0BC7" w14:paraId="6A8E61C2" w14:textId="77777777" w:rsidTr="1679B589">
        <w:trPr>
          <w:trHeight w:val="890"/>
        </w:trPr>
        <w:tc>
          <w:tcPr>
            <w:tcW w:w="9350" w:type="dxa"/>
            <w:shd w:val="clear" w:color="auto" w:fill="auto"/>
          </w:tcPr>
          <w:p w14:paraId="5F175886"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t>Notes:</w:t>
            </w:r>
          </w:p>
          <w:p w14:paraId="1DAC0026" w14:textId="77777777" w:rsidR="00B443CA" w:rsidRPr="006A0BC7" w:rsidRDefault="00B443CA"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CA0B33" w:rsidRPr="00365AB8" w14:paraId="0C1AEBEC" w14:textId="77777777" w:rsidTr="1679B589">
        <w:tc>
          <w:tcPr>
            <w:tcW w:w="9350" w:type="dxa"/>
            <w:shd w:val="clear" w:color="auto" w:fill="FF6E68"/>
          </w:tcPr>
          <w:p w14:paraId="798C07FA" w14:textId="2879EB08" w:rsidR="00CA0B33" w:rsidRPr="00365AB8" w:rsidRDefault="005B3BD3" w:rsidP="00561C57">
            <w:pPr>
              <w:spacing w:before="240"/>
              <w:rPr>
                <w:rFonts w:ascii="Gill Sans MT" w:hAnsi="Gill Sans MT"/>
                <w:b/>
                <w:bCs/>
                <w:color w:val="FFFFFF" w:themeColor="background1"/>
                <w:sz w:val="24"/>
                <w:szCs w:val="24"/>
              </w:rPr>
            </w:pPr>
            <w:bookmarkStart w:id="32" w:name="_Hlk72159902"/>
            <w:r w:rsidRPr="005B3BD3">
              <w:rPr>
                <w:rFonts w:ascii="Gill Sans MT" w:hAnsi="Gill Sans MT"/>
                <w:b/>
                <w:bCs/>
                <w:color w:val="FFFFFF" w:themeColor="background1"/>
                <w:sz w:val="24"/>
                <w:szCs w:val="24"/>
              </w:rPr>
              <w:t>Different Models of Truenat Analyzers to Match Anticipated Throughput</w:t>
            </w:r>
          </w:p>
        </w:tc>
      </w:tr>
      <w:tr w:rsidR="00B443CA" w:rsidRPr="006A0BC7" w14:paraId="39E39EAC" w14:textId="77777777" w:rsidTr="1679B589">
        <w:trPr>
          <w:trHeight w:val="4976"/>
        </w:trPr>
        <w:tc>
          <w:tcPr>
            <w:tcW w:w="9350" w:type="dxa"/>
            <w:shd w:val="clear" w:color="auto" w:fill="auto"/>
            <w:vAlign w:val="center"/>
          </w:tcPr>
          <w:p w14:paraId="23E240FB" w14:textId="7063B62D" w:rsidR="00B443CA" w:rsidRPr="006A0BC7" w:rsidRDefault="00887B4A" w:rsidP="00887B4A">
            <w:pPr>
              <w:spacing w:after="0" w:line="240" w:lineRule="auto"/>
              <w:rPr>
                <w:rFonts w:ascii="Gill Sans MT" w:hAnsi="Gill Sans MT"/>
                <w:b/>
                <w:bCs/>
              </w:rPr>
            </w:pPr>
            <w:r>
              <w:rPr>
                <w:rFonts w:ascii="Gill Sans MT" w:hAnsi="Gill Sans MT"/>
                <w:b/>
                <w:bCs/>
                <w:noProof/>
              </w:rPr>
              <w:lastRenderedPageBreak/>
              <w:drawing>
                <wp:inline distT="0" distB="0" distL="0" distR="0" wp14:anchorId="732CCF41" wp14:editId="6A083840">
                  <wp:extent cx="5781822" cy="2746172"/>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7278" cy="2758263"/>
                          </a:xfrm>
                          <a:prstGeom prst="rect">
                            <a:avLst/>
                          </a:prstGeom>
                          <a:noFill/>
                        </pic:spPr>
                      </pic:pic>
                    </a:graphicData>
                  </a:graphic>
                </wp:inline>
              </w:drawing>
            </w:r>
          </w:p>
        </w:tc>
      </w:tr>
      <w:bookmarkEnd w:id="32"/>
      <w:tr w:rsidR="00B443CA" w:rsidRPr="006A0BC7" w14:paraId="31D5DCF8" w14:textId="77777777" w:rsidTr="1679B589">
        <w:trPr>
          <w:trHeight w:val="890"/>
        </w:trPr>
        <w:tc>
          <w:tcPr>
            <w:tcW w:w="9350" w:type="dxa"/>
            <w:shd w:val="clear" w:color="auto" w:fill="auto"/>
          </w:tcPr>
          <w:p w14:paraId="6C4AFCE1"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t>Notes:</w:t>
            </w:r>
          </w:p>
          <w:p w14:paraId="13D4401F" w14:textId="77777777" w:rsidR="00B443CA" w:rsidRPr="006A0BC7" w:rsidRDefault="00B443CA" w:rsidP="00561C57">
            <w:pPr>
              <w:spacing w:after="0" w:line="240" w:lineRule="auto"/>
              <w:rPr>
                <w:rFonts w:ascii="Gill Sans MT" w:hAnsi="Gill Sans MT"/>
                <w:b/>
                <w:bCs/>
              </w:rPr>
            </w:pPr>
          </w:p>
          <w:p w14:paraId="0B6EB9AD" w14:textId="3CBE56E7" w:rsidR="00B443CA" w:rsidRPr="006A0BC7" w:rsidRDefault="00B443CA"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B22EC3" w:rsidRPr="00365AB8" w14:paraId="18A3C65B" w14:textId="77777777" w:rsidTr="1679B589">
        <w:tc>
          <w:tcPr>
            <w:tcW w:w="9350" w:type="dxa"/>
            <w:shd w:val="clear" w:color="auto" w:fill="FF6E68"/>
          </w:tcPr>
          <w:p w14:paraId="5647B97D" w14:textId="6E9906F0" w:rsidR="00B22EC3" w:rsidRPr="00365AB8" w:rsidRDefault="001D5552" w:rsidP="00561C57">
            <w:pPr>
              <w:spacing w:before="240"/>
              <w:rPr>
                <w:rFonts w:ascii="Gill Sans MT" w:hAnsi="Gill Sans MT"/>
                <w:b/>
                <w:bCs/>
                <w:color w:val="FFFFFF" w:themeColor="background1"/>
                <w:sz w:val="24"/>
                <w:szCs w:val="24"/>
              </w:rPr>
            </w:pPr>
            <w:proofErr w:type="spellStart"/>
            <w:r>
              <w:rPr>
                <w:rFonts w:ascii="Gill Sans MT" w:hAnsi="Gill Sans MT"/>
                <w:b/>
                <w:bCs/>
                <w:color w:val="FFFFFF" w:themeColor="background1"/>
                <w:sz w:val="24"/>
                <w:szCs w:val="24"/>
              </w:rPr>
              <w:t>Truelab</w:t>
            </w:r>
            <w:proofErr w:type="spellEnd"/>
            <w:r>
              <w:rPr>
                <w:rFonts w:ascii="Gill Sans MT" w:hAnsi="Gill Sans MT"/>
                <w:b/>
                <w:bCs/>
                <w:color w:val="FFFFFF" w:themeColor="background1"/>
                <w:sz w:val="24"/>
                <w:szCs w:val="24"/>
              </w:rPr>
              <w:t xml:space="preserve"> Micro PCR Printer</w:t>
            </w:r>
          </w:p>
        </w:tc>
      </w:tr>
      <w:tr w:rsidR="00B22EC3" w:rsidRPr="006A0BC7" w14:paraId="5A3216CF" w14:textId="77777777" w:rsidTr="1679B589">
        <w:trPr>
          <w:trHeight w:val="2879"/>
        </w:trPr>
        <w:tc>
          <w:tcPr>
            <w:tcW w:w="9350" w:type="dxa"/>
            <w:shd w:val="clear" w:color="auto" w:fill="auto"/>
            <w:vAlign w:val="center"/>
          </w:tcPr>
          <w:p w14:paraId="1AA2398D" w14:textId="55E3A2CA" w:rsidR="001D5552" w:rsidRPr="001D5552" w:rsidRDefault="001D5552" w:rsidP="001D5552">
            <w:pPr>
              <w:spacing w:after="0" w:line="240" w:lineRule="auto"/>
              <w:rPr>
                <w:rFonts w:ascii="Gill Sans MT" w:hAnsi="Gill Sans MT"/>
                <w:b/>
                <w:bCs/>
                <w:sz w:val="24"/>
                <w:szCs w:val="24"/>
              </w:rPr>
            </w:pPr>
            <w:proofErr w:type="spellStart"/>
            <w:r w:rsidRPr="001D5552">
              <w:rPr>
                <w:rFonts w:ascii="Gill Sans MT" w:hAnsi="Gill Sans MT"/>
                <w:b/>
                <w:bCs/>
                <w:sz w:val="24"/>
                <w:szCs w:val="24"/>
              </w:rPr>
              <w:t>Truelab</w:t>
            </w:r>
            <w:proofErr w:type="spellEnd"/>
            <w:r w:rsidRPr="001D5552">
              <w:rPr>
                <w:rFonts w:ascii="Gill Sans MT" w:hAnsi="Gill Sans MT"/>
                <w:b/>
                <w:bCs/>
                <w:sz w:val="24"/>
                <w:szCs w:val="24"/>
              </w:rPr>
              <w:t xml:space="preserve"> </w:t>
            </w:r>
            <w:r>
              <w:rPr>
                <w:rFonts w:ascii="Gill Sans MT" w:hAnsi="Gill Sans MT"/>
                <w:b/>
                <w:bCs/>
                <w:sz w:val="24"/>
                <w:szCs w:val="24"/>
              </w:rPr>
              <w:t>Mi</w:t>
            </w:r>
            <w:r w:rsidRPr="001D5552">
              <w:rPr>
                <w:rFonts w:ascii="Gill Sans MT" w:hAnsi="Gill Sans MT"/>
                <w:b/>
                <w:bCs/>
                <w:sz w:val="24"/>
                <w:szCs w:val="24"/>
              </w:rPr>
              <w:t>cro PCR printer</w:t>
            </w:r>
          </w:p>
          <w:p w14:paraId="61DACDC1" w14:textId="77777777" w:rsidR="00B22EC3" w:rsidRPr="001D5552" w:rsidRDefault="001D5552" w:rsidP="00E06D05">
            <w:pPr>
              <w:pStyle w:val="ListParagraph"/>
              <w:numPr>
                <w:ilvl w:val="0"/>
                <w:numId w:val="40"/>
              </w:numPr>
              <w:rPr>
                <w:rFonts w:ascii="Gill Sans MT" w:hAnsi="Gill Sans MT"/>
              </w:rPr>
            </w:pPr>
            <w:r w:rsidRPr="001D5552">
              <w:rPr>
                <w:rFonts w:ascii="Gill Sans MT" w:hAnsi="Gill Sans MT"/>
                <w:sz w:val="24"/>
                <w:szCs w:val="24"/>
              </w:rPr>
              <w:t xml:space="preserve">Bluetooth printer, wirelessly prints the results of the PCR tests performed by </w:t>
            </w:r>
            <w:proofErr w:type="spellStart"/>
            <w:r w:rsidRPr="001D5552">
              <w:rPr>
                <w:rFonts w:ascii="Gill Sans MT" w:hAnsi="Gill Sans MT"/>
                <w:sz w:val="24"/>
                <w:szCs w:val="24"/>
              </w:rPr>
              <w:t>Truelab</w:t>
            </w:r>
            <w:proofErr w:type="spellEnd"/>
            <w:r w:rsidRPr="001D5552">
              <w:rPr>
                <w:rFonts w:ascii="Gill Sans MT" w:hAnsi="Gill Sans MT"/>
                <w:sz w:val="24"/>
                <w:szCs w:val="24"/>
              </w:rPr>
              <w:t xml:space="preserve"> Uno Dx/Duo/Quattro</w:t>
            </w:r>
          </w:p>
          <w:p w14:paraId="5DFD51A5" w14:textId="7D53C4D7" w:rsidR="001D5552" w:rsidRPr="001D5552" w:rsidRDefault="6E33300D" w:rsidP="001D5552">
            <w:pPr>
              <w:jc w:val="center"/>
              <w:rPr>
                <w:rFonts w:ascii="Gill Sans MT" w:hAnsi="Gill Sans MT"/>
              </w:rPr>
            </w:pPr>
            <w:r>
              <w:rPr>
                <w:noProof/>
              </w:rPr>
              <w:drawing>
                <wp:inline distT="0" distB="0" distL="0" distR="0" wp14:anchorId="11B36D36" wp14:editId="5C4AA6EB">
                  <wp:extent cx="1460286" cy="1061357"/>
                  <wp:effectExtent l="8890" t="0" r="0" b="0"/>
                  <wp:docPr id="341" name="Picture 20" descr="A picture containing case, accessory, differen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2">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389479D7-2388-4D16-B0DF-75EA09FB47B5}"/>
                              </a:ext>
                            </a:extLst>
                          </a:blip>
                          <a:srcRect l="63074" t="71382" r="11927" b="14074"/>
                          <a:stretch>
                            <a:fillRect/>
                          </a:stretch>
                        </pic:blipFill>
                        <pic:spPr>
                          <a:xfrm rot="16200000">
                            <a:off x="0" y="0"/>
                            <a:ext cx="1460286" cy="1061357"/>
                          </a:xfrm>
                          <a:prstGeom prst="rect">
                            <a:avLst/>
                          </a:prstGeom>
                        </pic:spPr>
                      </pic:pic>
                    </a:graphicData>
                  </a:graphic>
                </wp:inline>
              </w:drawing>
            </w:r>
          </w:p>
        </w:tc>
      </w:tr>
      <w:tr w:rsidR="00B443CA" w:rsidRPr="006A0BC7" w14:paraId="1F1232C2" w14:textId="77777777" w:rsidTr="1679B589">
        <w:trPr>
          <w:trHeight w:val="2168"/>
        </w:trPr>
        <w:tc>
          <w:tcPr>
            <w:tcW w:w="9350" w:type="dxa"/>
            <w:shd w:val="clear" w:color="auto" w:fill="auto"/>
          </w:tcPr>
          <w:p w14:paraId="51C55592"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lastRenderedPageBreak/>
              <w:t>Notes:</w:t>
            </w:r>
          </w:p>
          <w:p w14:paraId="1A70A911" w14:textId="77777777" w:rsidR="00B443CA" w:rsidRPr="006A0BC7" w:rsidRDefault="00B443CA" w:rsidP="00561C57">
            <w:pPr>
              <w:spacing w:after="0" w:line="240" w:lineRule="auto"/>
              <w:rPr>
                <w:rFonts w:ascii="Gill Sans MT" w:hAnsi="Gill Sans MT"/>
                <w:b/>
                <w:bCs/>
              </w:rPr>
            </w:pPr>
          </w:p>
          <w:p w14:paraId="3D9BDA4B" w14:textId="4213694E" w:rsidR="00B443CA" w:rsidRPr="006B1B6D" w:rsidRDefault="00B443CA" w:rsidP="006B1B6D">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A73533" w:rsidRPr="00365AB8" w14:paraId="2B995865" w14:textId="77777777" w:rsidTr="1679B589">
        <w:tc>
          <w:tcPr>
            <w:tcW w:w="9350" w:type="dxa"/>
            <w:shd w:val="clear" w:color="auto" w:fill="FF6E68"/>
          </w:tcPr>
          <w:p w14:paraId="5525F0F2" w14:textId="0DA3237D" w:rsidR="00A73533" w:rsidRPr="00365AB8" w:rsidRDefault="00DC2ADD" w:rsidP="00561C57">
            <w:pPr>
              <w:spacing w:before="240"/>
              <w:rPr>
                <w:rFonts w:ascii="Gill Sans MT" w:hAnsi="Gill Sans MT"/>
                <w:b/>
                <w:bCs/>
                <w:color w:val="FFFFFF" w:themeColor="background1"/>
                <w:sz w:val="24"/>
                <w:szCs w:val="24"/>
              </w:rPr>
            </w:pPr>
            <w:bookmarkStart w:id="33" w:name="_Hlk72160087"/>
            <w:r>
              <w:rPr>
                <w:rFonts w:ascii="Gill Sans MT" w:hAnsi="Gill Sans MT"/>
                <w:b/>
                <w:bCs/>
                <w:color w:val="FFFFFF" w:themeColor="background1"/>
                <w:sz w:val="24"/>
                <w:szCs w:val="24"/>
              </w:rPr>
              <w:t>Reagents and Consumables</w:t>
            </w:r>
          </w:p>
        </w:tc>
      </w:tr>
      <w:tr w:rsidR="00A73533" w:rsidRPr="001D5552" w14:paraId="449CE6A9" w14:textId="77777777" w:rsidTr="1679B589">
        <w:trPr>
          <w:trHeight w:val="539"/>
        </w:trPr>
        <w:tc>
          <w:tcPr>
            <w:tcW w:w="9350" w:type="dxa"/>
            <w:shd w:val="clear" w:color="auto" w:fill="auto"/>
            <w:vAlign w:val="center"/>
          </w:tcPr>
          <w:p w14:paraId="0BE784C4" w14:textId="01E8313A" w:rsidR="00E7196D" w:rsidRDefault="00E7196D" w:rsidP="00851710">
            <w:pPr>
              <w:spacing w:before="240" w:after="0"/>
              <w:jc w:val="center"/>
              <w:rPr>
                <w:rFonts w:ascii="Gill Sans MT" w:hAnsi="Gill Sans MT"/>
                <w:sz w:val="24"/>
                <w:szCs w:val="24"/>
              </w:rPr>
            </w:pPr>
            <w:r w:rsidRPr="00E7196D">
              <w:rPr>
                <w:rFonts w:ascii="Gill Sans MT" w:hAnsi="Gill Sans MT"/>
                <w:sz w:val="24"/>
                <w:szCs w:val="24"/>
              </w:rPr>
              <w:t xml:space="preserve">There are </w:t>
            </w:r>
            <w:r w:rsidRPr="00E7196D">
              <w:rPr>
                <w:rFonts w:ascii="Gill Sans MT" w:hAnsi="Gill Sans MT"/>
                <w:b/>
                <w:bCs/>
                <w:sz w:val="24"/>
                <w:szCs w:val="24"/>
              </w:rPr>
              <w:t>three</w:t>
            </w:r>
            <w:r w:rsidRPr="00E7196D">
              <w:rPr>
                <w:rFonts w:ascii="Gill Sans MT" w:hAnsi="Gill Sans MT"/>
                <w:sz w:val="24"/>
                <w:szCs w:val="24"/>
              </w:rPr>
              <w:t xml:space="preserve"> packets that include the reagents and consumables needed to run Truenat</w:t>
            </w:r>
            <w:r>
              <w:rPr>
                <w:rFonts w:ascii="Gill Sans MT" w:hAnsi="Gill Sans MT"/>
                <w:sz w:val="24"/>
                <w:szCs w:val="24"/>
              </w:rPr>
              <w:t>.</w:t>
            </w:r>
          </w:p>
          <w:p w14:paraId="13C693D6" w14:textId="44624076" w:rsidR="00E7196D" w:rsidRDefault="00DA50EF" w:rsidP="00E06D05">
            <w:pPr>
              <w:pStyle w:val="ListParagraph"/>
              <w:numPr>
                <w:ilvl w:val="0"/>
                <w:numId w:val="40"/>
              </w:numPr>
              <w:rPr>
                <w:rFonts w:ascii="Gill Sans MT" w:hAnsi="Gill Sans MT"/>
                <w:sz w:val="24"/>
                <w:szCs w:val="24"/>
              </w:rPr>
            </w:pPr>
            <w:proofErr w:type="spellStart"/>
            <w:r w:rsidRPr="00DA50EF">
              <w:rPr>
                <w:rFonts w:ascii="Gill Sans MT" w:hAnsi="Gill Sans MT"/>
                <w:sz w:val="24"/>
                <w:szCs w:val="24"/>
              </w:rPr>
              <w:t>Trueprep</w:t>
            </w:r>
            <w:proofErr w:type="spellEnd"/>
            <w:r w:rsidRPr="00DA50EF">
              <w:rPr>
                <w:rFonts w:ascii="Gill Sans MT" w:hAnsi="Gill Sans MT"/>
                <w:sz w:val="24"/>
                <w:szCs w:val="24"/>
              </w:rPr>
              <w:t xml:space="preserve"> AUTO MTB Sample Pretreatment Pack</w:t>
            </w:r>
          </w:p>
          <w:p w14:paraId="72B2463C" w14:textId="0475E48C" w:rsidR="00863405" w:rsidRPr="00863405" w:rsidRDefault="00863405" w:rsidP="00E06D05">
            <w:pPr>
              <w:pStyle w:val="ListParagraph"/>
              <w:numPr>
                <w:ilvl w:val="1"/>
                <w:numId w:val="40"/>
              </w:numPr>
              <w:rPr>
                <w:rFonts w:ascii="Gill Sans MT" w:hAnsi="Gill Sans MT"/>
                <w:sz w:val="24"/>
                <w:szCs w:val="24"/>
              </w:rPr>
            </w:pPr>
            <w:r w:rsidRPr="00863405">
              <w:rPr>
                <w:rFonts w:ascii="Gill Sans MT" w:hAnsi="Gill Sans MT"/>
                <w:sz w:val="24"/>
                <w:szCs w:val="24"/>
              </w:rPr>
              <w:t>Graduated transfer pipettes (1 ml)</w:t>
            </w:r>
          </w:p>
          <w:p w14:paraId="3C3D6A93" w14:textId="2995F452" w:rsidR="00863405" w:rsidRPr="00863405" w:rsidRDefault="00863405" w:rsidP="00E06D05">
            <w:pPr>
              <w:pStyle w:val="ListParagraph"/>
              <w:numPr>
                <w:ilvl w:val="1"/>
                <w:numId w:val="40"/>
              </w:numPr>
              <w:rPr>
                <w:rFonts w:ascii="Gill Sans MT" w:hAnsi="Gill Sans MT"/>
                <w:sz w:val="24"/>
                <w:szCs w:val="24"/>
              </w:rPr>
            </w:pPr>
            <w:r w:rsidRPr="00863405">
              <w:rPr>
                <w:rFonts w:ascii="Gill Sans MT" w:hAnsi="Gill Sans MT"/>
                <w:sz w:val="24"/>
                <w:szCs w:val="24"/>
              </w:rPr>
              <w:t>Lysis buffer bottle (2.5 ml of buffer)</w:t>
            </w:r>
            <w:r w:rsidRPr="00863405">
              <w:rPr>
                <w:rFonts w:cs="Times New Roman"/>
                <w:noProof/>
              </w:rPr>
              <w:t xml:space="preserve"> </w:t>
            </w:r>
          </w:p>
          <w:p w14:paraId="06EAF031" w14:textId="77777777" w:rsidR="004D0556" w:rsidRPr="00211741" w:rsidRDefault="00211741" w:rsidP="00E06D05">
            <w:pPr>
              <w:pStyle w:val="ListParagraph"/>
              <w:numPr>
                <w:ilvl w:val="1"/>
                <w:numId w:val="40"/>
              </w:numPr>
              <w:rPr>
                <w:rFonts w:ascii="Gill Sans MT" w:hAnsi="Gill Sans MT"/>
                <w:sz w:val="24"/>
                <w:szCs w:val="24"/>
              </w:rPr>
            </w:pPr>
            <w:r w:rsidRPr="00863405">
              <w:rPr>
                <w:noProof/>
              </w:rPr>
              <w:drawing>
                <wp:anchor distT="0" distB="0" distL="114300" distR="114300" simplePos="0" relativeHeight="251650087" behindDoc="0" locked="0" layoutInCell="1" allowOverlap="1" wp14:anchorId="3CC49659" wp14:editId="667AA775">
                  <wp:simplePos x="0" y="0"/>
                  <wp:positionH relativeFrom="column">
                    <wp:posOffset>1564005</wp:posOffset>
                  </wp:positionH>
                  <wp:positionV relativeFrom="paragraph">
                    <wp:posOffset>243840</wp:posOffset>
                  </wp:positionV>
                  <wp:extent cx="2503805" cy="1870075"/>
                  <wp:effectExtent l="0" t="0" r="0" b="0"/>
                  <wp:wrapTopAndBottom/>
                  <wp:docPr id="7" name="Picture 6" descr="Text&#10;&#10;Description automatically generated">
                    <a:extLst xmlns:a="http://schemas.openxmlformats.org/drawingml/2006/main">
                      <a:ext uri="{FF2B5EF4-FFF2-40B4-BE49-F238E27FC236}">
                        <a16:creationId xmlns:a16="http://schemas.microsoft.com/office/drawing/2014/main" id="{9D123B6E-0516-4911-A57A-5B439011F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a:extLst>
                              <a:ext uri="{FF2B5EF4-FFF2-40B4-BE49-F238E27FC236}">
                                <a16:creationId xmlns:a16="http://schemas.microsoft.com/office/drawing/2014/main" id="{9D123B6E-0516-4911-A57A-5B439011F839}"/>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1703" t="7809" r="5475" b="7221"/>
                          <a:stretch/>
                        </pic:blipFill>
                        <pic:spPr>
                          <a:xfrm>
                            <a:off x="0" y="0"/>
                            <a:ext cx="2503805" cy="1870075"/>
                          </a:xfrm>
                          <a:prstGeom prst="rect">
                            <a:avLst/>
                          </a:prstGeom>
                        </pic:spPr>
                      </pic:pic>
                    </a:graphicData>
                  </a:graphic>
                  <wp14:sizeRelH relativeFrom="margin">
                    <wp14:pctWidth>0</wp14:pctWidth>
                  </wp14:sizeRelH>
                  <wp14:sizeRelV relativeFrom="margin">
                    <wp14:pctHeight>0</wp14:pctHeight>
                  </wp14:sizeRelV>
                </wp:anchor>
              </w:drawing>
            </w:r>
            <w:r w:rsidR="00863405" w:rsidRPr="00863405">
              <w:rPr>
                <w:rFonts w:ascii="Gill Sans MT" w:hAnsi="Gill Sans MT" w:cs="Times New Roman"/>
                <w:sz w:val="24"/>
                <w:szCs w:val="24"/>
              </w:rPr>
              <w:t>Liquefaction buffer bottle</w:t>
            </w:r>
          </w:p>
          <w:p w14:paraId="74ED076E" w14:textId="77777777" w:rsidR="00211741" w:rsidRDefault="00EA6127" w:rsidP="00E06D05">
            <w:pPr>
              <w:pStyle w:val="ListParagraph"/>
              <w:numPr>
                <w:ilvl w:val="0"/>
                <w:numId w:val="40"/>
              </w:numPr>
              <w:rPr>
                <w:rFonts w:ascii="Gill Sans MT" w:hAnsi="Gill Sans MT"/>
                <w:sz w:val="24"/>
                <w:szCs w:val="24"/>
              </w:rPr>
            </w:pPr>
            <w:proofErr w:type="spellStart"/>
            <w:r w:rsidRPr="00EA6127">
              <w:rPr>
                <w:rFonts w:ascii="Gill Sans MT" w:hAnsi="Gill Sans MT"/>
                <w:sz w:val="24"/>
                <w:szCs w:val="24"/>
              </w:rPr>
              <w:t>Trueprep</w:t>
            </w:r>
            <w:proofErr w:type="spellEnd"/>
            <w:r w:rsidRPr="00EA6127">
              <w:rPr>
                <w:rFonts w:ascii="Gill Sans MT" w:hAnsi="Gill Sans MT"/>
                <w:sz w:val="24"/>
                <w:szCs w:val="24"/>
              </w:rPr>
              <w:t>® AUTO v2 Universal Cartridge Based Sample Prep Kit (for 5, 25 or 50 tests)</w:t>
            </w:r>
          </w:p>
          <w:p w14:paraId="75DBABA1" w14:textId="77777777" w:rsidR="0060342F" w:rsidRPr="0060342F" w:rsidRDefault="0060342F" w:rsidP="00E06D05">
            <w:pPr>
              <w:pStyle w:val="ListParagraph"/>
              <w:numPr>
                <w:ilvl w:val="1"/>
                <w:numId w:val="40"/>
              </w:numPr>
              <w:rPr>
                <w:rFonts w:ascii="Gill Sans MT" w:hAnsi="Gill Sans MT"/>
                <w:sz w:val="24"/>
                <w:szCs w:val="24"/>
              </w:rPr>
            </w:pPr>
            <w:r w:rsidRPr="0060342F">
              <w:rPr>
                <w:rFonts w:ascii="Gill Sans MT" w:hAnsi="Gill Sans MT"/>
                <w:sz w:val="24"/>
                <w:szCs w:val="24"/>
              </w:rPr>
              <w:t>Reagent pack</w:t>
            </w:r>
          </w:p>
          <w:p w14:paraId="07543AD3" w14:textId="77777777" w:rsidR="0060342F" w:rsidRPr="0060342F" w:rsidRDefault="0060342F" w:rsidP="00E06D05">
            <w:pPr>
              <w:pStyle w:val="ListParagraph"/>
              <w:numPr>
                <w:ilvl w:val="1"/>
                <w:numId w:val="40"/>
              </w:numPr>
              <w:rPr>
                <w:rFonts w:ascii="Gill Sans MT" w:hAnsi="Gill Sans MT"/>
                <w:sz w:val="24"/>
                <w:szCs w:val="24"/>
              </w:rPr>
            </w:pPr>
            <w:r w:rsidRPr="0060342F">
              <w:rPr>
                <w:rFonts w:ascii="Gill Sans MT" w:hAnsi="Gill Sans MT"/>
                <w:sz w:val="24"/>
                <w:szCs w:val="24"/>
              </w:rPr>
              <w:t>Transfer pipettes (3 ml)</w:t>
            </w:r>
          </w:p>
          <w:p w14:paraId="45616387" w14:textId="77777777" w:rsidR="0060342F" w:rsidRPr="0060342F" w:rsidRDefault="0060342F" w:rsidP="00E06D05">
            <w:pPr>
              <w:pStyle w:val="ListParagraph"/>
              <w:numPr>
                <w:ilvl w:val="1"/>
                <w:numId w:val="40"/>
              </w:numPr>
              <w:rPr>
                <w:rFonts w:ascii="Gill Sans MT" w:hAnsi="Gill Sans MT"/>
                <w:sz w:val="24"/>
                <w:szCs w:val="24"/>
              </w:rPr>
            </w:pPr>
            <w:r w:rsidRPr="0060342F">
              <w:rPr>
                <w:rFonts w:ascii="Gill Sans MT" w:hAnsi="Gill Sans MT"/>
                <w:sz w:val="24"/>
                <w:szCs w:val="24"/>
              </w:rPr>
              <w:t>Cartridge pouches</w:t>
            </w:r>
          </w:p>
          <w:p w14:paraId="443418B2" w14:textId="77777777" w:rsidR="0060342F" w:rsidRPr="0060342F" w:rsidRDefault="0060342F" w:rsidP="00E06D05">
            <w:pPr>
              <w:pStyle w:val="ListParagraph"/>
              <w:numPr>
                <w:ilvl w:val="2"/>
                <w:numId w:val="40"/>
              </w:numPr>
              <w:rPr>
                <w:rFonts w:ascii="Gill Sans MT" w:hAnsi="Gill Sans MT"/>
                <w:sz w:val="24"/>
                <w:szCs w:val="24"/>
              </w:rPr>
            </w:pPr>
            <w:r w:rsidRPr="0060342F">
              <w:rPr>
                <w:rFonts w:ascii="Gill Sans MT" w:hAnsi="Gill Sans MT"/>
                <w:sz w:val="24"/>
                <w:szCs w:val="24"/>
              </w:rPr>
              <w:t>Cartridge</w:t>
            </w:r>
          </w:p>
          <w:p w14:paraId="1DA438A9" w14:textId="7E975B8E" w:rsidR="0060342F" w:rsidRPr="0060342F" w:rsidRDefault="0060342F" w:rsidP="00E06D05">
            <w:pPr>
              <w:pStyle w:val="ListParagraph"/>
              <w:numPr>
                <w:ilvl w:val="2"/>
                <w:numId w:val="40"/>
              </w:numPr>
              <w:rPr>
                <w:rFonts w:ascii="Gill Sans MT" w:hAnsi="Gill Sans MT"/>
                <w:sz w:val="24"/>
                <w:szCs w:val="24"/>
              </w:rPr>
            </w:pPr>
            <w:r w:rsidRPr="0060342F">
              <w:rPr>
                <w:rFonts w:ascii="Gill Sans MT" w:hAnsi="Gill Sans MT"/>
                <w:sz w:val="24"/>
                <w:szCs w:val="24"/>
              </w:rPr>
              <w:t>Elute collection tube (ECT)</w:t>
            </w:r>
          </w:p>
          <w:p w14:paraId="36CFDA03" w14:textId="0FA05B83" w:rsidR="0060342F" w:rsidRPr="006D6FCD" w:rsidRDefault="006D6FCD" w:rsidP="00E06D05">
            <w:pPr>
              <w:pStyle w:val="ListParagraph"/>
              <w:numPr>
                <w:ilvl w:val="2"/>
                <w:numId w:val="40"/>
              </w:numPr>
              <w:rPr>
                <w:rFonts w:ascii="Gill Sans MT" w:hAnsi="Gill Sans MT"/>
                <w:sz w:val="24"/>
                <w:szCs w:val="24"/>
              </w:rPr>
            </w:pPr>
            <w:r w:rsidRPr="006D6FCD">
              <w:rPr>
                <w:rFonts w:ascii="Gill Sans MT" w:hAnsi="Gill Sans MT"/>
                <w:noProof/>
                <w:sz w:val="24"/>
                <w:szCs w:val="24"/>
              </w:rPr>
              <w:drawing>
                <wp:anchor distT="0" distB="0" distL="114300" distR="114300" simplePos="0" relativeHeight="251651111" behindDoc="0" locked="0" layoutInCell="1" allowOverlap="1" wp14:anchorId="71A7B1C7" wp14:editId="0A772181">
                  <wp:simplePos x="0" y="0"/>
                  <wp:positionH relativeFrom="column">
                    <wp:posOffset>1332865</wp:posOffset>
                  </wp:positionH>
                  <wp:positionV relativeFrom="paragraph">
                    <wp:posOffset>234950</wp:posOffset>
                  </wp:positionV>
                  <wp:extent cx="2890520" cy="1522730"/>
                  <wp:effectExtent l="0" t="0" r="5080" b="1270"/>
                  <wp:wrapTopAndBottom/>
                  <wp:docPr id="8" name="Picture 7" descr="Diagram, text&#10;&#10;Description automatically generated">
                    <a:extLst xmlns:a="http://schemas.openxmlformats.org/drawingml/2006/main">
                      <a:ext uri="{FF2B5EF4-FFF2-40B4-BE49-F238E27FC236}">
                        <a16:creationId xmlns:a16="http://schemas.microsoft.com/office/drawing/2014/main" id="{93142740-88AC-4E46-ABA4-ACEDA7A45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 text&#10;&#10;Description automatically generated">
                            <a:extLst>
                              <a:ext uri="{FF2B5EF4-FFF2-40B4-BE49-F238E27FC236}">
                                <a16:creationId xmlns:a16="http://schemas.microsoft.com/office/drawing/2014/main" id="{93142740-88AC-4E46-ABA4-ACEDA7A4514D}"/>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3782" t="22574" r="3782" b="11875"/>
                          <a:stretch/>
                        </pic:blipFill>
                        <pic:spPr>
                          <a:xfrm>
                            <a:off x="0" y="0"/>
                            <a:ext cx="2890520" cy="1522730"/>
                          </a:xfrm>
                          <a:prstGeom prst="rect">
                            <a:avLst/>
                          </a:prstGeom>
                        </pic:spPr>
                      </pic:pic>
                    </a:graphicData>
                  </a:graphic>
                  <wp14:sizeRelH relativeFrom="margin">
                    <wp14:pctWidth>0</wp14:pctWidth>
                  </wp14:sizeRelH>
                  <wp14:sizeRelV relativeFrom="margin">
                    <wp14:pctHeight>0</wp14:pctHeight>
                  </wp14:sizeRelV>
                </wp:anchor>
              </w:drawing>
            </w:r>
            <w:r w:rsidR="0060342F" w:rsidRPr="0060342F">
              <w:rPr>
                <w:rFonts w:ascii="Gill Sans MT" w:hAnsi="Gill Sans MT" w:cs="Times New Roman"/>
                <w:sz w:val="24"/>
                <w:szCs w:val="24"/>
              </w:rPr>
              <w:t>Transfer pipette</w:t>
            </w:r>
          </w:p>
          <w:p w14:paraId="4C6F0A22" w14:textId="77777777" w:rsidR="006D6FCD" w:rsidRDefault="00776F8E" w:rsidP="00E06D05">
            <w:pPr>
              <w:pStyle w:val="ListParagraph"/>
              <w:numPr>
                <w:ilvl w:val="0"/>
                <w:numId w:val="40"/>
              </w:numPr>
              <w:rPr>
                <w:rFonts w:ascii="Gill Sans MT" w:hAnsi="Gill Sans MT"/>
                <w:sz w:val="24"/>
                <w:szCs w:val="24"/>
              </w:rPr>
            </w:pPr>
            <w:r w:rsidRPr="00776F8E">
              <w:rPr>
                <w:rFonts w:ascii="Gill Sans MT" w:hAnsi="Gill Sans MT"/>
                <w:sz w:val="24"/>
                <w:szCs w:val="24"/>
              </w:rPr>
              <w:t>Truenat Chip Pack (for 5, 20, or 50 tests)</w:t>
            </w:r>
          </w:p>
          <w:p w14:paraId="745B03AD" w14:textId="77777777" w:rsidR="004A4965" w:rsidRPr="004A4965" w:rsidRDefault="004A4965" w:rsidP="00E06D05">
            <w:pPr>
              <w:pStyle w:val="ListParagraph"/>
              <w:numPr>
                <w:ilvl w:val="1"/>
                <w:numId w:val="40"/>
              </w:numPr>
              <w:rPr>
                <w:rFonts w:ascii="Gill Sans MT" w:hAnsi="Gill Sans MT"/>
                <w:sz w:val="24"/>
                <w:szCs w:val="24"/>
              </w:rPr>
            </w:pPr>
            <w:r w:rsidRPr="004A4965">
              <w:rPr>
                <w:rFonts w:ascii="Gill Sans MT" w:hAnsi="Gill Sans MT"/>
                <w:sz w:val="24"/>
                <w:szCs w:val="24"/>
              </w:rPr>
              <w:t>Truenat chip pouches</w:t>
            </w:r>
          </w:p>
          <w:p w14:paraId="62A8FECE" w14:textId="77777777" w:rsidR="004A4965" w:rsidRPr="004A4965" w:rsidRDefault="004A4965" w:rsidP="00E06D05">
            <w:pPr>
              <w:pStyle w:val="ListParagraph"/>
              <w:numPr>
                <w:ilvl w:val="1"/>
                <w:numId w:val="40"/>
              </w:numPr>
              <w:rPr>
                <w:rFonts w:ascii="Gill Sans MT" w:hAnsi="Gill Sans MT"/>
                <w:sz w:val="24"/>
                <w:szCs w:val="24"/>
              </w:rPr>
            </w:pPr>
            <w:r w:rsidRPr="004A4965">
              <w:rPr>
                <w:rFonts w:ascii="Gill Sans MT" w:hAnsi="Gill Sans MT"/>
                <w:sz w:val="24"/>
                <w:szCs w:val="24"/>
              </w:rPr>
              <w:lastRenderedPageBreak/>
              <w:t>Microtube containing freeze-dried PCR reagents</w:t>
            </w:r>
          </w:p>
          <w:p w14:paraId="08440187" w14:textId="398034F4" w:rsidR="004A4965" w:rsidRPr="004A4965" w:rsidRDefault="004A4965" w:rsidP="00E06D05">
            <w:pPr>
              <w:pStyle w:val="ListParagraph"/>
              <w:numPr>
                <w:ilvl w:val="1"/>
                <w:numId w:val="40"/>
              </w:numPr>
              <w:rPr>
                <w:rFonts w:ascii="Gill Sans MT" w:hAnsi="Gill Sans MT"/>
                <w:sz w:val="24"/>
                <w:szCs w:val="24"/>
              </w:rPr>
            </w:pPr>
            <w:r w:rsidRPr="004A4965">
              <w:rPr>
                <w:rFonts w:ascii="Gill Sans MT" w:hAnsi="Gill Sans MT"/>
                <w:sz w:val="24"/>
                <w:szCs w:val="24"/>
              </w:rPr>
              <w:t>Filter barrier pipette tip</w:t>
            </w:r>
          </w:p>
          <w:p w14:paraId="6157C136" w14:textId="484F3606" w:rsidR="00776F8E" w:rsidRPr="004A4965" w:rsidRDefault="004A4965" w:rsidP="00E06D05">
            <w:pPr>
              <w:pStyle w:val="ListParagraph"/>
              <w:numPr>
                <w:ilvl w:val="1"/>
                <w:numId w:val="40"/>
              </w:numPr>
              <w:rPr>
                <w:rFonts w:ascii="Gill Sans MT" w:hAnsi="Gill Sans MT"/>
                <w:sz w:val="24"/>
                <w:szCs w:val="24"/>
              </w:rPr>
            </w:pPr>
            <w:r w:rsidRPr="004A4965">
              <w:rPr>
                <w:rFonts w:ascii="Gill Sans MT" w:hAnsi="Gill Sans MT"/>
                <w:noProof/>
                <w:sz w:val="24"/>
                <w:szCs w:val="24"/>
              </w:rPr>
              <w:drawing>
                <wp:anchor distT="0" distB="0" distL="114300" distR="114300" simplePos="0" relativeHeight="251652135" behindDoc="0" locked="0" layoutInCell="1" allowOverlap="1" wp14:anchorId="0E7B9672" wp14:editId="174CF7DB">
                  <wp:simplePos x="0" y="0"/>
                  <wp:positionH relativeFrom="column">
                    <wp:posOffset>1347470</wp:posOffset>
                  </wp:positionH>
                  <wp:positionV relativeFrom="paragraph">
                    <wp:posOffset>215900</wp:posOffset>
                  </wp:positionV>
                  <wp:extent cx="2832735" cy="2491740"/>
                  <wp:effectExtent l="0" t="0" r="5715" b="3810"/>
                  <wp:wrapTopAndBottom/>
                  <wp:docPr id="13" name="Content Placeholder 12" descr="Diagram&#10;&#10;Description automatically generated">
                    <a:extLst xmlns:a="http://schemas.openxmlformats.org/drawingml/2006/main">
                      <a:ext uri="{FF2B5EF4-FFF2-40B4-BE49-F238E27FC236}">
                        <a16:creationId xmlns:a16="http://schemas.microsoft.com/office/drawing/2014/main" id="{13B47C7C-5DE6-4196-8EEE-FC7AA9C8C4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Diagram&#10;&#10;Description automatically generated">
                            <a:extLst>
                              <a:ext uri="{FF2B5EF4-FFF2-40B4-BE49-F238E27FC236}">
                                <a16:creationId xmlns:a16="http://schemas.microsoft.com/office/drawing/2014/main" id="{13B47C7C-5DE6-4196-8EEE-FC7AA9C8C4F2}"/>
                              </a:ext>
                            </a:extLst>
                          </pic:cNvPr>
                          <pic:cNvPicPr>
                            <a:picLocks noGrp="1" noChangeAspect="1"/>
                          </pic:cNvPicPr>
                        </pic:nvPicPr>
                        <pic:blipFill rotWithShape="1">
                          <a:blip r:embed="rId45" cstate="print">
                            <a:extLst>
                              <a:ext uri="{28A0092B-C50C-407E-A947-70E740481C1C}">
                                <a14:useLocalDpi xmlns:a14="http://schemas.microsoft.com/office/drawing/2010/main" val="0"/>
                              </a:ext>
                            </a:extLst>
                          </a:blip>
                          <a:srcRect l="12062" r="12062"/>
                          <a:stretch/>
                        </pic:blipFill>
                        <pic:spPr>
                          <a:xfrm>
                            <a:off x="0" y="0"/>
                            <a:ext cx="283273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965">
              <w:rPr>
                <w:rFonts w:ascii="Gill Sans MT" w:hAnsi="Gill Sans MT" w:cs="Times New Roman"/>
                <w:sz w:val="24"/>
                <w:szCs w:val="24"/>
              </w:rPr>
              <w:t>Desiccant pouch</w:t>
            </w:r>
          </w:p>
          <w:p w14:paraId="53933E63" w14:textId="77777777" w:rsidR="004A4965" w:rsidRDefault="00BB5131" w:rsidP="00E06D05">
            <w:pPr>
              <w:pStyle w:val="ListParagraph"/>
              <w:numPr>
                <w:ilvl w:val="1"/>
                <w:numId w:val="40"/>
              </w:numPr>
              <w:rPr>
                <w:rFonts w:ascii="Gill Sans MT" w:hAnsi="Gill Sans MT"/>
                <w:sz w:val="24"/>
                <w:szCs w:val="24"/>
              </w:rPr>
            </w:pPr>
            <w:r w:rsidRPr="00BB5131">
              <w:rPr>
                <w:rFonts w:ascii="Gill Sans MT" w:hAnsi="Gill Sans MT"/>
                <w:sz w:val="24"/>
                <w:szCs w:val="24"/>
              </w:rPr>
              <w:t>Reminder: Truenat has three types of chips, so three different types of chip packs</w:t>
            </w:r>
          </w:p>
          <w:p w14:paraId="2EBFE8FF" w14:textId="77777777" w:rsidR="00BB5131" w:rsidRDefault="00BB5131" w:rsidP="00E06D05">
            <w:pPr>
              <w:pStyle w:val="ListParagraph"/>
              <w:numPr>
                <w:ilvl w:val="2"/>
                <w:numId w:val="40"/>
              </w:numPr>
              <w:rPr>
                <w:rFonts w:ascii="Gill Sans MT" w:hAnsi="Gill Sans MT"/>
                <w:sz w:val="24"/>
                <w:szCs w:val="24"/>
              </w:rPr>
            </w:pPr>
            <w:r>
              <w:rPr>
                <w:rFonts w:ascii="Gill Sans MT" w:hAnsi="Gill Sans MT"/>
                <w:sz w:val="24"/>
                <w:szCs w:val="24"/>
              </w:rPr>
              <w:t>MTB: For the detection of TB</w:t>
            </w:r>
          </w:p>
          <w:p w14:paraId="22CFD580" w14:textId="77777777" w:rsidR="00940E28" w:rsidRDefault="00940E28" w:rsidP="00E06D05">
            <w:pPr>
              <w:pStyle w:val="ListParagraph"/>
              <w:numPr>
                <w:ilvl w:val="2"/>
                <w:numId w:val="40"/>
              </w:numPr>
              <w:rPr>
                <w:rFonts w:ascii="Gill Sans MT" w:hAnsi="Gill Sans MT"/>
                <w:sz w:val="24"/>
                <w:szCs w:val="24"/>
              </w:rPr>
            </w:pPr>
            <w:r>
              <w:rPr>
                <w:rFonts w:ascii="Gill Sans MT" w:hAnsi="Gill Sans MT"/>
                <w:sz w:val="24"/>
                <w:szCs w:val="24"/>
              </w:rPr>
              <w:t>MTB Plus: A more sensitive test for the detection of TB</w:t>
            </w:r>
          </w:p>
          <w:p w14:paraId="6B520529" w14:textId="63963373" w:rsidR="00940E28" w:rsidRPr="006D6FCD" w:rsidRDefault="00940E28" w:rsidP="00E06D05">
            <w:pPr>
              <w:pStyle w:val="ListParagraph"/>
              <w:numPr>
                <w:ilvl w:val="2"/>
                <w:numId w:val="40"/>
              </w:numPr>
              <w:rPr>
                <w:rFonts w:ascii="Gill Sans MT" w:hAnsi="Gill Sans MT"/>
                <w:sz w:val="24"/>
                <w:szCs w:val="24"/>
              </w:rPr>
            </w:pPr>
            <w:r>
              <w:rPr>
                <w:rFonts w:ascii="Gill Sans MT" w:hAnsi="Gill Sans MT"/>
                <w:sz w:val="24"/>
                <w:szCs w:val="24"/>
              </w:rPr>
              <w:t>MTB-RIF Dx: For the detection of RIF resistance</w:t>
            </w:r>
          </w:p>
        </w:tc>
      </w:tr>
      <w:tr w:rsidR="00A73533" w:rsidRPr="006B1B6D" w14:paraId="20FC4A60" w14:textId="77777777" w:rsidTr="1679B589">
        <w:trPr>
          <w:trHeight w:val="2168"/>
        </w:trPr>
        <w:tc>
          <w:tcPr>
            <w:tcW w:w="9350" w:type="dxa"/>
            <w:shd w:val="clear" w:color="auto" w:fill="auto"/>
          </w:tcPr>
          <w:p w14:paraId="5249C978" w14:textId="30206802" w:rsidR="00A73533" w:rsidRPr="006A0BC7" w:rsidRDefault="00A73533" w:rsidP="00561C57">
            <w:pPr>
              <w:spacing w:after="0" w:line="240" w:lineRule="auto"/>
              <w:rPr>
                <w:rFonts w:ascii="Gill Sans MT" w:hAnsi="Gill Sans MT"/>
                <w:b/>
                <w:bCs/>
              </w:rPr>
            </w:pPr>
            <w:r w:rsidRPr="006A0BC7">
              <w:rPr>
                <w:rFonts w:ascii="Gill Sans MT" w:hAnsi="Gill Sans MT"/>
                <w:b/>
                <w:bCs/>
              </w:rPr>
              <w:t>Notes:</w:t>
            </w:r>
          </w:p>
          <w:p w14:paraId="73C2E5E5" w14:textId="77777777" w:rsidR="00A73533" w:rsidRPr="006A0BC7" w:rsidRDefault="00A73533" w:rsidP="00561C57">
            <w:pPr>
              <w:spacing w:after="0" w:line="240" w:lineRule="auto"/>
              <w:rPr>
                <w:rFonts w:ascii="Gill Sans MT" w:hAnsi="Gill Sans MT"/>
                <w:b/>
                <w:bCs/>
              </w:rPr>
            </w:pPr>
          </w:p>
          <w:p w14:paraId="16FA7236" w14:textId="77777777" w:rsidR="00A73533" w:rsidRPr="006B1B6D" w:rsidRDefault="00A73533"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A04C1E3" w14:textId="77777777" w:rsidR="009C7DCE" w:rsidRDefault="009C7DCE" w:rsidP="009C7DCE"/>
    <w:p w14:paraId="0B3DDEB3" w14:textId="2F9D50E5" w:rsidR="009C7DCE" w:rsidRDefault="00BD4052" w:rsidP="00887183">
      <w:pPr>
        <w:pStyle w:val="Heading2"/>
      </w:pPr>
      <w:bookmarkStart w:id="34" w:name="_Toc92722996"/>
      <w:r>
        <w:t>Truenat Test Procedures</w:t>
      </w:r>
      <w:bookmarkEnd w:id="34"/>
    </w:p>
    <w:p w14:paraId="3ACBC8EA" w14:textId="3BDE7DCD" w:rsidR="004064F0" w:rsidRPr="004064F0" w:rsidRDefault="004064F0" w:rsidP="004064F0">
      <w:pPr>
        <w:rPr>
          <w:rFonts w:ascii="Gill Sans MT" w:hAnsi="Gill Sans MT"/>
        </w:rPr>
      </w:pPr>
      <w:r w:rsidRPr="004064F0">
        <w:rPr>
          <w:rFonts w:ascii="Gill Sans MT" w:hAnsi="Gill Sans MT"/>
        </w:rPr>
        <w:t xml:space="preserve">**The process flow for using the Truenat equipment is outlined in two job aids from </w:t>
      </w:r>
      <w:proofErr w:type="spellStart"/>
      <w:r w:rsidRPr="004064F0">
        <w:rPr>
          <w:rFonts w:ascii="Gill Sans MT" w:hAnsi="Gill Sans MT"/>
        </w:rPr>
        <w:t>Molbio</w:t>
      </w:r>
      <w:proofErr w:type="spellEnd"/>
      <w:r w:rsidRPr="004064F0">
        <w:rPr>
          <w:rFonts w:ascii="Gill Sans MT" w:hAnsi="Gill Sans MT"/>
        </w:rPr>
        <w:t xml:space="preserve"> (included in </w:t>
      </w:r>
      <w:r>
        <w:rPr>
          <w:rFonts w:ascii="Gill Sans MT" w:hAnsi="Gill Sans MT"/>
        </w:rPr>
        <w:t>this</w:t>
      </w:r>
      <w:r w:rsidRPr="004064F0">
        <w:rPr>
          <w:rFonts w:ascii="Gill Sans MT" w:hAnsi="Gill Sans MT"/>
        </w:rPr>
        <w:t xml:space="preserve"> participant guide).</w:t>
      </w:r>
    </w:p>
    <w:tbl>
      <w:tblPr>
        <w:tblW w:w="0" w:type="auto"/>
        <w:tblLook w:val="04A0" w:firstRow="1" w:lastRow="0" w:firstColumn="1" w:lastColumn="0" w:noHBand="0" w:noVBand="1"/>
      </w:tblPr>
      <w:tblGrid>
        <w:gridCol w:w="9360"/>
      </w:tblGrid>
      <w:tr w:rsidR="00A73533" w:rsidRPr="00365AB8" w14:paraId="546FED11" w14:textId="77777777" w:rsidTr="00DA5C32">
        <w:tc>
          <w:tcPr>
            <w:tcW w:w="9360" w:type="dxa"/>
            <w:shd w:val="clear" w:color="auto" w:fill="FF6E68"/>
          </w:tcPr>
          <w:bookmarkEnd w:id="33"/>
          <w:p w14:paraId="2CD076F2" w14:textId="5429D14F" w:rsidR="00A73533" w:rsidRPr="00365AB8" w:rsidRDefault="00BD4052" w:rsidP="00561C57">
            <w:pPr>
              <w:spacing w:before="240"/>
              <w:rPr>
                <w:rFonts w:ascii="Gill Sans MT" w:hAnsi="Gill Sans MT"/>
                <w:b/>
                <w:bCs/>
                <w:color w:val="FFFFFF" w:themeColor="background1"/>
                <w:sz w:val="24"/>
                <w:szCs w:val="24"/>
              </w:rPr>
            </w:pPr>
            <w:r w:rsidRPr="00BD4052">
              <w:rPr>
                <w:rFonts w:ascii="Gill Sans MT" w:hAnsi="Gill Sans MT"/>
                <w:b/>
                <w:bCs/>
                <w:color w:val="FFFFFF" w:themeColor="background1"/>
                <w:sz w:val="24"/>
                <w:szCs w:val="24"/>
              </w:rPr>
              <w:t>Prepare Samples and Extract DNA</w:t>
            </w:r>
          </w:p>
        </w:tc>
      </w:tr>
      <w:tr w:rsidR="00D7235F" w:rsidRPr="001D5552" w14:paraId="55E431FD" w14:textId="77777777" w:rsidTr="00DA5C32">
        <w:trPr>
          <w:trHeight w:val="953"/>
        </w:trPr>
        <w:tc>
          <w:tcPr>
            <w:tcW w:w="9360" w:type="dxa"/>
            <w:shd w:val="clear" w:color="auto" w:fill="auto"/>
            <w:vAlign w:val="center"/>
          </w:tcPr>
          <w:p w14:paraId="6633377A" w14:textId="30508103" w:rsidR="00D7235F" w:rsidRPr="00D7235F" w:rsidRDefault="00D7235F" w:rsidP="00D7235F">
            <w:pPr>
              <w:rPr>
                <w:rFonts w:ascii="Gill Sans MT" w:hAnsi="Gill Sans MT"/>
                <w:sz w:val="24"/>
                <w:szCs w:val="24"/>
              </w:rPr>
            </w:pPr>
            <w:r w:rsidRPr="00D7235F">
              <w:rPr>
                <w:rFonts w:ascii="Gill Sans MT" w:hAnsi="Gill Sans MT"/>
                <w:sz w:val="24"/>
                <w:szCs w:val="24"/>
              </w:rPr>
              <w:t xml:space="preserve">Truenat- A Point-of-Care Real Time PCR Test for Tuberculosis – YouTube: </w:t>
            </w:r>
            <w:hyperlink r:id="rId46" w:history="1">
              <w:r w:rsidRPr="00D7235F">
                <w:rPr>
                  <w:rStyle w:val="Hyperlink"/>
                  <w:rFonts w:ascii="Gill Sans MT" w:hAnsi="Gill Sans MT"/>
                  <w:sz w:val="24"/>
                  <w:szCs w:val="24"/>
                </w:rPr>
                <w:t>https://www.youtube.com/watch?v=ydR2I5S2v3c</w:t>
              </w:r>
            </w:hyperlink>
          </w:p>
        </w:tc>
      </w:tr>
      <w:tr w:rsidR="00D7235F" w:rsidRPr="001D5552" w14:paraId="4C0ADFC6" w14:textId="77777777" w:rsidTr="00DA5C32">
        <w:trPr>
          <w:trHeight w:val="2879"/>
        </w:trPr>
        <w:tc>
          <w:tcPr>
            <w:tcW w:w="9360" w:type="dxa"/>
            <w:shd w:val="clear" w:color="auto" w:fill="auto"/>
            <w:vAlign w:val="center"/>
          </w:tcPr>
          <w:p w14:paraId="3013DC21" w14:textId="77777777" w:rsidR="00D7235F" w:rsidRPr="006C05F5" w:rsidRDefault="00D7235F" w:rsidP="00D7235F">
            <w:pPr>
              <w:rPr>
                <w:rFonts w:ascii="Gill Sans MT" w:hAnsi="Gill Sans MT"/>
                <w:b/>
                <w:bCs/>
                <w:sz w:val="24"/>
                <w:szCs w:val="24"/>
              </w:rPr>
            </w:pPr>
            <w:r w:rsidRPr="006C05F5">
              <w:rPr>
                <w:rFonts w:ascii="Gill Sans MT" w:hAnsi="Gill Sans MT"/>
                <w:b/>
                <w:bCs/>
                <w:sz w:val="24"/>
                <w:szCs w:val="24"/>
              </w:rPr>
              <w:lastRenderedPageBreak/>
              <w:t>Equipment &amp; Supplies for Preparing Samples and Extracting DNA</w:t>
            </w:r>
          </w:p>
          <w:p w14:paraId="04F0AD6B" w14:textId="77777777" w:rsidR="00D7235F" w:rsidRPr="006C05F5" w:rsidRDefault="00D7235F" w:rsidP="00E06D05">
            <w:pPr>
              <w:pStyle w:val="ListParagraph"/>
              <w:numPr>
                <w:ilvl w:val="0"/>
                <w:numId w:val="41"/>
              </w:numPr>
              <w:rPr>
                <w:rFonts w:ascii="Gill Sans MT" w:hAnsi="Gill Sans MT"/>
                <w:sz w:val="24"/>
                <w:szCs w:val="24"/>
              </w:rPr>
            </w:pPr>
            <w:r w:rsidRPr="006C05F5">
              <w:rPr>
                <w:rFonts w:ascii="Gill Sans MT" w:hAnsi="Gill Sans MT"/>
                <w:sz w:val="24"/>
                <w:szCs w:val="24"/>
              </w:rPr>
              <w:t>Equipment</w:t>
            </w:r>
          </w:p>
          <w:p w14:paraId="203983AB" w14:textId="77777777" w:rsidR="00D7235F" w:rsidRPr="006C05F5" w:rsidRDefault="00D7235F" w:rsidP="00E06D05">
            <w:pPr>
              <w:pStyle w:val="ListParagraph"/>
              <w:numPr>
                <w:ilvl w:val="1"/>
                <w:numId w:val="41"/>
              </w:numPr>
              <w:rPr>
                <w:rFonts w:ascii="Gill Sans MT" w:hAnsi="Gill Sans MT"/>
                <w:sz w:val="24"/>
                <w:szCs w:val="24"/>
              </w:rPr>
            </w:pPr>
            <w:proofErr w:type="spellStart"/>
            <w:r w:rsidRPr="006C05F5">
              <w:rPr>
                <w:rFonts w:ascii="Gill Sans MT" w:hAnsi="Gill Sans MT"/>
                <w:sz w:val="24"/>
                <w:szCs w:val="24"/>
              </w:rPr>
              <w:t>Trueprep</w:t>
            </w:r>
            <w:proofErr w:type="spellEnd"/>
          </w:p>
          <w:p w14:paraId="597CE786" w14:textId="77777777" w:rsidR="00D7235F" w:rsidRPr="00263357" w:rsidRDefault="00D7235F" w:rsidP="00E06D05">
            <w:pPr>
              <w:pStyle w:val="ListParagraph"/>
              <w:numPr>
                <w:ilvl w:val="0"/>
                <w:numId w:val="41"/>
              </w:numPr>
              <w:rPr>
                <w:rFonts w:ascii="Gill Sans MT" w:hAnsi="Gill Sans MT"/>
                <w:sz w:val="24"/>
                <w:szCs w:val="24"/>
              </w:rPr>
            </w:pPr>
            <w:r w:rsidRPr="00263357">
              <w:rPr>
                <w:rFonts w:ascii="Gill Sans MT" w:hAnsi="Gill Sans MT"/>
                <w:sz w:val="24"/>
                <w:szCs w:val="24"/>
              </w:rPr>
              <w:t>Supplies (Sample Prep Kit)</w:t>
            </w:r>
          </w:p>
          <w:p w14:paraId="27CAE68F" w14:textId="77777777" w:rsidR="00263357" w:rsidRPr="00263357" w:rsidRDefault="00263357" w:rsidP="00E06D05">
            <w:pPr>
              <w:pStyle w:val="ListParagraph"/>
              <w:numPr>
                <w:ilvl w:val="1"/>
                <w:numId w:val="41"/>
              </w:numPr>
              <w:rPr>
                <w:rFonts w:ascii="Gill Sans MT" w:hAnsi="Gill Sans MT"/>
                <w:sz w:val="24"/>
                <w:szCs w:val="24"/>
              </w:rPr>
            </w:pPr>
            <w:r w:rsidRPr="00263357">
              <w:rPr>
                <w:rFonts w:ascii="Gill Sans MT" w:hAnsi="Gill Sans MT"/>
                <w:sz w:val="24"/>
                <w:szCs w:val="24"/>
              </w:rPr>
              <w:t>Reagent pack</w:t>
            </w:r>
          </w:p>
          <w:p w14:paraId="2DFBBE7D" w14:textId="77777777" w:rsidR="00263357" w:rsidRPr="00263357" w:rsidRDefault="00263357" w:rsidP="00E06D05">
            <w:pPr>
              <w:pStyle w:val="ListParagraph"/>
              <w:numPr>
                <w:ilvl w:val="1"/>
                <w:numId w:val="41"/>
              </w:numPr>
              <w:rPr>
                <w:rFonts w:ascii="Gill Sans MT" w:hAnsi="Gill Sans MT"/>
                <w:sz w:val="24"/>
                <w:szCs w:val="24"/>
              </w:rPr>
            </w:pPr>
            <w:r w:rsidRPr="00263357">
              <w:rPr>
                <w:rFonts w:ascii="Gill Sans MT" w:hAnsi="Gill Sans MT"/>
                <w:sz w:val="24"/>
                <w:szCs w:val="24"/>
              </w:rPr>
              <w:t>Transfer pipettes (3 ml)</w:t>
            </w:r>
          </w:p>
          <w:p w14:paraId="2DC78047" w14:textId="77777777" w:rsidR="00263357" w:rsidRPr="00263357" w:rsidRDefault="00263357" w:rsidP="00E06D05">
            <w:pPr>
              <w:pStyle w:val="ListParagraph"/>
              <w:numPr>
                <w:ilvl w:val="1"/>
                <w:numId w:val="41"/>
              </w:numPr>
              <w:rPr>
                <w:rFonts w:ascii="Gill Sans MT" w:hAnsi="Gill Sans MT"/>
                <w:sz w:val="24"/>
                <w:szCs w:val="24"/>
              </w:rPr>
            </w:pPr>
            <w:r w:rsidRPr="00263357">
              <w:rPr>
                <w:rFonts w:ascii="Gill Sans MT" w:hAnsi="Gill Sans MT"/>
                <w:sz w:val="24"/>
                <w:szCs w:val="24"/>
              </w:rPr>
              <w:t>Cartridge pouches, each containing:</w:t>
            </w:r>
          </w:p>
          <w:p w14:paraId="5990E67A" w14:textId="77777777" w:rsidR="00263357" w:rsidRPr="00263357" w:rsidRDefault="00263357" w:rsidP="00E06D05">
            <w:pPr>
              <w:pStyle w:val="ListParagraph"/>
              <w:numPr>
                <w:ilvl w:val="2"/>
                <w:numId w:val="41"/>
              </w:numPr>
              <w:rPr>
                <w:rFonts w:ascii="Gill Sans MT" w:hAnsi="Gill Sans MT"/>
                <w:sz w:val="24"/>
                <w:szCs w:val="24"/>
              </w:rPr>
            </w:pPr>
            <w:r w:rsidRPr="00263357">
              <w:rPr>
                <w:rFonts w:ascii="Gill Sans MT" w:hAnsi="Gill Sans MT"/>
                <w:sz w:val="24"/>
                <w:szCs w:val="24"/>
              </w:rPr>
              <w:t>Cartridge</w:t>
            </w:r>
          </w:p>
          <w:p w14:paraId="26E6C97D" w14:textId="77777777" w:rsidR="00263357" w:rsidRPr="00263357" w:rsidRDefault="00263357" w:rsidP="00E06D05">
            <w:pPr>
              <w:pStyle w:val="ListParagraph"/>
              <w:numPr>
                <w:ilvl w:val="2"/>
                <w:numId w:val="41"/>
              </w:numPr>
              <w:rPr>
                <w:rFonts w:ascii="Gill Sans MT" w:hAnsi="Gill Sans MT"/>
                <w:sz w:val="24"/>
                <w:szCs w:val="24"/>
              </w:rPr>
            </w:pPr>
            <w:r w:rsidRPr="00263357">
              <w:rPr>
                <w:rFonts w:ascii="Gill Sans MT" w:hAnsi="Gill Sans MT"/>
                <w:sz w:val="24"/>
                <w:szCs w:val="24"/>
              </w:rPr>
              <w:t>Elute collection tube (ECT)</w:t>
            </w:r>
          </w:p>
          <w:p w14:paraId="18FA0E7F" w14:textId="1C9BC618" w:rsidR="00D7235F" w:rsidRPr="00D7235F" w:rsidRDefault="00263357" w:rsidP="00E06D05">
            <w:pPr>
              <w:pStyle w:val="ListParagraph"/>
              <w:numPr>
                <w:ilvl w:val="2"/>
                <w:numId w:val="41"/>
              </w:numPr>
              <w:rPr>
                <w:rFonts w:ascii="Gill Sans MT" w:hAnsi="Gill Sans MT"/>
                <w:sz w:val="24"/>
                <w:szCs w:val="24"/>
              </w:rPr>
            </w:pPr>
            <w:r w:rsidRPr="00263357">
              <w:rPr>
                <w:rFonts w:ascii="Gill Sans MT" w:hAnsi="Gill Sans MT"/>
                <w:sz w:val="24"/>
                <w:szCs w:val="24"/>
              </w:rPr>
              <w:t>Transfer pipette</w:t>
            </w:r>
          </w:p>
        </w:tc>
      </w:tr>
      <w:tr w:rsidR="00A73533" w:rsidRPr="001D5552" w14:paraId="7AB4A1D6" w14:textId="77777777" w:rsidTr="00DA5C32">
        <w:trPr>
          <w:trHeight w:val="1430"/>
        </w:trPr>
        <w:tc>
          <w:tcPr>
            <w:tcW w:w="9360" w:type="dxa"/>
            <w:shd w:val="clear" w:color="auto" w:fill="auto"/>
            <w:vAlign w:val="center"/>
          </w:tcPr>
          <w:p w14:paraId="290342EB" w14:textId="3E8B3648" w:rsidR="00263357" w:rsidRPr="008D5D59" w:rsidRDefault="008D5D59" w:rsidP="008D5D59">
            <w:pPr>
              <w:spacing w:before="240" w:after="0"/>
              <w:rPr>
                <w:rFonts w:ascii="Gill Sans MT" w:hAnsi="Gill Sans MT"/>
                <w:b/>
                <w:bCs/>
                <w:sz w:val="24"/>
                <w:szCs w:val="24"/>
              </w:rPr>
            </w:pPr>
            <w:r w:rsidRPr="008D5D59">
              <w:rPr>
                <w:rFonts w:ascii="Gill Sans MT" w:hAnsi="Gill Sans MT"/>
                <w:b/>
                <w:bCs/>
                <w:sz w:val="24"/>
                <w:szCs w:val="24"/>
              </w:rPr>
              <w:t>Process Flow for Preparing Samples and Extracting DNA</w:t>
            </w:r>
          </w:p>
          <w:p w14:paraId="093C2175"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Make sure you wear the appropriate gloves for specimen handling. </w:t>
            </w:r>
          </w:p>
          <w:p w14:paraId="62DC2E67"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Collect 2-5ml adult pulmonary sputum sample in sputum cap and label with patient details. </w:t>
            </w:r>
          </w:p>
          <w:p w14:paraId="33ED1D1C" w14:textId="2D63E494"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Add two drops of liquefa</w:t>
            </w:r>
            <w:r w:rsidR="00FA6BFA">
              <w:rPr>
                <w:rFonts w:ascii="Gill Sans MT" w:hAnsi="Gill Sans MT"/>
                <w:sz w:val="24"/>
                <w:szCs w:val="24"/>
              </w:rPr>
              <w:t>c</w:t>
            </w:r>
            <w:r w:rsidRPr="008D5D59">
              <w:rPr>
                <w:rFonts w:ascii="Gill Sans MT" w:hAnsi="Gill Sans MT"/>
                <w:sz w:val="24"/>
                <w:szCs w:val="24"/>
              </w:rPr>
              <w:t xml:space="preserve">tion buffer to the sputum cup. </w:t>
            </w:r>
          </w:p>
          <w:p w14:paraId="54A6619E" w14:textId="64AC5549" w:rsidR="00D7235F" w:rsidRPr="00D7235F" w:rsidRDefault="6AB39023" w:rsidP="00AC1A86">
            <w:pPr>
              <w:jc w:val="center"/>
              <w:rPr>
                <w:rFonts w:ascii="Gill Sans MT" w:hAnsi="Gill Sans MT"/>
                <w:sz w:val="24"/>
                <w:szCs w:val="24"/>
              </w:rPr>
            </w:pPr>
            <w:r>
              <w:rPr>
                <w:noProof/>
              </w:rPr>
              <w:drawing>
                <wp:inline distT="0" distB="0" distL="0" distR="0" wp14:anchorId="4250BB8B" wp14:editId="2E2EB1EB">
                  <wp:extent cx="1202580" cy="1413803"/>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7">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122B921E-D1D4-47C5-8CC4-5272F5344A80}"/>
                              </a:ext>
                            </a:extLst>
                          </a:blip>
                          <a:srcRect t="559" b="49754"/>
                          <a:stretch>
                            <a:fillRect/>
                          </a:stretch>
                        </pic:blipFill>
                        <pic:spPr>
                          <a:xfrm>
                            <a:off x="0" y="0"/>
                            <a:ext cx="1202580" cy="1413803"/>
                          </a:xfrm>
                          <a:prstGeom prst="rect">
                            <a:avLst/>
                          </a:prstGeom>
                        </pic:spPr>
                      </pic:pic>
                    </a:graphicData>
                  </a:graphic>
                </wp:inline>
              </w:drawing>
            </w:r>
          </w:p>
          <w:p w14:paraId="2A827924"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Close the cap and swirl gently to mix. </w:t>
            </w:r>
          </w:p>
          <w:p w14:paraId="698D1E6F" w14:textId="26DC222B" w:rsidR="00BE6154" w:rsidRPr="00BE6154" w:rsidRDefault="4E6B11C7" w:rsidP="00AC1A86">
            <w:pPr>
              <w:jc w:val="center"/>
              <w:rPr>
                <w:rFonts w:ascii="Gill Sans MT" w:hAnsi="Gill Sans MT"/>
                <w:sz w:val="24"/>
                <w:szCs w:val="24"/>
              </w:rPr>
            </w:pPr>
            <w:r>
              <w:rPr>
                <w:noProof/>
              </w:rPr>
              <w:drawing>
                <wp:inline distT="0" distB="0" distL="0" distR="0" wp14:anchorId="661784DD" wp14:editId="4471924A">
                  <wp:extent cx="1239661" cy="1324907"/>
                  <wp:effectExtent l="0" t="0" r="0" b="889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7">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9A7544F0-AA48-473B-8E10-F2D239F1114E}"/>
                              </a:ext>
                            </a:extLst>
                          </a:blip>
                          <a:srcRect t="54830"/>
                          <a:stretch>
                            <a:fillRect/>
                          </a:stretch>
                        </pic:blipFill>
                        <pic:spPr>
                          <a:xfrm>
                            <a:off x="0" y="0"/>
                            <a:ext cx="1239661" cy="1324907"/>
                          </a:xfrm>
                          <a:prstGeom prst="rect">
                            <a:avLst/>
                          </a:prstGeom>
                        </pic:spPr>
                      </pic:pic>
                    </a:graphicData>
                  </a:graphic>
                </wp:inline>
              </w:drawing>
            </w:r>
          </w:p>
          <w:p w14:paraId="6A6E15DE"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Incubate for 10 minutes at room temperature. If your sample is not </w:t>
            </w:r>
            <w:proofErr w:type="spellStart"/>
            <w:r w:rsidRPr="008D5D59">
              <w:rPr>
                <w:rFonts w:ascii="Gill Sans MT" w:hAnsi="Gill Sans MT"/>
                <w:sz w:val="24"/>
                <w:szCs w:val="24"/>
              </w:rPr>
              <w:t>pipetteable</w:t>
            </w:r>
            <w:proofErr w:type="spellEnd"/>
            <w:r w:rsidRPr="008D5D59">
              <w:rPr>
                <w:rFonts w:ascii="Gill Sans MT" w:hAnsi="Gill Sans MT"/>
                <w:sz w:val="24"/>
                <w:szCs w:val="24"/>
              </w:rPr>
              <w:t xml:space="preserve"> after 10 minutes, incubate for another five minutes with swirling at two-minute intervals. </w:t>
            </w:r>
          </w:p>
          <w:p w14:paraId="1C49E3E8"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Transfer 0.5 ml of liquefied sputum sample into the lysis buffer bottle using a 1 ml transfer pipette. </w:t>
            </w:r>
          </w:p>
          <w:p w14:paraId="33DADAEF" w14:textId="58D6EA66" w:rsidR="00B30CCC" w:rsidRPr="008D5D59" w:rsidRDefault="00B30CCC" w:rsidP="00AC1A86">
            <w:pPr>
              <w:pStyle w:val="ListParagraph"/>
              <w:numPr>
                <w:ilvl w:val="0"/>
                <w:numId w:val="0"/>
              </w:numPr>
              <w:jc w:val="center"/>
              <w:rPr>
                <w:rFonts w:ascii="Gill Sans MT" w:hAnsi="Gill Sans MT"/>
                <w:sz w:val="24"/>
                <w:szCs w:val="24"/>
              </w:rPr>
            </w:pPr>
            <w:r w:rsidRPr="00B30CCC">
              <w:rPr>
                <w:rFonts w:ascii="Gill Sans MT" w:hAnsi="Gill Sans MT"/>
                <w:noProof/>
                <w:sz w:val="24"/>
                <w:szCs w:val="24"/>
              </w:rPr>
              <w:drawing>
                <wp:inline distT="0" distB="0" distL="0" distR="0" wp14:anchorId="47EB3C6C" wp14:editId="1FE6E9E1">
                  <wp:extent cx="2275290" cy="1389772"/>
                  <wp:effectExtent l="0" t="0" r="0" b="1270"/>
                  <wp:docPr id="15" name="Picture 14">
                    <a:extLst xmlns:a="http://schemas.openxmlformats.org/drawingml/2006/main">
                      <a:ext uri="{FF2B5EF4-FFF2-40B4-BE49-F238E27FC236}">
                        <a16:creationId xmlns:a16="http://schemas.microsoft.com/office/drawing/2014/main" id="{E508F15E-E2D1-4EA7-90EE-01911B1459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508F15E-E2D1-4EA7-90EE-01911B1459CF}"/>
                              </a:ext>
                            </a:extLst>
                          </pic:cNvPr>
                          <pic:cNvPicPr>
                            <a:picLocks noChangeAspect="1"/>
                          </pic:cNvPicPr>
                        </pic:nvPicPr>
                        <pic:blipFill>
                          <a:blip r:embed="rId48"/>
                          <a:stretch>
                            <a:fillRect/>
                          </a:stretch>
                        </pic:blipFill>
                        <pic:spPr>
                          <a:xfrm>
                            <a:off x="0" y="0"/>
                            <a:ext cx="2275290" cy="1389772"/>
                          </a:xfrm>
                          <a:prstGeom prst="rect">
                            <a:avLst/>
                          </a:prstGeom>
                        </pic:spPr>
                      </pic:pic>
                    </a:graphicData>
                  </a:graphic>
                </wp:inline>
              </w:drawing>
            </w:r>
          </w:p>
          <w:p w14:paraId="59B8F13A" w14:textId="426994D2"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lastRenderedPageBreak/>
              <w:t>Add two drops of liquefa</w:t>
            </w:r>
            <w:r w:rsidR="00FA6BFA">
              <w:rPr>
                <w:rFonts w:ascii="Gill Sans MT" w:hAnsi="Gill Sans MT"/>
                <w:sz w:val="24"/>
                <w:szCs w:val="24"/>
              </w:rPr>
              <w:t>c</w:t>
            </w:r>
            <w:r w:rsidRPr="008D5D59">
              <w:rPr>
                <w:rFonts w:ascii="Gill Sans MT" w:hAnsi="Gill Sans MT"/>
                <w:sz w:val="24"/>
                <w:szCs w:val="24"/>
              </w:rPr>
              <w:t xml:space="preserve">tion buffer into the lysis buffer bottle, swirl gently to mix and incubate for three to five minutes. </w:t>
            </w:r>
          </w:p>
          <w:p w14:paraId="0BEAC0BF" w14:textId="6BDC344E" w:rsidR="00B06668" w:rsidRPr="008D5D59" w:rsidRDefault="00B06668" w:rsidP="00AC1A86">
            <w:pPr>
              <w:pStyle w:val="ListParagraph"/>
              <w:numPr>
                <w:ilvl w:val="0"/>
                <w:numId w:val="0"/>
              </w:numPr>
              <w:jc w:val="center"/>
              <w:rPr>
                <w:rFonts w:ascii="Gill Sans MT" w:hAnsi="Gill Sans MT"/>
                <w:sz w:val="24"/>
                <w:szCs w:val="24"/>
              </w:rPr>
            </w:pPr>
            <w:r w:rsidRPr="00B06668">
              <w:rPr>
                <w:rFonts w:ascii="Gill Sans MT" w:hAnsi="Gill Sans MT"/>
                <w:noProof/>
                <w:sz w:val="24"/>
                <w:szCs w:val="24"/>
              </w:rPr>
              <w:drawing>
                <wp:inline distT="0" distB="0" distL="0" distR="0" wp14:anchorId="79CF834D" wp14:editId="78A71D2C">
                  <wp:extent cx="1203537" cy="2106189"/>
                  <wp:effectExtent l="0" t="0" r="0" b="8890"/>
                  <wp:docPr id="18" name="Picture 17">
                    <a:extLst xmlns:a="http://schemas.openxmlformats.org/drawingml/2006/main">
                      <a:ext uri="{FF2B5EF4-FFF2-40B4-BE49-F238E27FC236}">
                        <a16:creationId xmlns:a16="http://schemas.microsoft.com/office/drawing/2014/main" id="{1E9D9E98-A810-4E0C-A1F3-15C521A5A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E9D9E98-A810-4E0C-A1F3-15C521A5A318}"/>
                              </a:ext>
                            </a:extLst>
                          </pic:cNvPr>
                          <pic:cNvPicPr>
                            <a:picLocks noChangeAspect="1"/>
                          </pic:cNvPicPr>
                        </pic:nvPicPr>
                        <pic:blipFill>
                          <a:blip r:embed="rId49"/>
                          <a:stretch>
                            <a:fillRect/>
                          </a:stretch>
                        </pic:blipFill>
                        <pic:spPr>
                          <a:xfrm>
                            <a:off x="0" y="0"/>
                            <a:ext cx="1203537" cy="2106189"/>
                          </a:xfrm>
                          <a:prstGeom prst="rect">
                            <a:avLst/>
                          </a:prstGeom>
                        </pic:spPr>
                      </pic:pic>
                    </a:graphicData>
                  </a:graphic>
                </wp:inline>
              </w:drawing>
            </w:r>
          </w:p>
          <w:p w14:paraId="270B35E2"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Remove the cartridge from the pouch, label it and place it on the cartridge stand. Take out the elute collection tube (ECT) and label it appropriately. Keep it aside for later use. Keep the elute transfer pipette in the pouch for later use. </w:t>
            </w:r>
          </w:p>
          <w:p w14:paraId="609BA743" w14:textId="77777777" w:rsidR="00B06668"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Transfer the entire contents of the lysis buffer tube to the sample chamber (black cap) of cartridge using 3ml transfer pipette.</w:t>
            </w:r>
          </w:p>
          <w:p w14:paraId="741EE395" w14:textId="542A1565" w:rsidR="008D5D59" w:rsidRPr="008D5D59" w:rsidRDefault="00B06668" w:rsidP="0070070E">
            <w:pPr>
              <w:pStyle w:val="ListParagraph"/>
              <w:numPr>
                <w:ilvl w:val="0"/>
                <w:numId w:val="0"/>
              </w:numPr>
              <w:jc w:val="center"/>
              <w:rPr>
                <w:rFonts w:ascii="Gill Sans MT" w:hAnsi="Gill Sans MT"/>
                <w:sz w:val="24"/>
                <w:szCs w:val="24"/>
              </w:rPr>
            </w:pPr>
            <w:r w:rsidRPr="00B06668">
              <w:rPr>
                <w:rFonts w:ascii="Gill Sans MT" w:hAnsi="Gill Sans MT"/>
                <w:noProof/>
                <w:sz w:val="24"/>
                <w:szCs w:val="24"/>
              </w:rPr>
              <w:drawing>
                <wp:inline distT="0" distB="0" distL="0" distR="0" wp14:anchorId="012BC27E" wp14:editId="3E172948">
                  <wp:extent cx="2025748" cy="1386240"/>
                  <wp:effectExtent l="0" t="0" r="0" b="4445"/>
                  <wp:docPr id="11" name="Picture 10">
                    <a:extLst xmlns:a="http://schemas.openxmlformats.org/drawingml/2006/main">
                      <a:ext uri="{FF2B5EF4-FFF2-40B4-BE49-F238E27FC236}">
                        <a16:creationId xmlns:a16="http://schemas.microsoft.com/office/drawing/2014/main" id="{C62B252D-3A21-44CF-8B53-ECD78C7D7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62B252D-3A21-44CF-8B53-ECD78C7D7432}"/>
                              </a:ext>
                            </a:extLst>
                          </pic:cNvPr>
                          <pic:cNvPicPr>
                            <a:picLocks noChangeAspect="1"/>
                          </pic:cNvPicPr>
                        </pic:nvPicPr>
                        <pic:blipFill>
                          <a:blip r:embed="rId50"/>
                          <a:stretch>
                            <a:fillRect/>
                          </a:stretch>
                        </pic:blipFill>
                        <pic:spPr>
                          <a:xfrm>
                            <a:off x="0" y="0"/>
                            <a:ext cx="2044011" cy="1398737"/>
                          </a:xfrm>
                          <a:prstGeom prst="rect">
                            <a:avLst/>
                          </a:prstGeom>
                        </pic:spPr>
                      </pic:pic>
                    </a:graphicData>
                  </a:graphic>
                </wp:inline>
              </w:drawing>
            </w:r>
          </w:p>
          <w:p w14:paraId="600DCC14"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Switch “on” the </w:t>
            </w:r>
            <w:proofErr w:type="spellStart"/>
            <w:r w:rsidRPr="008D5D59">
              <w:rPr>
                <w:rFonts w:ascii="Gill Sans MT" w:hAnsi="Gill Sans MT"/>
                <w:sz w:val="24"/>
                <w:szCs w:val="24"/>
              </w:rPr>
              <w:t>Trueprep</w:t>
            </w:r>
            <w:proofErr w:type="spellEnd"/>
            <w:r w:rsidRPr="008D5D59">
              <w:rPr>
                <w:rFonts w:ascii="Gill Sans MT" w:hAnsi="Gill Sans MT"/>
                <w:sz w:val="24"/>
                <w:szCs w:val="24"/>
              </w:rPr>
              <w:t xml:space="preserve"> Auto v2 device. Press “eject” button to open and gently pull out the cartridge holder. </w:t>
            </w:r>
          </w:p>
          <w:p w14:paraId="0D49F1D5" w14:textId="065E1E7E" w:rsidR="0070070E" w:rsidRPr="0070070E" w:rsidRDefault="0070070E" w:rsidP="0070070E">
            <w:pPr>
              <w:jc w:val="center"/>
              <w:rPr>
                <w:rFonts w:ascii="Gill Sans MT" w:hAnsi="Gill Sans MT"/>
                <w:sz w:val="24"/>
                <w:szCs w:val="24"/>
              </w:rPr>
            </w:pPr>
            <w:r w:rsidRPr="0070070E">
              <w:rPr>
                <w:noProof/>
              </w:rPr>
              <w:drawing>
                <wp:inline distT="0" distB="0" distL="0" distR="0" wp14:anchorId="63C479F9" wp14:editId="19977238">
                  <wp:extent cx="2232794" cy="1498267"/>
                  <wp:effectExtent l="0" t="0" r="0" b="6985"/>
                  <wp:docPr id="12" name="Picture 11">
                    <a:extLst xmlns:a="http://schemas.openxmlformats.org/drawingml/2006/main">
                      <a:ext uri="{FF2B5EF4-FFF2-40B4-BE49-F238E27FC236}">
                        <a16:creationId xmlns:a16="http://schemas.microsoft.com/office/drawing/2014/main" id="{C0896D93-6692-46D0-9882-FBC883F44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0896D93-6692-46D0-9882-FBC883F44C22}"/>
                              </a:ext>
                            </a:extLst>
                          </pic:cNvPr>
                          <pic:cNvPicPr>
                            <a:picLocks noChangeAspect="1"/>
                          </pic:cNvPicPr>
                        </pic:nvPicPr>
                        <pic:blipFill>
                          <a:blip r:embed="rId51"/>
                          <a:stretch>
                            <a:fillRect/>
                          </a:stretch>
                        </pic:blipFill>
                        <pic:spPr>
                          <a:xfrm>
                            <a:off x="0" y="0"/>
                            <a:ext cx="2236336" cy="1500643"/>
                          </a:xfrm>
                          <a:prstGeom prst="rect">
                            <a:avLst/>
                          </a:prstGeom>
                        </pic:spPr>
                      </pic:pic>
                    </a:graphicData>
                  </a:graphic>
                </wp:inline>
              </w:drawing>
            </w:r>
          </w:p>
          <w:p w14:paraId="0C5B0C56" w14:textId="77777777" w:rsid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Place the cartridge in the tray in the orientation and gently push to close the </w:t>
            </w:r>
            <w:proofErr w:type="spellStart"/>
            <w:r w:rsidRPr="008D5D59">
              <w:rPr>
                <w:rFonts w:ascii="Gill Sans MT" w:hAnsi="Gill Sans MT"/>
                <w:sz w:val="24"/>
                <w:szCs w:val="24"/>
              </w:rPr>
              <w:t>catridge</w:t>
            </w:r>
            <w:proofErr w:type="spellEnd"/>
            <w:r w:rsidRPr="008D5D59">
              <w:rPr>
                <w:rFonts w:ascii="Gill Sans MT" w:hAnsi="Gill Sans MT"/>
                <w:sz w:val="24"/>
                <w:szCs w:val="24"/>
              </w:rPr>
              <w:t xml:space="preserve"> holder. Press “start.”</w:t>
            </w:r>
          </w:p>
          <w:p w14:paraId="61EC253B" w14:textId="6C6018D5" w:rsidR="0070070E" w:rsidRPr="008D5D59" w:rsidRDefault="0070070E" w:rsidP="0070070E">
            <w:pPr>
              <w:pStyle w:val="ListParagraph"/>
              <w:numPr>
                <w:ilvl w:val="0"/>
                <w:numId w:val="0"/>
              </w:numPr>
              <w:jc w:val="center"/>
              <w:rPr>
                <w:rFonts w:ascii="Gill Sans MT" w:hAnsi="Gill Sans MT"/>
                <w:sz w:val="24"/>
                <w:szCs w:val="24"/>
              </w:rPr>
            </w:pPr>
            <w:r w:rsidRPr="0070070E">
              <w:rPr>
                <w:rFonts w:ascii="Gill Sans MT" w:hAnsi="Gill Sans MT"/>
                <w:noProof/>
                <w:sz w:val="24"/>
                <w:szCs w:val="24"/>
              </w:rPr>
              <w:lastRenderedPageBreak/>
              <w:drawing>
                <wp:inline distT="0" distB="0" distL="0" distR="0" wp14:anchorId="3DA59951" wp14:editId="6205979F">
                  <wp:extent cx="2173458" cy="1413960"/>
                  <wp:effectExtent l="0" t="0" r="0" b="0"/>
                  <wp:docPr id="704" name="Picture 12">
                    <a:extLst xmlns:a="http://schemas.openxmlformats.org/drawingml/2006/main">
                      <a:ext uri="{FF2B5EF4-FFF2-40B4-BE49-F238E27FC236}">
                        <a16:creationId xmlns:a16="http://schemas.microsoft.com/office/drawing/2014/main" id="{AD059B5C-B176-413C-9B0A-43B8F05D5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D059B5C-B176-413C-9B0A-43B8F05D595F}"/>
                              </a:ext>
                            </a:extLst>
                          </pic:cNvPr>
                          <pic:cNvPicPr>
                            <a:picLocks noChangeAspect="1"/>
                          </pic:cNvPicPr>
                        </pic:nvPicPr>
                        <pic:blipFill>
                          <a:blip r:embed="rId52"/>
                          <a:stretch>
                            <a:fillRect/>
                          </a:stretch>
                        </pic:blipFill>
                        <pic:spPr>
                          <a:xfrm>
                            <a:off x="0" y="0"/>
                            <a:ext cx="2192585" cy="1426403"/>
                          </a:xfrm>
                          <a:prstGeom prst="rect">
                            <a:avLst/>
                          </a:prstGeom>
                        </pic:spPr>
                      </pic:pic>
                    </a:graphicData>
                  </a:graphic>
                </wp:inline>
              </w:drawing>
            </w:r>
          </w:p>
          <w:p w14:paraId="1BF4F664"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The device will beep at the end of the DNA extraction process and the cartridge holder will eject automatically. This will take 20 minutes. </w:t>
            </w:r>
          </w:p>
          <w:p w14:paraId="1F9D282E" w14:textId="77777777" w:rsidR="008D5D59" w:rsidRPr="008D5D59"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Gently pull out the cartridge holder, remove cartridge, and place it on the cartridge stand. </w:t>
            </w:r>
          </w:p>
          <w:p w14:paraId="385B9CF2" w14:textId="6B1B3BFC" w:rsidR="000D2D3A" w:rsidRDefault="008D5D59" w:rsidP="00E06D05">
            <w:pPr>
              <w:pStyle w:val="ListParagraph"/>
              <w:numPr>
                <w:ilvl w:val="0"/>
                <w:numId w:val="42"/>
              </w:numPr>
              <w:rPr>
                <w:rFonts w:ascii="Gill Sans MT" w:hAnsi="Gill Sans MT"/>
                <w:sz w:val="24"/>
                <w:szCs w:val="24"/>
              </w:rPr>
            </w:pPr>
            <w:r w:rsidRPr="008D5D59">
              <w:rPr>
                <w:rFonts w:ascii="Gill Sans MT" w:hAnsi="Gill Sans MT"/>
                <w:sz w:val="24"/>
                <w:szCs w:val="24"/>
              </w:rPr>
              <w:t xml:space="preserve">Carefully pierce the elute chamber with the provided elute transfer pipette, and transfer the entire elute into the ETC. Discard the transfer pipette and cartridge. </w:t>
            </w:r>
          </w:p>
          <w:p w14:paraId="64E68622" w14:textId="384C9E56" w:rsidR="0013019D" w:rsidRPr="008028DF" w:rsidRDefault="00AC1A86" w:rsidP="00AC1A86">
            <w:pPr>
              <w:pStyle w:val="ListParagraph"/>
              <w:numPr>
                <w:ilvl w:val="0"/>
                <w:numId w:val="0"/>
              </w:numPr>
              <w:jc w:val="center"/>
              <w:rPr>
                <w:rFonts w:ascii="Gill Sans MT" w:hAnsi="Gill Sans MT"/>
                <w:sz w:val="24"/>
                <w:szCs w:val="24"/>
              </w:rPr>
            </w:pPr>
            <w:r w:rsidRPr="00AC1A86">
              <w:rPr>
                <w:rFonts w:ascii="Gill Sans MT" w:hAnsi="Gill Sans MT"/>
                <w:noProof/>
                <w:sz w:val="24"/>
                <w:szCs w:val="24"/>
              </w:rPr>
              <w:drawing>
                <wp:inline distT="0" distB="0" distL="0" distR="0" wp14:anchorId="67F251C5" wp14:editId="0B96A155">
                  <wp:extent cx="1927274" cy="1554836"/>
                  <wp:effectExtent l="0" t="0" r="0" b="7620"/>
                  <wp:docPr id="705" name="Picture 14">
                    <a:extLst xmlns:a="http://schemas.openxmlformats.org/drawingml/2006/main">
                      <a:ext uri="{FF2B5EF4-FFF2-40B4-BE49-F238E27FC236}">
                        <a16:creationId xmlns:a16="http://schemas.microsoft.com/office/drawing/2014/main" id="{64C911CC-1940-4CD8-8C2F-51670CB61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4C911CC-1940-4CD8-8C2F-51670CB6172E}"/>
                              </a:ext>
                            </a:extLst>
                          </pic:cNvPr>
                          <pic:cNvPicPr>
                            <a:picLocks noChangeAspect="1"/>
                          </pic:cNvPicPr>
                        </pic:nvPicPr>
                        <pic:blipFill>
                          <a:blip r:embed="rId53"/>
                          <a:stretch>
                            <a:fillRect/>
                          </a:stretch>
                        </pic:blipFill>
                        <pic:spPr>
                          <a:xfrm>
                            <a:off x="0" y="0"/>
                            <a:ext cx="1933314" cy="1559709"/>
                          </a:xfrm>
                          <a:prstGeom prst="rect">
                            <a:avLst/>
                          </a:prstGeom>
                        </pic:spPr>
                      </pic:pic>
                    </a:graphicData>
                  </a:graphic>
                </wp:inline>
              </w:drawing>
            </w:r>
          </w:p>
        </w:tc>
      </w:tr>
      <w:tr w:rsidR="00A73533" w:rsidRPr="006B1B6D" w14:paraId="42B42FC4" w14:textId="77777777" w:rsidTr="00DA5C32">
        <w:trPr>
          <w:trHeight w:val="2168"/>
        </w:trPr>
        <w:tc>
          <w:tcPr>
            <w:tcW w:w="9360" w:type="dxa"/>
            <w:shd w:val="clear" w:color="auto" w:fill="auto"/>
          </w:tcPr>
          <w:p w14:paraId="7EB186A0" w14:textId="77777777" w:rsidR="00A73533" w:rsidRPr="006A0BC7" w:rsidRDefault="00A73533" w:rsidP="00561C57">
            <w:pPr>
              <w:spacing w:after="0" w:line="240" w:lineRule="auto"/>
              <w:rPr>
                <w:rFonts w:ascii="Gill Sans MT" w:hAnsi="Gill Sans MT"/>
                <w:b/>
                <w:bCs/>
              </w:rPr>
            </w:pPr>
            <w:r w:rsidRPr="006A0BC7">
              <w:rPr>
                <w:rFonts w:ascii="Gill Sans MT" w:hAnsi="Gill Sans MT"/>
                <w:b/>
                <w:bCs/>
              </w:rPr>
              <w:lastRenderedPageBreak/>
              <w:t>Notes:</w:t>
            </w:r>
          </w:p>
          <w:p w14:paraId="7B8699F0" w14:textId="77777777" w:rsidR="00A73533" w:rsidRPr="006A0BC7" w:rsidRDefault="00A73533" w:rsidP="00561C57">
            <w:pPr>
              <w:spacing w:after="0" w:line="240" w:lineRule="auto"/>
              <w:rPr>
                <w:rFonts w:ascii="Gill Sans MT" w:hAnsi="Gill Sans MT"/>
                <w:b/>
                <w:bCs/>
              </w:rPr>
            </w:pPr>
          </w:p>
          <w:p w14:paraId="75CC8917" w14:textId="77777777" w:rsidR="00A73533" w:rsidRPr="006B1B6D" w:rsidRDefault="00A73533"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4B6D4C" w:rsidRPr="00365AB8" w14:paraId="05C15986" w14:textId="77777777" w:rsidTr="00DA5C32">
        <w:tc>
          <w:tcPr>
            <w:tcW w:w="9360" w:type="dxa"/>
            <w:shd w:val="clear" w:color="auto" w:fill="FF6E68"/>
          </w:tcPr>
          <w:p w14:paraId="72A02BE8" w14:textId="17A3AAEB" w:rsidR="004B6D4C" w:rsidRPr="00365AB8" w:rsidRDefault="003216DF"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Run a PCR TB Test</w:t>
            </w:r>
          </w:p>
        </w:tc>
      </w:tr>
      <w:tr w:rsidR="004B6D4C" w:rsidRPr="00D7235F" w14:paraId="7C12F183" w14:textId="77777777" w:rsidTr="00DA5C32">
        <w:trPr>
          <w:trHeight w:val="953"/>
        </w:trPr>
        <w:tc>
          <w:tcPr>
            <w:tcW w:w="9360" w:type="dxa"/>
            <w:shd w:val="clear" w:color="auto" w:fill="auto"/>
            <w:vAlign w:val="center"/>
          </w:tcPr>
          <w:p w14:paraId="65940F11" w14:textId="77777777" w:rsidR="004B6D4C" w:rsidRPr="00D7235F" w:rsidRDefault="004B6D4C" w:rsidP="00561C57">
            <w:pPr>
              <w:rPr>
                <w:rFonts w:ascii="Gill Sans MT" w:hAnsi="Gill Sans MT"/>
                <w:sz w:val="24"/>
                <w:szCs w:val="24"/>
              </w:rPr>
            </w:pPr>
            <w:r w:rsidRPr="00D7235F">
              <w:rPr>
                <w:rFonts w:ascii="Gill Sans MT" w:hAnsi="Gill Sans MT"/>
                <w:sz w:val="24"/>
                <w:szCs w:val="24"/>
              </w:rPr>
              <w:t xml:space="preserve">Truenat- A Point-of-Care Real Time PCR Test for Tuberculosis – YouTube: </w:t>
            </w:r>
            <w:hyperlink r:id="rId54" w:history="1">
              <w:r w:rsidRPr="00D7235F">
                <w:rPr>
                  <w:rStyle w:val="Hyperlink"/>
                  <w:rFonts w:ascii="Gill Sans MT" w:hAnsi="Gill Sans MT"/>
                  <w:sz w:val="24"/>
                  <w:szCs w:val="24"/>
                </w:rPr>
                <w:t>https://www.youtube.com/watch?v=ydR2I5S2v3c</w:t>
              </w:r>
            </w:hyperlink>
          </w:p>
        </w:tc>
      </w:tr>
      <w:tr w:rsidR="004B6D4C" w:rsidRPr="00D7235F" w14:paraId="7348BC32" w14:textId="77777777" w:rsidTr="00DA5C32">
        <w:trPr>
          <w:trHeight w:val="2078"/>
        </w:trPr>
        <w:tc>
          <w:tcPr>
            <w:tcW w:w="9360" w:type="dxa"/>
            <w:shd w:val="clear" w:color="auto" w:fill="auto"/>
            <w:vAlign w:val="center"/>
          </w:tcPr>
          <w:p w14:paraId="7DC835D5" w14:textId="170FDA4D" w:rsidR="004B6D4C" w:rsidRPr="006C05F5" w:rsidRDefault="004B6D4C" w:rsidP="00561C57">
            <w:pPr>
              <w:rPr>
                <w:rFonts w:ascii="Gill Sans MT" w:hAnsi="Gill Sans MT"/>
                <w:b/>
                <w:bCs/>
                <w:sz w:val="24"/>
                <w:szCs w:val="24"/>
              </w:rPr>
            </w:pPr>
            <w:r w:rsidRPr="006C05F5">
              <w:rPr>
                <w:rFonts w:ascii="Gill Sans MT" w:hAnsi="Gill Sans MT"/>
                <w:b/>
                <w:bCs/>
                <w:sz w:val="24"/>
                <w:szCs w:val="24"/>
              </w:rPr>
              <w:t xml:space="preserve">Equipment &amp; Supplies for </w:t>
            </w:r>
            <w:r w:rsidR="009402E9">
              <w:rPr>
                <w:rFonts w:ascii="Gill Sans MT" w:hAnsi="Gill Sans MT"/>
                <w:b/>
                <w:bCs/>
                <w:sz w:val="24"/>
                <w:szCs w:val="24"/>
              </w:rPr>
              <w:t>Running a PCR TB Test</w:t>
            </w:r>
          </w:p>
          <w:p w14:paraId="04C62757" w14:textId="77777777" w:rsidR="004B6D4C" w:rsidRPr="006C05F5" w:rsidRDefault="004B6D4C" w:rsidP="00E06D05">
            <w:pPr>
              <w:pStyle w:val="ListParagraph"/>
              <w:numPr>
                <w:ilvl w:val="0"/>
                <w:numId w:val="41"/>
              </w:numPr>
              <w:rPr>
                <w:rFonts w:ascii="Gill Sans MT" w:hAnsi="Gill Sans MT"/>
                <w:sz w:val="24"/>
                <w:szCs w:val="24"/>
              </w:rPr>
            </w:pPr>
            <w:r w:rsidRPr="006C05F5">
              <w:rPr>
                <w:rFonts w:ascii="Gill Sans MT" w:hAnsi="Gill Sans MT"/>
                <w:sz w:val="24"/>
                <w:szCs w:val="24"/>
              </w:rPr>
              <w:t>Equipment</w:t>
            </w:r>
          </w:p>
          <w:p w14:paraId="7708FE0C" w14:textId="261A3878" w:rsidR="003216DF" w:rsidRDefault="003216DF" w:rsidP="00E06D05">
            <w:pPr>
              <w:pStyle w:val="ListParagraph"/>
              <w:numPr>
                <w:ilvl w:val="1"/>
                <w:numId w:val="41"/>
              </w:numPr>
              <w:rPr>
                <w:rFonts w:ascii="Gill Sans MT" w:hAnsi="Gill Sans MT"/>
                <w:sz w:val="24"/>
                <w:szCs w:val="24"/>
              </w:rPr>
            </w:pPr>
            <w:proofErr w:type="spellStart"/>
            <w:r w:rsidRPr="003216DF">
              <w:rPr>
                <w:rFonts w:ascii="Gill Sans MT" w:hAnsi="Gill Sans MT"/>
                <w:sz w:val="24"/>
                <w:szCs w:val="24"/>
              </w:rPr>
              <w:t>Truelab</w:t>
            </w:r>
            <w:proofErr w:type="spellEnd"/>
            <w:r w:rsidRPr="003216DF">
              <w:rPr>
                <w:rFonts w:ascii="Gill Sans MT" w:hAnsi="Gill Sans MT"/>
                <w:sz w:val="24"/>
                <w:szCs w:val="24"/>
              </w:rPr>
              <w:t xml:space="preserve"> </w:t>
            </w:r>
            <w:r w:rsidR="00FA6BFA" w:rsidRPr="003216DF">
              <w:rPr>
                <w:rFonts w:ascii="Gill Sans MT" w:hAnsi="Gill Sans MT"/>
                <w:sz w:val="24"/>
                <w:szCs w:val="24"/>
              </w:rPr>
              <w:t>micro–PCR</w:t>
            </w:r>
            <w:r w:rsidRPr="003216DF">
              <w:rPr>
                <w:rFonts w:ascii="Gill Sans MT" w:hAnsi="Gill Sans MT"/>
                <w:sz w:val="24"/>
                <w:szCs w:val="24"/>
              </w:rPr>
              <w:t xml:space="preserve"> Analyzer (Uno, Duo or Quattro)</w:t>
            </w:r>
          </w:p>
          <w:p w14:paraId="69447A62" w14:textId="52A7747C" w:rsidR="004B6D4C" w:rsidRPr="00263357" w:rsidRDefault="004B6D4C" w:rsidP="00E06D05">
            <w:pPr>
              <w:pStyle w:val="ListParagraph"/>
              <w:numPr>
                <w:ilvl w:val="0"/>
                <w:numId w:val="41"/>
              </w:numPr>
              <w:rPr>
                <w:rFonts w:ascii="Gill Sans MT" w:hAnsi="Gill Sans MT"/>
                <w:sz w:val="24"/>
                <w:szCs w:val="24"/>
              </w:rPr>
            </w:pPr>
            <w:r w:rsidRPr="00263357">
              <w:rPr>
                <w:rFonts w:ascii="Gill Sans MT" w:hAnsi="Gill Sans MT"/>
                <w:sz w:val="24"/>
                <w:szCs w:val="24"/>
              </w:rPr>
              <w:t>Supplies (</w:t>
            </w:r>
            <w:r w:rsidR="003216DF">
              <w:rPr>
                <w:rFonts w:ascii="Gill Sans MT" w:hAnsi="Gill Sans MT"/>
                <w:sz w:val="24"/>
                <w:szCs w:val="24"/>
              </w:rPr>
              <w:t>Chip Pack</w:t>
            </w:r>
            <w:r w:rsidRPr="00263357">
              <w:rPr>
                <w:rFonts w:ascii="Gill Sans MT" w:hAnsi="Gill Sans MT"/>
                <w:sz w:val="24"/>
                <w:szCs w:val="24"/>
              </w:rPr>
              <w:t>)</w:t>
            </w:r>
          </w:p>
          <w:p w14:paraId="3266ABD4" w14:textId="77777777" w:rsidR="003216DF" w:rsidRPr="003216DF" w:rsidRDefault="003216DF" w:rsidP="00E06D05">
            <w:pPr>
              <w:pStyle w:val="ListParagraph"/>
              <w:numPr>
                <w:ilvl w:val="1"/>
                <w:numId w:val="41"/>
              </w:numPr>
              <w:rPr>
                <w:rFonts w:ascii="Gill Sans MT" w:hAnsi="Gill Sans MT"/>
                <w:sz w:val="24"/>
                <w:szCs w:val="24"/>
              </w:rPr>
            </w:pPr>
            <w:r w:rsidRPr="003216DF">
              <w:rPr>
                <w:rFonts w:ascii="Gill Sans MT" w:hAnsi="Gill Sans MT"/>
                <w:sz w:val="24"/>
                <w:szCs w:val="24"/>
              </w:rPr>
              <w:t>MTB or MTB Plus Truenat chip</w:t>
            </w:r>
          </w:p>
          <w:p w14:paraId="0F3159A5" w14:textId="27DABA7C" w:rsidR="004B6D4C" w:rsidRPr="00D7235F" w:rsidRDefault="003216DF" w:rsidP="00E06D05">
            <w:pPr>
              <w:pStyle w:val="ListParagraph"/>
              <w:numPr>
                <w:ilvl w:val="1"/>
                <w:numId w:val="41"/>
              </w:numPr>
              <w:rPr>
                <w:rFonts w:ascii="Gill Sans MT" w:hAnsi="Gill Sans MT"/>
                <w:sz w:val="24"/>
                <w:szCs w:val="24"/>
              </w:rPr>
            </w:pPr>
            <w:proofErr w:type="spellStart"/>
            <w:r w:rsidRPr="003216DF">
              <w:rPr>
                <w:rFonts w:ascii="Gill Sans MT" w:hAnsi="Gill Sans MT" w:cs="Times New Roman"/>
                <w:sz w:val="24"/>
                <w:szCs w:val="24"/>
              </w:rPr>
              <w:t>Truepet</w:t>
            </w:r>
            <w:proofErr w:type="spellEnd"/>
            <w:r w:rsidRPr="003216DF">
              <w:rPr>
                <w:rFonts w:ascii="Gill Sans MT" w:hAnsi="Gill Sans MT" w:cs="Times New Roman"/>
                <w:sz w:val="24"/>
                <w:szCs w:val="24"/>
              </w:rPr>
              <w:t xml:space="preserve"> 6µl Precision Micropipette</w:t>
            </w:r>
          </w:p>
        </w:tc>
      </w:tr>
    </w:tbl>
    <w:p w14:paraId="6D7085C6" w14:textId="77777777" w:rsidR="00DA5C32" w:rsidRDefault="00DA5C32">
      <w:r>
        <w:br w:type="page"/>
      </w:r>
    </w:p>
    <w:tbl>
      <w:tblPr>
        <w:tblW w:w="0" w:type="auto"/>
        <w:tblLook w:val="04A0" w:firstRow="1" w:lastRow="0" w:firstColumn="1" w:lastColumn="0" w:noHBand="0" w:noVBand="1"/>
      </w:tblPr>
      <w:tblGrid>
        <w:gridCol w:w="9360"/>
      </w:tblGrid>
      <w:tr w:rsidR="004B6D4C" w:rsidRPr="008028DF" w14:paraId="051AF78A" w14:textId="77777777" w:rsidTr="00DA5C32">
        <w:trPr>
          <w:trHeight w:val="620"/>
        </w:trPr>
        <w:tc>
          <w:tcPr>
            <w:tcW w:w="9360" w:type="dxa"/>
            <w:shd w:val="clear" w:color="auto" w:fill="auto"/>
            <w:vAlign w:val="center"/>
          </w:tcPr>
          <w:p w14:paraId="4868BF47" w14:textId="7A2B628C" w:rsidR="004B6D4C" w:rsidRPr="008D5D59" w:rsidRDefault="004B6D4C" w:rsidP="00561C57">
            <w:pPr>
              <w:spacing w:before="240" w:after="0"/>
              <w:rPr>
                <w:rFonts w:ascii="Gill Sans MT" w:hAnsi="Gill Sans MT"/>
                <w:b/>
                <w:bCs/>
                <w:sz w:val="24"/>
                <w:szCs w:val="24"/>
              </w:rPr>
            </w:pPr>
            <w:r w:rsidRPr="008D5D59">
              <w:rPr>
                <w:rFonts w:ascii="Gill Sans MT" w:hAnsi="Gill Sans MT"/>
                <w:b/>
                <w:bCs/>
                <w:sz w:val="24"/>
                <w:szCs w:val="24"/>
              </w:rPr>
              <w:lastRenderedPageBreak/>
              <w:t xml:space="preserve">Process Flow for </w:t>
            </w:r>
            <w:r w:rsidR="00AB44E0">
              <w:rPr>
                <w:rFonts w:ascii="Gill Sans MT" w:hAnsi="Gill Sans MT"/>
                <w:b/>
                <w:bCs/>
                <w:sz w:val="24"/>
                <w:szCs w:val="24"/>
              </w:rPr>
              <w:t>Running a PCR TB Test</w:t>
            </w:r>
          </w:p>
          <w:p w14:paraId="4A46FC45" w14:textId="77777777"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Switch “on” the </w:t>
            </w:r>
            <w:proofErr w:type="spellStart"/>
            <w:r w:rsidRPr="00614BFC">
              <w:rPr>
                <w:rFonts w:ascii="Gill Sans MT" w:hAnsi="Gill Sans MT"/>
                <w:sz w:val="24"/>
                <w:szCs w:val="24"/>
              </w:rPr>
              <w:t>Truelab</w:t>
            </w:r>
            <w:proofErr w:type="spellEnd"/>
            <w:r w:rsidRPr="00614BFC">
              <w:rPr>
                <w:rFonts w:ascii="Gill Sans MT" w:hAnsi="Gill Sans MT"/>
                <w:sz w:val="24"/>
                <w:szCs w:val="24"/>
              </w:rPr>
              <w:t xml:space="preserve"> micro-PCR </w:t>
            </w:r>
            <w:proofErr w:type="spellStart"/>
            <w:r w:rsidRPr="00614BFC">
              <w:rPr>
                <w:rFonts w:ascii="Gill Sans MT" w:hAnsi="Gill Sans MT"/>
                <w:sz w:val="24"/>
                <w:szCs w:val="24"/>
              </w:rPr>
              <w:t>analzyer</w:t>
            </w:r>
            <w:proofErr w:type="spellEnd"/>
            <w:r w:rsidRPr="00614BFC">
              <w:rPr>
                <w:rFonts w:ascii="Gill Sans MT" w:hAnsi="Gill Sans MT"/>
                <w:sz w:val="24"/>
                <w:szCs w:val="24"/>
              </w:rPr>
              <w:t xml:space="preserve"> by pressing the red button in the back right corner for seconds. Wait for 30-50 sections for the “boot-up screen” to appear followed by the “home screen.”</w:t>
            </w:r>
          </w:p>
          <w:p w14:paraId="29842F56" w14:textId="102BDA65" w:rsidR="00AB44E0" w:rsidRPr="00AB44E0" w:rsidRDefault="00AB44E0" w:rsidP="00AB44E0">
            <w:pPr>
              <w:jc w:val="center"/>
              <w:rPr>
                <w:rFonts w:ascii="Gill Sans MT" w:hAnsi="Gill Sans MT"/>
                <w:sz w:val="24"/>
                <w:szCs w:val="24"/>
              </w:rPr>
            </w:pPr>
            <w:r w:rsidRPr="00AB44E0">
              <w:rPr>
                <w:rFonts w:ascii="Gill Sans MT" w:hAnsi="Gill Sans MT"/>
                <w:noProof/>
                <w:sz w:val="24"/>
                <w:szCs w:val="24"/>
              </w:rPr>
              <w:drawing>
                <wp:inline distT="0" distB="0" distL="0" distR="0" wp14:anchorId="7D661B1F" wp14:editId="2CB7E2F1">
                  <wp:extent cx="1753334" cy="1243967"/>
                  <wp:effectExtent l="0" t="0" r="0" b="0"/>
                  <wp:docPr id="722" name="Picture 10">
                    <a:extLst xmlns:a="http://schemas.openxmlformats.org/drawingml/2006/main">
                      <a:ext uri="{FF2B5EF4-FFF2-40B4-BE49-F238E27FC236}">
                        <a16:creationId xmlns:a16="http://schemas.microsoft.com/office/drawing/2014/main" id="{03A1EF73-EF24-48AE-8AD2-37E5471B0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3A1EF73-EF24-48AE-8AD2-37E5471B0DCE}"/>
                              </a:ext>
                            </a:extLst>
                          </pic:cNvPr>
                          <pic:cNvPicPr>
                            <a:picLocks noChangeAspect="1"/>
                          </pic:cNvPicPr>
                        </pic:nvPicPr>
                        <pic:blipFill>
                          <a:blip r:embed="rId55"/>
                          <a:stretch>
                            <a:fillRect/>
                          </a:stretch>
                        </pic:blipFill>
                        <pic:spPr>
                          <a:xfrm>
                            <a:off x="0" y="0"/>
                            <a:ext cx="1753334" cy="1243967"/>
                          </a:xfrm>
                          <a:prstGeom prst="rect">
                            <a:avLst/>
                          </a:prstGeom>
                        </pic:spPr>
                      </pic:pic>
                    </a:graphicData>
                  </a:graphic>
                </wp:inline>
              </w:drawing>
            </w:r>
          </w:p>
          <w:p w14:paraId="2048B531" w14:textId="32295797"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Select USER ID and enter your password. Press “Sign in” to log in.</w:t>
            </w:r>
          </w:p>
          <w:p w14:paraId="0B0DE864" w14:textId="2CFF26DD" w:rsidR="009757F6" w:rsidRPr="009757F6" w:rsidRDefault="009757F6" w:rsidP="009757F6">
            <w:pPr>
              <w:jc w:val="center"/>
              <w:rPr>
                <w:rFonts w:ascii="Gill Sans MT" w:hAnsi="Gill Sans MT"/>
                <w:sz w:val="24"/>
                <w:szCs w:val="24"/>
              </w:rPr>
            </w:pPr>
            <w:r w:rsidRPr="009757F6">
              <w:rPr>
                <w:rFonts w:ascii="Gill Sans MT" w:hAnsi="Gill Sans MT"/>
                <w:noProof/>
                <w:sz w:val="24"/>
                <w:szCs w:val="24"/>
              </w:rPr>
              <w:drawing>
                <wp:inline distT="0" distB="0" distL="0" distR="0" wp14:anchorId="5382A96D" wp14:editId="2589FFB5">
                  <wp:extent cx="2086859" cy="1501570"/>
                  <wp:effectExtent l="0" t="0" r="8890" b="3810"/>
                  <wp:docPr id="14" name="Picture 13">
                    <a:extLst xmlns:a="http://schemas.openxmlformats.org/drawingml/2006/main">
                      <a:ext uri="{FF2B5EF4-FFF2-40B4-BE49-F238E27FC236}">
                        <a16:creationId xmlns:a16="http://schemas.microsoft.com/office/drawing/2014/main" id="{C82D34E7-4243-4AA1-AACF-DF0EA8D7C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82D34E7-4243-4AA1-AACF-DF0EA8D7CD12}"/>
                              </a:ext>
                            </a:extLst>
                          </pic:cNvPr>
                          <pic:cNvPicPr>
                            <a:picLocks noChangeAspect="1"/>
                          </pic:cNvPicPr>
                        </pic:nvPicPr>
                        <pic:blipFill>
                          <a:blip r:embed="rId56"/>
                          <a:stretch>
                            <a:fillRect/>
                          </a:stretch>
                        </pic:blipFill>
                        <pic:spPr>
                          <a:xfrm>
                            <a:off x="0" y="0"/>
                            <a:ext cx="2086859" cy="1501570"/>
                          </a:xfrm>
                          <a:prstGeom prst="rect">
                            <a:avLst/>
                          </a:prstGeom>
                        </pic:spPr>
                      </pic:pic>
                    </a:graphicData>
                  </a:graphic>
                </wp:inline>
              </w:drawing>
            </w:r>
          </w:p>
          <w:p w14:paraId="205BCF47" w14:textId="2823F60D" w:rsidR="00614BFC" w:rsidRDefault="009757F6" w:rsidP="00E06D05">
            <w:pPr>
              <w:pStyle w:val="ListParagraph"/>
              <w:numPr>
                <w:ilvl w:val="0"/>
                <w:numId w:val="43"/>
              </w:numPr>
              <w:rPr>
                <w:rFonts w:ascii="Gill Sans MT" w:hAnsi="Gill Sans MT"/>
                <w:sz w:val="24"/>
                <w:szCs w:val="24"/>
              </w:rPr>
            </w:pPr>
            <w:r w:rsidRPr="009757F6">
              <w:rPr>
                <w:rFonts w:ascii="Gill Sans MT" w:hAnsi="Gill Sans MT"/>
                <w:noProof/>
                <w:sz w:val="24"/>
                <w:szCs w:val="24"/>
              </w:rPr>
              <w:drawing>
                <wp:anchor distT="0" distB="0" distL="114300" distR="114300" simplePos="0" relativeHeight="251654183" behindDoc="0" locked="0" layoutInCell="1" allowOverlap="1" wp14:anchorId="73C7FFE6" wp14:editId="3A239986">
                  <wp:simplePos x="0" y="0"/>
                  <wp:positionH relativeFrom="column">
                    <wp:posOffset>1002665</wp:posOffset>
                  </wp:positionH>
                  <wp:positionV relativeFrom="paragraph">
                    <wp:posOffset>354965</wp:posOffset>
                  </wp:positionV>
                  <wp:extent cx="1882775" cy="1375410"/>
                  <wp:effectExtent l="0" t="0" r="3175" b="0"/>
                  <wp:wrapNone/>
                  <wp:docPr id="16" name="Picture 15">
                    <a:extLst xmlns:a="http://schemas.openxmlformats.org/drawingml/2006/main">
                      <a:ext uri="{FF2B5EF4-FFF2-40B4-BE49-F238E27FC236}">
                        <a16:creationId xmlns:a16="http://schemas.microsoft.com/office/drawing/2014/main" id="{00359F23-3332-46A1-BFAE-2064F1050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359F23-3332-46A1-BFAE-2064F1050EF8}"/>
                              </a:ext>
                            </a:extLst>
                          </pic:cNvPr>
                          <pic:cNvPicPr>
                            <a:picLocks noChangeAspect="1"/>
                          </pic:cNvPicPr>
                        </pic:nvPicPr>
                        <pic:blipFill>
                          <a:blip r:embed="rId57"/>
                          <a:stretch>
                            <a:fillRect/>
                          </a:stretch>
                        </pic:blipFill>
                        <pic:spPr>
                          <a:xfrm>
                            <a:off x="0" y="0"/>
                            <a:ext cx="1882775" cy="1375410"/>
                          </a:xfrm>
                          <a:prstGeom prst="rect">
                            <a:avLst/>
                          </a:prstGeom>
                        </pic:spPr>
                      </pic:pic>
                    </a:graphicData>
                  </a:graphic>
                  <wp14:sizeRelH relativeFrom="margin">
                    <wp14:pctWidth>0</wp14:pctWidth>
                  </wp14:sizeRelH>
                  <wp14:sizeRelV relativeFrom="margin">
                    <wp14:pctHeight>0</wp14:pctHeight>
                  </wp14:sizeRelV>
                </wp:anchor>
              </w:drawing>
            </w:r>
            <w:r w:rsidRPr="009757F6">
              <w:rPr>
                <w:rFonts w:ascii="Gill Sans MT" w:hAnsi="Gill Sans MT"/>
                <w:noProof/>
                <w:sz w:val="24"/>
                <w:szCs w:val="24"/>
              </w:rPr>
              <w:drawing>
                <wp:anchor distT="0" distB="0" distL="114300" distR="114300" simplePos="0" relativeHeight="251655207" behindDoc="0" locked="0" layoutInCell="1" allowOverlap="1" wp14:anchorId="53AAA0D8" wp14:editId="02C56A32">
                  <wp:simplePos x="0" y="0"/>
                  <wp:positionH relativeFrom="column">
                    <wp:posOffset>2992755</wp:posOffset>
                  </wp:positionH>
                  <wp:positionV relativeFrom="paragraph">
                    <wp:posOffset>357505</wp:posOffset>
                  </wp:positionV>
                  <wp:extent cx="1958975" cy="1371600"/>
                  <wp:effectExtent l="0" t="0" r="3175" b="0"/>
                  <wp:wrapTopAndBottom/>
                  <wp:docPr id="723" name="Picture 17">
                    <a:extLst xmlns:a="http://schemas.openxmlformats.org/drawingml/2006/main">
                      <a:ext uri="{FF2B5EF4-FFF2-40B4-BE49-F238E27FC236}">
                        <a16:creationId xmlns:a16="http://schemas.microsoft.com/office/drawing/2014/main" id="{6ECA470D-334A-44C0-A562-00E4BE7C5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ECA470D-334A-44C0-A562-00E4BE7C5B8A}"/>
                              </a:ext>
                            </a:extLst>
                          </pic:cNvPr>
                          <pic:cNvPicPr>
                            <a:picLocks noChangeAspect="1"/>
                          </pic:cNvPicPr>
                        </pic:nvPicPr>
                        <pic:blipFill>
                          <a:blip r:embed="rId58"/>
                          <a:stretch>
                            <a:fillRect/>
                          </a:stretch>
                        </pic:blipFill>
                        <pic:spPr>
                          <a:xfrm>
                            <a:off x="0" y="0"/>
                            <a:ext cx="1958975" cy="1371600"/>
                          </a:xfrm>
                          <a:prstGeom prst="rect">
                            <a:avLst/>
                          </a:prstGeom>
                        </pic:spPr>
                      </pic:pic>
                    </a:graphicData>
                  </a:graphic>
                  <wp14:sizeRelH relativeFrom="margin">
                    <wp14:pctWidth>0</wp14:pctWidth>
                  </wp14:sizeRelH>
                  <wp14:sizeRelV relativeFrom="margin">
                    <wp14:pctHeight>0</wp14:pctHeight>
                  </wp14:sizeRelV>
                </wp:anchor>
              </w:drawing>
            </w:r>
            <w:r w:rsidR="00614BFC" w:rsidRPr="00614BFC">
              <w:rPr>
                <w:rFonts w:ascii="Gill Sans MT" w:hAnsi="Gill Sans MT"/>
                <w:sz w:val="24"/>
                <w:szCs w:val="24"/>
              </w:rPr>
              <w:t>Select test profile “MTB.” To confirm selection tap “PROCEED” and enter patient details.</w:t>
            </w:r>
          </w:p>
          <w:p w14:paraId="7D2B8C4A" w14:textId="26BAFAD9"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Select sample type (sputum).</w:t>
            </w:r>
          </w:p>
          <w:p w14:paraId="0AB1E740"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Press “START TEST” on the screen. Chip tray opens. “Please Load Sample” will appear. Be sure not to press “YES” until the chip loading is complete. </w:t>
            </w:r>
          </w:p>
          <w:p w14:paraId="6601392C"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Open a Truenat MTB chip pouch. Remember to pull out the desiccant pouch and confirm that it is blue.</w:t>
            </w:r>
          </w:p>
          <w:p w14:paraId="57FB2C4B" w14:textId="71A21B4D" w:rsidR="00614BFC" w:rsidRDefault="00F355B2" w:rsidP="00E06D05">
            <w:pPr>
              <w:pStyle w:val="ListParagraph"/>
              <w:numPr>
                <w:ilvl w:val="0"/>
                <w:numId w:val="43"/>
              </w:numPr>
              <w:rPr>
                <w:rFonts w:ascii="Gill Sans MT" w:hAnsi="Gill Sans MT"/>
                <w:sz w:val="24"/>
                <w:szCs w:val="24"/>
              </w:rPr>
            </w:pPr>
            <w:r w:rsidRPr="000B59A8">
              <w:rPr>
                <w:rFonts w:ascii="Gill Sans MT" w:hAnsi="Gill Sans MT"/>
                <w:noProof/>
                <w:sz w:val="24"/>
                <w:szCs w:val="24"/>
              </w:rPr>
              <w:lastRenderedPageBreak/>
              <w:drawing>
                <wp:anchor distT="0" distB="0" distL="114300" distR="114300" simplePos="0" relativeHeight="251658279" behindDoc="0" locked="0" layoutInCell="1" allowOverlap="1" wp14:anchorId="09F39E3D" wp14:editId="6A87C2B3">
                  <wp:simplePos x="0" y="0"/>
                  <wp:positionH relativeFrom="column">
                    <wp:posOffset>3268345</wp:posOffset>
                  </wp:positionH>
                  <wp:positionV relativeFrom="paragraph">
                    <wp:posOffset>386715</wp:posOffset>
                  </wp:positionV>
                  <wp:extent cx="1589405" cy="1522095"/>
                  <wp:effectExtent l="0" t="0" r="0" b="1905"/>
                  <wp:wrapTopAndBottom/>
                  <wp:docPr id="22" name="Picture 21">
                    <a:extLst xmlns:a="http://schemas.openxmlformats.org/drawingml/2006/main">
                      <a:ext uri="{FF2B5EF4-FFF2-40B4-BE49-F238E27FC236}">
                        <a16:creationId xmlns:a16="http://schemas.microsoft.com/office/drawing/2014/main" id="{E8D6F848-5239-4651-B72C-FF7EDBA19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E8D6F848-5239-4651-B72C-FF7EDBA1970B}"/>
                              </a:ext>
                            </a:extLst>
                          </pic:cNvPr>
                          <pic:cNvPicPr>
                            <a:picLocks noChangeAspect="1"/>
                          </pic:cNvPicPr>
                        </pic:nvPicPr>
                        <pic:blipFill>
                          <a:blip r:embed="rId59"/>
                          <a:stretch>
                            <a:fillRect/>
                          </a:stretch>
                        </pic:blipFill>
                        <pic:spPr>
                          <a:xfrm>
                            <a:off x="0" y="0"/>
                            <a:ext cx="1589405" cy="1522095"/>
                          </a:xfrm>
                          <a:prstGeom prst="rect">
                            <a:avLst/>
                          </a:prstGeom>
                        </pic:spPr>
                      </pic:pic>
                    </a:graphicData>
                  </a:graphic>
                  <wp14:sizeRelH relativeFrom="margin">
                    <wp14:pctWidth>0</wp14:pctWidth>
                  </wp14:sizeRelH>
                  <wp14:sizeRelV relativeFrom="margin">
                    <wp14:pctHeight>0</wp14:pctHeight>
                  </wp14:sizeRelV>
                </wp:anchor>
              </w:drawing>
            </w:r>
            <w:r w:rsidRPr="000B59A8">
              <w:rPr>
                <w:rFonts w:ascii="Gill Sans MT" w:hAnsi="Gill Sans MT"/>
                <w:noProof/>
                <w:sz w:val="24"/>
                <w:szCs w:val="24"/>
              </w:rPr>
              <w:drawing>
                <wp:anchor distT="0" distB="0" distL="114300" distR="114300" simplePos="0" relativeHeight="251657255" behindDoc="0" locked="0" layoutInCell="1" allowOverlap="1" wp14:anchorId="335D10D3" wp14:editId="75453241">
                  <wp:simplePos x="0" y="0"/>
                  <wp:positionH relativeFrom="column">
                    <wp:posOffset>1193165</wp:posOffset>
                  </wp:positionH>
                  <wp:positionV relativeFrom="paragraph">
                    <wp:posOffset>401320</wp:posOffset>
                  </wp:positionV>
                  <wp:extent cx="1908175" cy="1496060"/>
                  <wp:effectExtent l="0" t="0" r="0" b="8890"/>
                  <wp:wrapTopAndBottom/>
                  <wp:docPr id="21" name="Picture 20">
                    <a:extLst xmlns:a="http://schemas.openxmlformats.org/drawingml/2006/main">
                      <a:ext uri="{FF2B5EF4-FFF2-40B4-BE49-F238E27FC236}">
                        <a16:creationId xmlns:a16="http://schemas.microsoft.com/office/drawing/2014/main" id="{87BE5E59-54A1-4A23-8533-54500B0D1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87BE5E59-54A1-4A23-8533-54500B0D1FE1}"/>
                              </a:ext>
                            </a:extLst>
                          </pic:cNvPr>
                          <pic:cNvPicPr>
                            <a:picLocks noChangeAspect="1"/>
                          </pic:cNvPicPr>
                        </pic:nvPicPr>
                        <pic:blipFill>
                          <a:blip r:embed="rId60"/>
                          <a:stretch>
                            <a:fillRect/>
                          </a:stretch>
                        </pic:blipFill>
                        <pic:spPr>
                          <a:xfrm>
                            <a:off x="0" y="0"/>
                            <a:ext cx="1908175" cy="1496060"/>
                          </a:xfrm>
                          <a:prstGeom prst="rect">
                            <a:avLst/>
                          </a:prstGeom>
                        </pic:spPr>
                      </pic:pic>
                    </a:graphicData>
                  </a:graphic>
                  <wp14:sizeRelH relativeFrom="margin">
                    <wp14:pctWidth>0</wp14:pctWidth>
                  </wp14:sizeRelH>
                  <wp14:sizeRelV relativeFrom="margin">
                    <wp14:pctHeight>0</wp14:pctHeight>
                  </wp14:sizeRelV>
                </wp:anchor>
              </w:drawing>
            </w:r>
            <w:r w:rsidR="00614BFC" w:rsidRPr="00614BFC">
              <w:rPr>
                <w:rFonts w:ascii="Gill Sans MT" w:hAnsi="Gill Sans MT"/>
                <w:sz w:val="24"/>
                <w:szCs w:val="24"/>
              </w:rPr>
              <w:t>Gently take out the chip without touching the white well portion and place it on the chip tray.</w:t>
            </w:r>
          </w:p>
          <w:p w14:paraId="59DF14E2"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Open the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tube, discard the stopper and place the tube in the microtube stand. Be sure to check for white cake at the bottom of the microtube. </w:t>
            </w:r>
          </w:p>
          <w:p w14:paraId="5E31018F"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Next, attach the 6ul micro tip provided in the pouch to the single push pipette. </w:t>
            </w:r>
          </w:p>
          <w:p w14:paraId="1915B487" w14:textId="77777777"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Then transfer 6ul of the elute from ECT into the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tube. </w:t>
            </w:r>
          </w:p>
          <w:p w14:paraId="12A28A3F" w14:textId="73B9A9DE" w:rsidR="00F355B2" w:rsidRPr="00F355B2" w:rsidRDefault="00F355B2" w:rsidP="00F355B2">
            <w:pPr>
              <w:jc w:val="center"/>
              <w:rPr>
                <w:rFonts w:ascii="Gill Sans MT" w:hAnsi="Gill Sans MT"/>
                <w:sz w:val="24"/>
                <w:szCs w:val="24"/>
              </w:rPr>
            </w:pPr>
            <w:r w:rsidRPr="00F355B2">
              <w:rPr>
                <w:rFonts w:ascii="Gill Sans MT" w:hAnsi="Gill Sans MT"/>
                <w:noProof/>
                <w:sz w:val="24"/>
                <w:szCs w:val="24"/>
              </w:rPr>
              <w:drawing>
                <wp:inline distT="0" distB="0" distL="0" distR="0" wp14:anchorId="34B68EF4" wp14:editId="7AA5E7AA">
                  <wp:extent cx="2354160" cy="2130348"/>
                  <wp:effectExtent l="0" t="0" r="8255" b="3810"/>
                  <wp:docPr id="725" name="Picture 14">
                    <a:extLst xmlns:a="http://schemas.openxmlformats.org/drawingml/2006/main">
                      <a:ext uri="{FF2B5EF4-FFF2-40B4-BE49-F238E27FC236}">
                        <a16:creationId xmlns:a16="http://schemas.microsoft.com/office/drawing/2014/main" id="{AAEC432E-33EE-4AC4-8951-CC7A94CB4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AEC432E-33EE-4AC4-8951-CC7A94CB4AA7}"/>
                              </a:ext>
                            </a:extLst>
                          </pic:cNvPr>
                          <pic:cNvPicPr>
                            <a:picLocks noChangeAspect="1"/>
                          </pic:cNvPicPr>
                        </pic:nvPicPr>
                        <pic:blipFill>
                          <a:blip r:embed="rId61"/>
                          <a:stretch>
                            <a:fillRect/>
                          </a:stretch>
                        </pic:blipFill>
                        <pic:spPr>
                          <a:xfrm>
                            <a:off x="0" y="0"/>
                            <a:ext cx="2360286" cy="2135891"/>
                          </a:xfrm>
                          <a:prstGeom prst="rect">
                            <a:avLst/>
                          </a:prstGeom>
                        </pic:spPr>
                      </pic:pic>
                    </a:graphicData>
                  </a:graphic>
                </wp:inline>
              </w:drawing>
            </w:r>
          </w:p>
          <w:p w14:paraId="70BB4FE5"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Allow the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to stand for 30 seconds to get a clear solution. Make sure you do not mix by tapping, shaking or reverse pipette. Do not discard the pipette tip. </w:t>
            </w:r>
          </w:p>
          <w:p w14:paraId="5CF4EE83" w14:textId="77777777"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Transfer the elute from the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tube to the white reaction well of the chip. Be sure to avoid spillage of the clear solution outside the white reaction well. Then discard the pipette tip and </w:t>
            </w:r>
            <w:proofErr w:type="spellStart"/>
            <w:r w:rsidRPr="00614BFC">
              <w:rPr>
                <w:rFonts w:ascii="Gill Sans MT" w:hAnsi="Gill Sans MT"/>
                <w:sz w:val="24"/>
                <w:szCs w:val="24"/>
              </w:rPr>
              <w:t>mastermix</w:t>
            </w:r>
            <w:proofErr w:type="spellEnd"/>
            <w:r w:rsidRPr="00614BFC">
              <w:rPr>
                <w:rFonts w:ascii="Gill Sans MT" w:hAnsi="Gill Sans MT"/>
                <w:sz w:val="24"/>
                <w:szCs w:val="24"/>
              </w:rPr>
              <w:t xml:space="preserve"> tube. </w:t>
            </w:r>
          </w:p>
          <w:p w14:paraId="5B9E887E" w14:textId="5967AA0B" w:rsidR="00B564F7" w:rsidRPr="00B564F7" w:rsidRDefault="00B564F7" w:rsidP="00B564F7">
            <w:pPr>
              <w:jc w:val="center"/>
              <w:rPr>
                <w:rFonts w:ascii="Gill Sans MT" w:hAnsi="Gill Sans MT"/>
                <w:sz w:val="24"/>
                <w:szCs w:val="24"/>
              </w:rPr>
            </w:pPr>
            <w:r w:rsidRPr="00B564F7">
              <w:rPr>
                <w:rFonts w:ascii="Gill Sans MT" w:hAnsi="Gill Sans MT"/>
                <w:noProof/>
                <w:sz w:val="24"/>
                <w:szCs w:val="24"/>
              </w:rPr>
              <w:drawing>
                <wp:inline distT="0" distB="0" distL="0" distR="0" wp14:anchorId="78F35C82" wp14:editId="49B54EEE">
                  <wp:extent cx="2466639" cy="1669370"/>
                  <wp:effectExtent l="0" t="0" r="0" b="7620"/>
                  <wp:docPr id="726" name="Picture 10">
                    <a:extLst xmlns:a="http://schemas.openxmlformats.org/drawingml/2006/main">
                      <a:ext uri="{FF2B5EF4-FFF2-40B4-BE49-F238E27FC236}">
                        <a16:creationId xmlns:a16="http://schemas.microsoft.com/office/drawing/2014/main" id="{4BBD4492-2EE8-4CEC-A77E-A8EB44F77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BBD4492-2EE8-4CEC-A77E-A8EB44F77990}"/>
                              </a:ext>
                            </a:extLst>
                          </pic:cNvPr>
                          <pic:cNvPicPr>
                            <a:picLocks noChangeAspect="1"/>
                          </pic:cNvPicPr>
                        </pic:nvPicPr>
                        <pic:blipFill>
                          <a:blip r:embed="rId62"/>
                          <a:stretch>
                            <a:fillRect/>
                          </a:stretch>
                        </pic:blipFill>
                        <pic:spPr>
                          <a:xfrm>
                            <a:off x="0" y="0"/>
                            <a:ext cx="2466639" cy="1669370"/>
                          </a:xfrm>
                          <a:prstGeom prst="rect">
                            <a:avLst/>
                          </a:prstGeom>
                        </pic:spPr>
                      </pic:pic>
                    </a:graphicData>
                  </a:graphic>
                </wp:inline>
              </w:drawing>
            </w:r>
          </w:p>
          <w:p w14:paraId="3B6F0E34"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Click “YES” on the device screen to start the test. It takes 35 minutes for the PCR test to complete.</w:t>
            </w:r>
          </w:p>
          <w:p w14:paraId="2E80A8F9" w14:textId="77777777" w:rsidR="00614BFC" w:rsidRP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lastRenderedPageBreak/>
              <w:t xml:space="preserve">Tap the “Open/Close Tray” button to eject the chip tray and discard the used chip immediately after the reaction. </w:t>
            </w:r>
          </w:p>
          <w:p w14:paraId="18DF2842" w14:textId="0951450A" w:rsidR="00614BFC"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If MTB is detected, test the same elute for RIF resistance using the Truenat MTB RIF Dx chip as a follow-on test.</w:t>
            </w:r>
          </w:p>
          <w:p w14:paraId="59ADB3C3" w14:textId="5B18A16D" w:rsidR="00A85087" w:rsidRPr="00A85087" w:rsidRDefault="003502F1" w:rsidP="00A85087">
            <w:pPr>
              <w:jc w:val="center"/>
              <w:rPr>
                <w:rFonts w:ascii="Gill Sans MT" w:hAnsi="Gill Sans MT"/>
                <w:sz w:val="24"/>
                <w:szCs w:val="24"/>
              </w:rPr>
            </w:pPr>
            <w:r>
              <w:rPr>
                <w:rFonts w:ascii="Gill Sans MT" w:hAnsi="Gill Sans MT"/>
                <w:noProof/>
                <w:sz w:val="24"/>
                <w:szCs w:val="24"/>
              </w:rPr>
              <w:drawing>
                <wp:inline distT="0" distB="0" distL="0" distR="0" wp14:anchorId="3E2968CF" wp14:editId="68643813">
                  <wp:extent cx="3590925" cy="333443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594915" cy="3338135"/>
                          </a:xfrm>
                          <a:prstGeom prst="rect">
                            <a:avLst/>
                          </a:prstGeom>
                        </pic:spPr>
                      </pic:pic>
                    </a:graphicData>
                  </a:graphic>
                </wp:inline>
              </w:drawing>
            </w:r>
          </w:p>
          <w:p w14:paraId="13D59DFF" w14:textId="362C1CB2" w:rsidR="001D1033" w:rsidRPr="001D1033" w:rsidRDefault="00614BFC" w:rsidP="00E06D05">
            <w:pPr>
              <w:pStyle w:val="ListParagraph"/>
              <w:numPr>
                <w:ilvl w:val="0"/>
                <w:numId w:val="43"/>
              </w:numPr>
              <w:rPr>
                <w:rFonts w:ascii="Gill Sans MT" w:hAnsi="Gill Sans MT"/>
                <w:sz w:val="24"/>
                <w:szCs w:val="24"/>
              </w:rPr>
            </w:pPr>
            <w:r w:rsidRPr="00614BFC">
              <w:rPr>
                <w:rFonts w:ascii="Gill Sans MT" w:hAnsi="Gill Sans MT"/>
                <w:sz w:val="24"/>
                <w:szCs w:val="24"/>
              </w:rPr>
              <w:t xml:space="preserve">Press “Print” to print the result page using the </w:t>
            </w:r>
            <w:proofErr w:type="spellStart"/>
            <w:r w:rsidRPr="00614BFC">
              <w:rPr>
                <w:rFonts w:ascii="Gill Sans MT" w:hAnsi="Gill Sans MT"/>
                <w:sz w:val="24"/>
                <w:szCs w:val="24"/>
              </w:rPr>
              <w:t>Truelab</w:t>
            </w:r>
            <w:proofErr w:type="spellEnd"/>
            <w:r w:rsidRPr="00614BFC">
              <w:rPr>
                <w:rFonts w:ascii="Gill Sans MT" w:hAnsi="Gill Sans MT"/>
                <w:sz w:val="24"/>
                <w:szCs w:val="24"/>
              </w:rPr>
              <w:t xml:space="preserve"> micro-PCR print. This is optional.</w:t>
            </w:r>
          </w:p>
        </w:tc>
      </w:tr>
      <w:tr w:rsidR="004B6D4C" w:rsidRPr="006B1B6D" w14:paraId="54571725" w14:textId="77777777" w:rsidTr="00DA5C32">
        <w:trPr>
          <w:trHeight w:val="2168"/>
        </w:trPr>
        <w:tc>
          <w:tcPr>
            <w:tcW w:w="9360" w:type="dxa"/>
            <w:shd w:val="clear" w:color="auto" w:fill="auto"/>
          </w:tcPr>
          <w:p w14:paraId="76970993" w14:textId="77777777" w:rsidR="004B6D4C" w:rsidRPr="006A0BC7" w:rsidRDefault="004B6D4C" w:rsidP="00561C57">
            <w:pPr>
              <w:spacing w:after="0" w:line="240" w:lineRule="auto"/>
              <w:rPr>
                <w:rFonts w:ascii="Gill Sans MT" w:hAnsi="Gill Sans MT"/>
                <w:b/>
                <w:bCs/>
              </w:rPr>
            </w:pPr>
            <w:r w:rsidRPr="006A0BC7">
              <w:rPr>
                <w:rFonts w:ascii="Gill Sans MT" w:hAnsi="Gill Sans MT"/>
                <w:b/>
                <w:bCs/>
              </w:rPr>
              <w:lastRenderedPageBreak/>
              <w:t>Notes:</w:t>
            </w:r>
          </w:p>
          <w:p w14:paraId="1B573F32" w14:textId="77777777" w:rsidR="004B6D4C" w:rsidRPr="006A0BC7" w:rsidRDefault="004B6D4C" w:rsidP="00561C57">
            <w:pPr>
              <w:spacing w:after="0" w:line="240" w:lineRule="auto"/>
              <w:rPr>
                <w:rFonts w:ascii="Gill Sans MT" w:hAnsi="Gill Sans MT"/>
                <w:b/>
                <w:bCs/>
              </w:rPr>
            </w:pPr>
          </w:p>
          <w:p w14:paraId="7D201F20" w14:textId="77777777" w:rsidR="004B6D4C" w:rsidRPr="006B1B6D" w:rsidRDefault="004B6D4C"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821F13" w:rsidRPr="00365AB8" w14:paraId="431A7E82" w14:textId="77777777" w:rsidTr="00DA5C32">
        <w:tc>
          <w:tcPr>
            <w:tcW w:w="9360" w:type="dxa"/>
            <w:shd w:val="clear" w:color="auto" w:fill="FF6E68"/>
          </w:tcPr>
          <w:p w14:paraId="7D04FAE8" w14:textId="41509429" w:rsidR="00821F13" w:rsidRPr="00365AB8" w:rsidRDefault="003C4FF7"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Run a RIF-Resistance Test</w:t>
            </w:r>
          </w:p>
        </w:tc>
      </w:tr>
      <w:tr w:rsidR="00821F13" w:rsidRPr="001D5552" w14:paraId="03542810" w14:textId="77777777" w:rsidTr="00DA5C32">
        <w:trPr>
          <w:trHeight w:val="1790"/>
        </w:trPr>
        <w:tc>
          <w:tcPr>
            <w:tcW w:w="9360" w:type="dxa"/>
            <w:shd w:val="clear" w:color="auto" w:fill="auto"/>
            <w:vAlign w:val="center"/>
          </w:tcPr>
          <w:p w14:paraId="29E8F962" w14:textId="77777777" w:rsidR="00F85E97" w:rsidRPr="006C05F5" w:rsidRDefault="00F85E97" w:rsidP="00F85E97">
            <w:pPr>
              <w:rPr>
                <w:rFonts w:ascii="Gill Sans MT" w:hAnsi="Gill Sans MT"/>
                <w:b/>
                <w:bCs/>
                <w:sz w:val="24"/>
                <w:szCs w:val="24"/>
              </w:rPr>
            </w:pPr>
            <w:r w:rsidRPr="006C05F5">
              <w:rPr>
                <w:rFonts w:ascii="Gill Sans MT" w:hAnsi="Gill Sans MT"/>
                <w:b/>
                <w:bCs/>
                <w:sz w:val="24"/>
                <w:szCs w:val="24"/>
              </w:rPr>
              <w:t xml:space="preserve">Equipment &amp; Supplies for </w:t>
            </w:r>
            <w:r>
              <w:rPr>
                <w:rFonts w:ascii="Gill Sans MT" w:hAnsi="Gill Sans MT"/>
                <w:b/>
                <w:bCs/>
                <w:sz w:val="24"/>
                <w:szCs w:val="24"/>
              </w:rPr>
              <w:t>Running a PCR TB Test</w:t>
            </w:r>
          </w:p>
          <w:p w14:paraId="69B3E783" w14:textId="77777777" w:rsidR="00F85E97" w:rsidRPr="006C05F5" w:rsidRDefault="00F85E97" w:rsidP="00E06D05">
            <w:pPr>
              <w:pStyle w:val="ListParagraph"/>
              <w:numPr>
                <w:ilvl w:val="0"/>
                <w:numId w:val="41"/>
              </w:numPr>
              <w:rPr>
                <w:rFonts w:ascii="Gill Sans MT" w:hAnsi="Gill Sans MT"/>
                <w:sz w:val="24"/>
                <w:szCs w:val="24"/>
              </w:rPr>
            </w:pPr>
            <w:r w:rsidRPr="006C05F5">
              <w:rPr>
                <w:rFonts w:ascii="Gill Sans MT" w:hAnsi="Gill Sans MT"/>
                <w:sz w:val="24"/>
                <w:szCs w:val="24"/>
              </w:rPr>
              <w:t>Equipment</w:t>
            </w:r>
          </w:p>
          <w:p w14:paraId="35C56E4C" w14:textId="77777777" w:rsidR="00F85E97" w:rsidRDefault="00F85E97" w:rsidP="00E06D05">
            <w:pPr>
              <w:pStyle w:val="ListParagraph"/>
              <w:numPr>
                <w:ilvl w:val="1"/>
                <w:numId w:val="41"/>
              </w:numPr>
              <w:rPr>
                <w:rFonts w:ascii="Gill Sans MT" w:hAnsi="Gill Sans MT"/>
                <w:sz w:val="24"/>
                <w:szCs w:val="24"/>
              </w:rPr>
            </w:pPr>
            <w:proofErr w:type="spellStart"/>
            <w:r w:rsidRPr="003216DF">
              <w:rPr>
                <w:rFonts w:ascii="Gill Sans MT" w:hAnsi="Gill Sans MT"/>
                <w:sz w:val="24"/>
                <w:szCs w:val="24"/>
              </w:rPr>
              <w:t>Truelab</w:t>
            </w:r>
            <w:proofErr w:type="spellEnd"/>
            <w:r w:rsidRPr="003216DF">
              <w:rPr>
                <w:rFonts w:ascii="Gill Sans MT" w:hAnsi="Gill Sans MT"/>
                <w:sz w:val="24"/>
                <w:szCs w:val="24"/>
              </w:rPr>
              <w:t xml:space="preserve"> </w:t>
            </w:r>
            <w:proofErr w:type="gramStart"/>
            <w:r w:rsidRPr="003216DF">
              <w:rPr>
                <w:rFonts w:ascii="Gill Sans MT" w:hAnsi="Gill Sans MT"/>
                <w:sz w:val="24"/>
                <w:szCs w:val="24"/>
              </w:rPr>
              <w:t>micro PCR</w:t>
            </w:r>
            <w:proofErr w:type="gramEnd"/>
            <w:r w:rsidRPr="003216DF">
              <w:rPr>
                <w:rFonts w:ascii="Gill Sans MT" w:hAnsi="Gill Sans MT"/>
                <w:sz w:val="24"/>
                <w:szCs w:val="24"/>
              </w:rPr>
              <w:t xml:space="preserve"> Analyzer (Uno, Duo or Quattro)</w:t>
            </w:r>
          </w:p>
          <w:p w14:paraId="72252E0D" w14:textId="77777777" w:rsidR="00F85E97" w:rsidRPr="00263357" w:rsidRDefault="00F85E97" w:rsidP="00E06D05">
            <w:pPr>
              <w:pStyle w:val="ListParagraph"/>
              <w:numPr>
                <w:ilvl w:val="0"/>
                <w:numId w:val="41"/>
              </w:numPr>
              <w:rPr>
                <w:rFonts w:ascii="Gill Sans MT" w:hAnsi="Gill Sans MT"/>
                <w:sz w:val="24"/>
                <w:szCs w:val="24"/>
              </w:rPr>
            </w:pPr>
            <w:r w:rsidRPr="00263357">
              <w:rPr>
                <w:rFonts w:ascii="Gill Sans MT" w:hAnsi="Gill Sans MT"/>
                <w:sz w:val="24"/>
                <w:szCs w:val="24"/>
              </w:rPr>
              <w:t>Supplies (</w:t>
            </w:r>
            <w:r>
              <w:rPr>
                <w:rFonts w:ascii="Gill Sans MT" w:hAnsi="Gill Sans MT"/>
                <w:sz w:val="24"/>
                <w:szCs w:val="24"/>
              </w:rPr>
              <w:t>Chip Pack</w:t>
            </w:r>
            <w:r w:rsidRPr="00263357">
              <w:rPr>
                <w:rFonts w:ascii="Gill Sans MT" w:hAnsi="Gill Sans MT"/>
                <w:sz w:val="24"/>
                <w:szCs w:val="24"/>
              </w:rPr>
              <w:t>)</w:t>
            </w:r>
          </w:p>
          <w:p w14:paraId="5E855AB4" w14:textId="45D1C053" w:rsidR="00F85E97" w:rsidRDefault="00F85E97" w:rsidP="00E06D05">
            <w:pPr>
              <w:pStyle w:val="ListParagraph"/>
              <w:numPr>
                <w:ilvl w:val="1"/>
                <w:numId w:val="41"/>
              </w:numPr>
              <w:rPr>
                <w:rFonts w:ascii="Gill Sans MT" w:hAnsi="Gill Sans MT"/>
                <w:sz w:val="24"/>
                <w:szCs w:val="24"/>
              </w:rPr>
            </w:pPr>
            <w:r>
              <w:rPr>
                <w:rFonts w:ascii="Gill Sans MT" w:hAnsi="Gill Sans MT"/>
                <w:sz w:val="24"/>
                <w:szCs w:val="24"/>
              </w:rPr>
              <w:t xml:space="preserve">MTB-RIF Dx </w:t>
            </w:r>
            <w:r w:rsidRPr="003216DF">
              <w:rPr>
                <w:rFonts w:ascii="Gill Sans MT" w:hAnsi="Gill Sans MT"/>
                <w:sz w:val="24"/>
                <w:szCs w:val="24"/>
              </w:rPr>
              <w:t>Truenat chip</w:t>
            </w:r>
          </w:p>
          <w:p w14:paraId="12593508" w14:textId="759B3677" w:rsidR="00821F13" w:rsidRPr="00F85E97" w:rsidRDefault="00F85E97" w:rsidP="00E06D05">
            <w:pPr>
              <w:pStyle w:val="ListParagraph"/>
              <w:numPr>
                <w:ilvl w:val="1"/>
                <w:numId w:val="41"/>
              </w:numPr>
              <w:rPr>
                <w:rFonts w:ascii="Gill Sans MT" w:hAnsi="Gill Sans MT"/>
                <w:sz w:val="24"/>
                <w:szCs w:val="24"/>
              </w:rPr>
            </w:pPr>
            <w:proofErr w:type="spellStart"/>
            <w:r w:rsidRPr="00F85E97">
              <w:rPr>
                <w:rFonts w:ascii="Gill Sans MT" w:hAnsi="Gill Sans MT"/>
                <w:sz w:val="24"/>
                <w:szCs w:val="24"/>
              </w:rPr>
              <w:t>Truepet</w:t>
            </w:r>
            <w:proofErr w:type="spellEnd"/>
            <w:r w:rsidRPr="00F85E97">
              <w:rPr>
                <w:rFonts w:ascii="Gill Sans MT" w:hAnsi="Gill Sans MT"/>
                <w:sz w:val="24"/>
                <w:szCs w:val="24"/>
              </w:rPr>
              <w:t xml:space="preserve"> 6µl Precision Micropipette</w:t>
            </w:r>
            <w:r w:rsidRPr="00F85E97">
              <w:rPr>
                <w:rFonts w:ascii="Gill Sans MT" w:hAnsi="Gill Sans MT"/>
              </w:rPr>
              <w:t xml:space="preserve"> </w:t>
            </w:r>
          </w:p>
        </w:tc>
      </w:tr>
      <w:tr w:rsidR="00025F9D" w:rsidRPr="001D5552" w14:paraId="49D69201" w14:textId="77777777" w:rsidTr="00DA5C32">
        <w:trPr>
          <w:trHeight w:val="2240"/>
        </w:trPr>
        <w:tc>
          <w:tcPr>
            <w:tcW w:w="9360" w:type="dxa"/>
            <w:shd w:val="clear" w:color="auto" w:fill="auto"/>
            <w:vAlign w:val="center"/>
          </w:tcPr>
          <w:p w14:paraId="34D3B952" w14:textId="77777777" w:rsidR="00025F9D" w:rsidRDefault="00580095" w:rsidP="00F85E97">
            <w:pPr>
              <w:rPr>
                <w:rFonts w:ascii="Gill Sans MT" w:hAnsi="Gill Sans MT"/>
                <w:b/>
                <w:bCs/>
                <w:sz w:val="24"/>
                <w:szCs w:val="24"/>
              </w:rPr>
            </w:pPr>
            <w:r>
              <w:rPr>
                <w:rFonts w:ascii="Gill Sans MT" w:hAnsi="Gill Sans MT"/>
                <w:b/>
                <w:bCs/>
                <w:sz w:val="24"/>
                <w:szCs w:val="24"/>
              </w:rPr>
              <w:lastRenderedPageBreak/>
              <w:t>Process Flow</w:t>
            </w:r>
          </w:p>
          <w:p w14:paraId="1A18058B" w14:textId="77777777" w:rsidR="00580095" w:rsidRPr="00580095" w:rsidRDefault="00580095" w:rsidP="00E06D05">
            <w:pPr>
              <w:numPr>
                <w:ilvl w:val="0"/>
                <w:numId w:val="44"/>
              </w:numPr>
              <w:spacing w:after="0"/>
              <w:rPr>
                <w:rFonts w:ascii="Gill Sans MT" w:hAnsi="Gill Sans MT"/>
                <w:sz w:val="24"/>
                <w:szCs w:val="24"/>
              </w:rPr>
            </w:pPr>
            <w:r w:rsidRPr="00580095">
              <w:rPr>
                <w:rFonts w:ascii="Gill Sans MT" w:hAnsi="Gill Sans MT"/>
                <w:sz w:val="24"/>
                <w:szCs w:val="24"/>
              </w:rPr>
              <w:t xml:space="preserve">If MTB is detected in a sample, you should run a RIF resistance test. </w:t>
            </w:r>
          </w:p>
          <w:p w14:paraId="101B46FF" w14:textId="77777777" w:rsidR="00580095" w:rsidRPr="00580095" w:rsidRDefault="00580095" w:rsidP="00E06D05">
            <w:pPr>
              <w:numPr>
                <w:ilvl w:val="0"/>
                <w:numId w:val="44"/>
              </w:numPr>
              <w:spacing w:after="0"/>
              <w:rPr>
                <w:rFonts w:ascii="Gill Sans MT" w:hAnsi="Gill Sans MT"/>
                <w:sz w:val="24"/>
                <w:szCs w:val="24"/>
              </w:rPr>
            </w:pPr>
            <w:r w:rsidRPr="00580095">
              <w:rPr>
                <w:rFonts w:ascii="Gill Sans MT" w:hAnsi="Gill Sans MT"/>
                <w:sz w:val="24"/>
                <w:szCs w:val="24"/>
              </w:rPr>
              <w:t xml:space="preserve">A portion of the same DNA eluate can be used to test for RIF resistance using a Truenat MTB-RIF Dx chip. </w:t>
            </w:r>
          </w:p>
          <w:p w14:paraId="119936A8" w14:textId="77777777" w:rsidR="00580095" w:rsidRPr="00580095" w:rsidRDefault="00580095" w:rsidP="00E06D05">
            <w:pPr>
              <w:numPr>
                <w:ilvl w:val="0"/>
                <w:numId w:val="44"/>
              </w:numPr>
              <w:spacing w:after="0"/>
              <w:rPr>
                <w:rFonts w:ascii="Gill Sans MT" w:hAnsi="Gill Sans MT"/>
                <w:sz w:val="24"/>
                <w:szCs w:val="24"/>
              </w:rPr>
            </w:pPr>
            <w:r w:rsidRPr="00580095">
              <w:rPr>
                <w:rFonts w:ascii="Gill Sans MT" w:hAnsi="Gill Sans MT"/>
                <w:sz w:val="24"/>
                <w:szCs w:val="24"/>
              </w:rPr>
              <w:t>Start by returning to Step 3 in the PCR TB test process and repeat for RIF-resistance</w:t>
            </w:r>
          </w:p>
          <w:p w14:paraId="3DD282EE" w14:textId="77777777" w:rsidR="00580095" w:rsidRPr="00580095" w:rsidRDefault="00580095" w:rsidP="00E06D05">
            <w:pPr>
              <w:numPr>
                <w:ilvl w:val="1"/>
                <w:numId w:val="44"/>
              </w:numPr>
              <w:spacing w:after="0"/>
              <w:rPr>
                <w:rFonts w:ascii="Gill Sans MT" w:hAnsi="Gill Sans MT"/>
                <w:sz w:val="24"/>
                <w:szCs w:val="24"/>
              </w:rPr>
            </w:pPr>
            <w:r w:rsidRPr="00580095">
              <w:rPr>
                <w:rFonts w:ascii="Gill Sans MT" w:hAnsi="Gill Sans MT"/>
                <w:sz w:val="24"/>
                <w:szCs w:val="24"/>
              </w:rPr>
              <w:t xml:space="preserve">Select “MTB RIF” as the test type in the </w:t>
            </w:r>
            <w:proofErr w:type="spellStart"/>
            <w:r w:rsidRPr="00580095">
              <w:rPr>
                <w:rFonts w:ascii="Gill Sans MT" w:hAnsi="Gill Sans MT"/>
                <w:sz w:val="24"/>
                <w:szCs w:val="24"/>
              </w:rPr>
              <w:t>Truelab</w:t>
            </w:r>
            <w:proofErr w:type="spellEnd"/>
            <w:r w:rsidRPr="00580095">
              <w:rPr>
                <w:rFonts w:ascii="Gill Sans MT" w:hAnsi="Gill Sans MT"/>
                <w:sz w:val="24"/>
                <w:szCs w:val="24"/>
              </w:rPr>
              <w:t xml:space="preserve"> </w:t>
            </w:r>
            <w:proofErr w:type="gramStart"/>
            <w:r w:rsidRPr="00580095">
              <w:rPr>
                <w:rFonts w:ascii="Gill Sans MT" w:hAnsi="Gill Sans MT"/>
                <w:sz w:val="24"/>
                <w:szCs w:val="24"/>
              </w:rPr>
              <w:t>micro PCR</w:t>
            </w:r>
            <w:proofErr w:type="gramEnd"/>
            <w:r w:rsidRPr="00580095">
              <w:rPr>
                <w:rFonts w:ascii="Gill Sans MT" w:hAnsi="Gill Sans MT"/>
                <w:sz w:val="24"/>
                <w:szCs w:val="24"/>
              </w:rPr>
              <w:t xml:space="preserve"> Analyzer.</w:t>
            </w:r>
          </w:p>
          <w:p w14:paraId="33547343" w14:textId="0E46F950" w:rsidR="00580095" w:rsidRPr="005B4C24" w:rsidRDefault="005B4C24" w:rsidP="00E06D05">
            <w:pPr>
              <w:numPr>
                <w:ilvl w:val="0"/>
                <w:numId w:val="44"/>
              </w:numPr>
              <w:spacing w:after="0"/>
              <w:rPr>
                <w:rFonts w:ascii="Gill Sans MT" w:hAnsi="Gill Sans MT"/>
                <w:b/>
                <w:bCs/>
                <w:sz w:val="24"/>
                <w:szCs w:val="24"/>
              </w:rPr>
            </w:pPr>
            <w:r w:rsidRPr="005B4C24">
              <w:rPr>
                <w:rFonts w:ascii="Gill Sans MT" w:hAnsi="Gill Sans MT"/>
                <w:sz w:val="24"/>
                <w:szCs w:val="24"/>
              </w:rPr>
              <w:t>RIF-resistance testing takes an additional 60 minutes</w:t>
            </w:r>
          </w:p>
        </w:tc>
      </w:tr>
      <w:tr w:rsidR="00821F13" w:rsidRPr="006B1B6D" w14:paraId="7A7B9582" w14:textId="77777777" w:rsidTr="00DA5C32">
        <w:trPr>
          <w:trHeight w:val="2168"/>
        </w:trPr>
        <w:tc>
          <w:tcPr>
            <w:tcW w:w="9360" w:type="dxa"/>
            <w:shd w:val="clear" w:color="auto" w:fill="auto"/>
          </w:tcPr>
          <w:p w14:paraId="4E91969C" w14:textId="77777777" w:rsidR="00821F13" w:rsidRPr="006A0BC7" w:rsidRDefault="00821F13" w:rsidP="00561C57">
            <w:pPr>
              <w:spacing w:after="0" w:line="240" w:lineRule="auto"/>
              <w:rPr>
                <w:rFonts w:ascii="Gill Sans MT" w:hAnsi="Gill Sans MT"/>
                <w:b/>
                <w:bCs/>
              </w:rPr>
            </w:pPr>
            <w:r w:rsidRPr="006A0BC7">
              <w:rPr>
                <w:rFonts w:ascii="Gill Sans MT" w:hAnsi="Gill Sans MT"/>
                <w:b/>
                <w:bCs/>
              </w:rPr>
              <w:t>Notes:</w:t>
            </w:r>
          </w:p>
          <w:p w14:paraId="424BC7FC" w14:textId="77777777" w:rsidR="00821F13" w:rsidRPr="006A0BC7" w:rsidRDefault="00821F13" w:rsidP="00561C57">
            <w:pPr>
              <w:spacing w:after="0" w:line="240" w:lineRule="auto"/>
              <w:rPr>
                <w:rFonts w:ascii="Gill Sans MT" w:hAnsi="Gill Sans MT"/>
                <w:b/>
                <w:bCs/>
              </w:rPr>
            </w:pPr>
          </w:p>
          <w:p w14:paraId="7043F785" w14:textId="77777777" w:rsidR="00821F13" w:rsidRPr="006B1B6D" w:rsidRDefault="00821F13" w:rsidP="00561C57">
            <w:pPr>
              <w:spacing w:after="0" w:line="480" w:lineRule="auto"/>
              <w:rPr>
                <w:rFonts w:ascii="Gill Sans MT" w:hAnsi="Gill Sans MT"/>
                <w:noProof/>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D032413" w14:textId="62449B41" w:rsidR="00B443CA" w:rsidRPr="006A0BC7" w:rsidRDefault="00B443CA" w:rsidP="00AD4BEC"/>
    <w:p w14:paraId="0C8BD4FB" w14:textId="2104CA9C" w:rsidR="00B443CA" w:rsidRDefault="00B443CA" w:rsidP="00887183">
      <w:pPr>
        <w:pStyle w:val="Heading2"/>
      </w:pPr>
      <w:bookmarkStart w:id="35" w:name="_Toc92722997"/>
      <w:r w:rsidRPr="006A0BC7">
        <w:t>Waste Management</w:t>
      </w:r>
      <w:bookmarkEnd w:id="35"/>
    </w:p>
    <w:tbl>
      <w:tblPr>
        <w:tblW w:w="0" w:type="auto"/>
        <w:tblLook w:val="04A0" w:firstRow="1" w:lastRow="0" w:firstColumn="1" w:lastColumn="0" w:noHBand="0" w:noVBand="1"/>
      </w:tblPr>
      <w:tblGrid>
        <w:gridCol w:w="9350"/>
      </w:tblGrid>
      <w:tr w:rsidR="00E94E98" w:rsidRPr="00365AB8" w14:paraId="246CDCC3" w14:textId="77777777" w:rsidTr="00D608CA">
        <w:tc>
          <w:tcPr>
            <w:tcW w:w="9350" w:type="dxa"/>
            <w:shd w:val="clear" w:color="auto" w:fill="FF6E68"/>
          </w:tcPr>
          <w:p w14:paraId="290E4B56" w14:textId="7B9AFCA6" w:rsidR="00E94E98" w:rsidRPr="00365AB8" w:rsidRDefault="00E94E98" w:rsidP="00561C57">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Waste Management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D4BEC" w:rsidRPr="006A0BC7" w14:paraId="33430F8D" w14:textId="77777777" w:rsidTr="00D608CA">
        <w:tc>
          <w:tcPr>
            <w:tcW w:w="9350" w:type="dxa"/>
          </w:tcPr>
          <w:p w14:paraId="554663AA" w14:textId="77777777" w:rsidR="00AD4BEC" w:rsidRPr="001E3169" w:rsidRDefault="00AD4BEC" w:rsidP="00E06D05">
            <w:pPr>
              <w:pStyle w:val="ListParagraph"/>
              <w:numPr>
                <w:ilvl w:val="0"/>
                <w:numId w:val="25"/>
              </w:numPr>
              <w:rPr>
                <w:rFonts w:ascii="Gill Sans MT" w:hAnsi="Gill Sans MT"/>
                <w:sz w:val="24"/>
                <w:szCs w:val="24"/>
              </w:rPr>
            </w:pPr>
            <w:r w:rsidRPr="001E3169">
              <w:rPr>
                <w:rFonts w:ascii="Gill Sans MT" w:hAnsi="Gill Sans MT"/>
                <w:sz w:val="24"/>
                <w:szCs w:val="24"/>
              </w:rPr>
              <w:t>Truenat tests generate a significant amount of plastic waste</w:t>
            </w:r>
          </w:p>
          <w:p w14:paraId="2A0B9AA2" w14:textId="2305B49F" w:rsidR="002444B6" w:rsidRPr="001E3169" w:rsidRDefault="002444B6" w:rsidP="00E06D05">
            <w:pPr>
              <w:pStyle w:val="ListParagraph"/>
              <w:numPr>
                <w:ilvl w:val="0"/>
                <w:numId w:val="25"/>
              </w:numPr>
              <w:rPr>
                <w:rFonts w:ascii="Gill Sans MT" w:hAnsi="Gill Sans MT"/>
                <w:sz w:val="24"/>
                <w:szCs w:val="24"/>
              </w:rPr>
            </w:pPr>
            <w:r w:rsidRPr="001E3169">
              <w:rPr>
                <w:rFonts w:ascii="Gill Sans MT" w:hAnsi="Gill Sans MT"/>
                <w:sz w:val="24"/>
                <w:szCs w:val="24"/>
              </w:rPr>
              <w:t>Dispose or incinerate per national guidelines</w:t>
            </w:r>
          </w:p>
          <w:p w14:paraId="53ED6D71" w14:textId="77777777" w:rsidR="002444B6" w:rsidRDefault="002444B6" w:rsidP="00E06D05">
            <w:pPr>
              <w:pStyle w:val="ListParagraph"/>
              <w:numPr>
                <w:ilvl w:val="0"/>
                <w:numId w:val="25"/>
              </w:numPr>
              <w:rPr>
                <w:rFonts w:ascii="Gill Sans MT" w:hAnsi="Gill Sans MT"/>
                <w:sz w:val="24"/>
                <w:szCs w:val="24"/>
              </w:rPr>
            </w:pPr>
            <w:r w:rsidRPr="001E3169">
              <w:rPr>
                <w:rFonts w:ascii="Gill Sans MT" w:hAnsi="Gill Sans MT"/>
                <w:sz w:val="24"/>
                <w:szCs w:val="24"/>
              </w:rPr>
              <w:t>Decontaminate samples and consumables prior to disposal</w:t>
            </w:r>
          </w:p>
          <w:p w14:paraId="205320B2" w14:textId="77777777" w:rsidR="00765187" w:rsidRDefault="00765187" w:rsidP="00765187">
            <w:pPr>
              <w:pStyle w:val="ListParagraph"/>
              <w:numPr>
                <w:ilvl w:val="0"/>
                <w:numId w:val="0"/>
              </w:numPr>
              <w:ind w:left="720"/>
              <w:rPr>
                <w:rFonts w:ascii="Gill Sans MT" w:hAnsi="Gill Sans MT"/>
                <w:sz w:val="24"/>
                <w:szCs w:val="24"/>
              </w:rPr>
            </w:pPr>
          </w:p>
          <w:p w14:paraId="0B70203F" w14:textId="3713CF83" w:rsidR="00765187" w:rsidRPr="00765187" w:rsidRDefault="00765187" w:rsidP="00E06D05">
            <w:pPr>
              <w:numPr>
                <w:ilvl w:val="0"/>
                <w:numId w:val="45"/>
              </w:numPr>
              <w:spacing w:after="0" w:line="240" w:lineRule="auto"/>
              <w:rPr>
                <w:rFonts w:ascii="Gill Sans MT" w:hAnsi="Gill Sans MT"/>
                <w:sz w:val="24"/>
                <w:szCs w:val="24"/>
              </w:rPr>
            </w:pPr>
            <w:r w:rsidRPr="00765187">
              <w:rPr>
                <w:rFonts w:ascii="Gill Sans MT" w:hAnsi="Gill Sans MT"/>
                <w:sz w:val="24"/>
                <w:szCs w:val="24"/>
              </w:rPr>
              <w:t xml:space="preserve">The following items </w:t>
            </w:r>
            <w:r>
              <w:rPr>
                <w:rFonts w:ascii="Gill Sans MT" w:hAnsi="Gill Sans MT"/>
                <w:sz w:val="24"/>
                <w:szCs w:val="24"/>
              </w:rPr>
              <w:t xml:space="preserve">are considered </w:t>
            </w:r>
            <w:r w:rsidRPr="00765187">
              <w:rPr>
                <w:rFonts w:ascii="Gill Sans MT" w:hAnsi="Gill Sans MT"/>
                <w:b/>
                <w:bCs/>
                <w:color w:val="FF6E68"/>
                <w:sz w:val="24"/>
                <w:szCs w:val="24"/>
              </w:rPr>
              <w:t>RED</w:t>
            </w:r>
            <w:r w:rsidRPr="00765187">
              <w:rPr>
                <w:rFonts w:ascii="Gill Sans MT" w:hAnsi="Gill Sans MT"/>
                <w:color w:val="FF6E68"/>
                <w:sz w:val="24"/>
                <w:szCs w:val="24"/>
              </w:rPr>
              <w:t xml:space="preserve"> </w:t>
            </w:r>
            <w:r>
              <w:rPr>
                <w:rFonts w:ascii="Gill Sans MT" w:hAnsi="Gill Sans MT"/>
                <w:sz w:val="24"/>
                <w:szCs w:val="24"/>
              </w:rPr>
              <w:t xml:space="preserve">biohazardous waste and </w:t>
            </w:r>
            <w:r w:rsidRPr="00765187">
              <w:rPr>
                <w:rFonts w:ascii="Gill Sans MT" w:hAnsi="Gill Sans MT"/>
                <w:sz w:val="24"/>
                <w:szCs w:val="24"/>
              </w:rPr>
              <w:t>should be disinfected in freshly prepared 1% sodium hypochlorite solution and processed as plastic waste:</w:t>
            </w:r>
          </w:p>
          <w:p w14:paraId="6791CDF4"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Transport media tubes</w:t>
            </w:r>
          </w:p>
          <w:p w14:paraId="5F96E4E7"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Lysis buffer tubes</w:t>
            </w:r>
          </w:p>
          <w:p w14:paraId="3AD854E6"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Transfer pipettes (1ml and 3ml)</w:t>
            </w:r>
          </w:p>
          <w:p w14:paraId="183DD360"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Cartridges</w:t>
            </w:r>
          </w:p>
          <w:p w14:paraId="16E2B8DC"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Microtubes</w:t>
            </w:r>
          </w:p>
          <w:p w14:paraId="12DA7F21"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Elute transfer pipettes</w:t>
            </w:r>
          </w:p>
          <w:p w14:paraId="634BD919" w14:textId="77777777" w:rsidR="00765187" w:rsidRP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Microchips</w:t>
            </w:r>
          </w:p>
          <w:p w14:paraId="442DA109" w14:textId="62A4FDB5" w:rsidR="00765187" w:rsidRDefault="00765187" w:rsidP="00E06D05">
            <w:pPr>
              <w:numPr>
                <w:ilvl w:val="1"/>
                <w:numId w:val="45"/>
              </w:numPr>
              <w:spacing w:after="0" w:line="240" w:lineRule="auto"/>
              <w:rPr>
                <w:rFonts w:ascii="Gill Sans MT" w:hAnsi="Gill Sans MT"/>
                <w:sz w:val="24"/>
                <w:szCs w:val="24"/>
              </w:rPr>
            </w:pPr>
            <w:r w:rsidRPr="00765187">
              <w:rPr>
                <w:rFonts w:ascii="Gill Sans MT" w:hAnsi="Gill Sans MT"/>
                <w:sz w:val="24"/>
                <w:szCs w:val="24"/>
              </w:rPr>
              <w:t>Gloves (even if contaminated) should also be disposed of as hazardous waste</w:t>
            </w:r>
          </w:p>
          <w:p w14:paraId="07F59C71" w14:textId="10D665EE" w:rsidR="004D30D5" w:rsidRPr="004D30D5" w:rsidRDefault="004D30D5" w:rsidP="00E06D05">
            <w:pPr>
              <w:numPr>
                <w:ilvl w:val="0"/>
                <w:numId w:val="45"/>
              </w:numPr>
              <w:spacing w:after="0" w:line="240" w:lineRule="auto"/>
              <w:rPr>
                <w:rFonts w:ascii="Gill Sans MT" w:hAnsi="Gill Sans MT"/>
                <w:sz w:val="24"/>
                <w:szCs w:val="24"/>
              </w:rPr>
            </w:pPr>
            <w:r w:rsidRPr="004D30D5">
              <w:rPr>
                <w:rFonts w:ascii="Gill Sans MT" w:hAnsi="Gill Sans MT"/>
                <w:sz w:val="24"/>
                <w:szCs w:val="24"/>
              </w:rPr>
              <w:t xml:space="preserve">PPE made of fiber material or other materials except disposable plastic </w:t>
            </w:r>
            <w:r>
              <w:rPr>
                <w:rFonts w:ascii="Gill Sans MT" w:hAnsi="Gill Sans MT"/>
                <w:sz w:val="24"/>
                <w:szCs w:val="24"/>
              </w:rPr>
              <w:t xml:space="preserve">is considered </w:t>
            </w:r>
            <w:r w:rsidRPr="004D30D5">
              <w:rPr>
                <w:rFonts w:ascii="Gill Sans MT" w:hAnsi="Gill Sans MT"/>
                <w:b/>
                <w:bCs/>
                <w:color w:val="FFC000" w:themeColor="accent4"/>
                <w:sz w:val="24"/>
                <w:szCs w:val="24"/>
              </w:rPr>
              <w:t>YELLOW</w:t>
            </w:r>
            <w:r w:rsidRPr="004D30D5">
              <w:rPr>
                <w:rFonts w:ascii="Gill Sans MT" w:hAnsi="Gill Sans MT"/>
                <w:color w:val="FFC000" w:themeColor="accent4"/>
                <w:sz w:val="24"/>
                <w:szCs w:val="24"/>
              </w:rPr>
              <w:t xml:space="preserve"> </w:t>
            </w:r>
            <w:r>
              <w:rPr>
                <w:rFonts w:ascii="Gill Sans MT" w:hAnsi="Gill Sans MT"/>
                <w:sz w:val="24"/>
                <w:szCs w:val="24"/>
              </w:rPr>
              <w:t xml:space="preserve">hazardous waste and </w:t>
            </w:r>
            <w:r w:rsidRPr="004D30D5">
              <w:rPr>
                <w:rFonts w:ascii="Gill Sans MT" w:hAnsi="Gill Sans MT"/>
                <w:sz w:val="24"/>
                <w:szCs w:val="24"/>
              </w:rPr>
              <w:t>should be disposed of as infectious waste, including:</w:t>
            </w:r>
          </w:p>
          <w:p w14:paraId="747F5305" w14:textId="77777777" w:rsidR="004D30D5" w:rsidRPr="004D30D5" w:rsidRDefault="004D30D5" w:rsidP="00E06D05">
            <w:pPr>
              <w:numPr>
                <w:ilvl w:val="1"/>
                <w:numId w:val="45"/>
              </w:numPr>
              <w:spacing w:after="0" w:line="240" w:lineRule="auto"/>
              <w:rPr>
                <w:rFonts w:ascii="Gill Sans MT" w:hAnsi="Gill Sans MT"/>
                <w:sz w:val="24"/>
                <w:szCs w:val="24"/>
              </w:rPr>
            </w:pPr>
            <w:r w:rsidRPr="004D30D5">
              <w:rPr>
                <w:rFonts w:ascii="Gill Sans MT" w:hAnsi="Gill Sans MT"/>
                <w:sz w:val="24"/>
                <w:szCs w:val="24"/>
              </w:rPr>
              <w:t>Face masks</w:t>
            </w:r>
          </w:p>
          <w:p w14:paraId="53A0DAF4" w14:textId="77777777" w:rsidR="004D30D5" w:rsidRPr="004D30D5" w:rsidRDefault="004D30D5" w:rsidP="00E06D05">
            <w:pPr>
              <w:numPr>
                <w:ilvl w:val="1"/>
                <w:numId w:val="45"/>
              </w:numPr>
              <w:spacing w:after="0" w:line="240" w:lineRule="auto"/>
              <w:rPr>
                <w:rFonts w:ascii="Gill Sans MT" w:hAnsi="Gill Sans MT"/>
                <w:sz w:val="24"/>
                <w:szCs w:val="24"/>
              </w:rPr>
            </w:pPr>
            <w:r w:rsidRPr="004D30D5">
              <w:rPr>
                <w:rFonts w:ascii="Gill Sans MT" w:hAnsi="Gill Sans MT"/>
                <w:sz w:val="24"/>
                <w:szCs w:val="24"/>
              </w:rPr>
              <w:t>Gowns</w:t>
            </w:r>
          </w:p>
          <w:p w14:paraId="5CFCB175" w14:textId="77777777" w:rsidR="004D30D5" w:rsidRPr="004D30D5" w:rsidRDefault="004D30D5" w:rsidP="00E06D05">
            <w:pPr>
              <w:numPr>
                <w:ilvl w:val="1"/>
                <w:numId w:val="45"/>
              </w:numPr>
              <w:spacing w:after="0" w:line="240" w:lineRule="auto"/>
              <w:rPr>
                <w:rFonts w:ascii="Gill Sans MT" w:hAnsi="Gill Sans MT"/>
                <w:sz w:val="24"/>
                <w:szCs w:val="24"/>
              </w:rPr>
            </w:pPr>
            <w:r w:rsidRPr="004D30D5">
              <w:rPr>
                <w:rFonts w:ascii="Gill Sans MT" w:hAnsi="Gill Sans MT"/>
                <w:sz w:val="24"/>
                <w:szCs w:val="24"/>
              </w:rPr>
              <w:t>Caps</w:t>
            </w:r>
          </w:p>
          <w:p w14:paraId="7564E64E" w14:textId="77777777" w:rsidR="00515E5E" w:rsidRPr="00515E5E" w:rsidRDefault="00515E5E" w:rsidP="00E06D05">
            <w:pPr>
              <w:numPr>
                <w:ilvl w:val="0"/>
                <w:numId w:val="45"/>
              </w:numPr>
              <w:spacing w:after="0" w:line="240" w:lineRule="auto"/>
              <w:rPr>
                <w:rFonts w:ascii="Gill Sans MT" w:hAnsi="Gill Sans MT"/>
                <w:sz w:val="24"/>
                <w:szCs w:val="24"/>
              </w:rPr>
            </w:pPr>
            <w:r w:rsidRPr="00515E5E">
              <w:rPr>
                <w:rFonts w:ascii="Gill Sans MT" w:hAnsi="Gill Sans MT"/>
                <w:sz w:val="24"/>
                <w:szCs w:val="24"/>
              </w:rPr>
              <w:t>PPE made of fiber material or other materials except disposable plastic should be disposed of as infectious waste, including:</w:t>
            </w:r>
          </w:p>
          <w:p w14:paraId="3AE4426F" w14:textId="77777777" w:rsidR="00515E5E" w:rsidRPr="00515E5E" w:rsidRDefault="00515E5E" w:rsidP="00E06D05">
            <w:pPr>
              <w:numPr>
                <w:ilvl w:val="1"/>
                <w:numId w:val="45"/>
              </w:numPr>
              <w:spacing w:after="0" w:line="240" w:lineRule="auto"/>
              <w:rPr>
                <w:rFonts w:ascii="Gill Sans MT" w:hAnsi="Gill Sans MT"/>
                <w:sz w:val="24"/>
                <w:szCs w:val="24"/>
              </w:rPr>
            </w:pPr>
            <w:r w:rsidRPr="00515E5E">
              <w:rPr>
                <w:rFonts w:ascii="Gill Sans MT" w:hAnsi="Gill Sans MT"/>
                <w:sz w:val="24"/>
                <w:szCs w:val="24"/>
              </w:rPr>
              <w:t>Face masks</w:t>
            </w:r>
          </w:p>
          <w:p w14:paraId="61D57F27" w14:textId="77777777" w:rsidR="00515E5E" w:rsidRPr="00515E5E" w:rsidRDefault="00515E5E" w:rsidP="00E06D05">
            <w:pPr>
              <w:numPr>
                <w:ilvl w:val="1"/>
                <w:numId w:val="45"/>
              </w:numPr>
              <w:spacing w:after="0" w:line="240" w:lineRule="auto"/>
              <w:rPr>
                <w:rFonts w:ascii="Gill Sans MT" w:hAnsi="Gill Sans MT"/>
                <w:sz w:val="24"/>
                <w:szCs w:val="24"/>
              </w:rPr>
            </w:pPr>
            <w:r w:rsidRPr="00515E5E">
              <w:rPr>
                <w:rFonts w:ascii="Gill Sans MT" w:hAnsi="Gill Sans MT"/>
                <w:sz w:val="24"/>
                <w:szCs w:val="24"/>
              </w:rPr>
              <w:t>Gowns</w:t>
            </w:r>
          </w:p>
          <w:p w14:paraId="13DED104" w14:textId="77777777" w:rsidR="001E3169" w:rsidRDefault="00515E5E" w:rsidP="00E06D05">
            <w:pPr>
              <w:numPr>
                <w:ilvl w:val="1"/>
                <w:numId w:val="45"/>
              </w:numPr>
              <w:spacing w:after="0" w:line="240" w:lineRule="auto"/>
              <w:rPr>
                <w:rFonts w:ascii="Gill Sans MT" w:hAnsi="Gill Sans MT"/>
                <w:sz w:val="24"/>
                <w:szCs w:val="24"/>
              </w:rPr>
            </w:pPr>
            <w:r w:rsidRPr="00515E5E">
              <w:rPr>
                <w:rFonts w:ascii="Gill Sans MT" w:hAnsi="Gill Sans MT"/>
                <w:sz w:val="24"/>
                <w:szCs w:val="24"/>
              </w:rPr>
              <w:lastRenderedPageBreak/>
              <w:t>Caps</w:t>
            </w:r>
          </w:p>
          <w:p w14:paraId="1853E71B" w14:textId="499A92DE" w:rsidR="00AC158B" w:rsidRPr="00DC2071" w:rsidRDefault="00AC158B" w:rsidP="00E06D05">
            <w:pPr>
              <w:pStyle w:val="ListParagraph"/>
              <w:numPr>
                <w:ilvl w:val="0"/>
                <w:numId w:val="45"/>
              </w:numPr>
              <w:rPr>
                <w:rFonts w:ascii="Gill Sans MT" w:hAnsi="Gill Sans MT"/>
                <w:sz w:val="24"/>
                <w:szCs w:val="24"/>
              </w:rPr>
            </w:pPr>
            <w:r w:rsidRPr="00DC2071">
              <w:rPr>
                <w:rFonts w:ascii="Gill Sans MT" w:hAnsi="Gill Sans MT"/>
                <w:sz w:val="24"/>
                <w:szCs w:val="24"/>
              </w:rPr>
              <w:t>Other items should be disposed of as general waste</w:t>
            </w:r>
            <w:r w:rsidR="002270BF" w:rsidRPr="00DC2071">
              <w:rPr>
                <w:rFonts w:ascii="Gill Sans MT" w:hAnsi="Gill Sans MT"/>
                <w:sz w:val="24"/>
                <w:szCs w:val="24"/>
              </w:rPr>
              <w:t xml:space="preserve"> in a waste disposal color code</w:t>
            </w:r>
            <w:r w:rsidR="007A2552">
              <w:rPr>
                <w:rFonts w:ascii="Gill Sans MT" w:hAnsi="Gill Sans MT"/>
                <w:sz w:val="24"/>
                <w:szCs w:val="24"/>
              </w:rPr>
              <w:t xml:space="preserve"> </w:t>
            </w:r>
            <w:r w:rsidR="002270BF" w:rsidRPr="00DC2071">
              <w:rPr>
                <w:rFonts w:ascii="Gill Sans MT" w:hAnsi="Gill Sans MT"/>
                <w:b/>
                <w:bCs/>
                <w:sz w:val="24"/>
                <w:szCs w:val="24"/>
              </w:rPr>
              <w:t>BLACK</w:t>
            </w:r>
            <w:r w:rsidR="002270BF" w:rsidRPr="00DC2071">
              <w:rPr>
                <w:rFonts w:ascii="Gill Sans MT" w:hAnsi="Gill Sans MT"/>
                <w:sz w:val="24"/>
                <w:szCs w:val="24"/>
              </w:rPr>
              <w:t xml:space="preserve"> </w:t>
            </w:r>
            <w:r w:rsidRPr="00DC2071">
              <w:rPr>
                <w:rFonts w:ascii="Gill Sans MT" w:hAnsi="Gill Sans MT"/>
                <w:sz w:val="24"/>
                <w:szCs w:val="24"/>
              </w:rPr>
              <w:t>including:</w:t>
            </w:r>
          </w:p>
          <w:p w14:paraId="65D5A8A2" w14:textId="77777777" w:rsidR="00AC158B" w:rsidRPr="00DC2071" w:rsidRDefault="00AC158B" w:rsidP="00E06D05">
            <w:pPr>
              <w:pStyle w:val="ListParagraph"/>
              <w:numPr>
                <w:ilvl w:val="1"/>
                <w:numId w:val="45"/>
              </w:numPr>
              <w:rPr>
                <w:rFonts w:ascii="Gill Sans MT" w:hAnsi="Gill Sans MT"/>
                <w:sz w:val="24"/>
                <w:szCs w:val="24"/>
              </w:rPr>
            </w:pPr>
            <w:r w:rsidRPr="00DC2071">
              <w:rPr>
                <w:rFonts w:ascii="Gill Sans MT" w:hAnsi="Gill Sans MT"/>
                <w:sz w:val="24"/>
                <w:szCs w:val="24"/>
              </w:rPr>
              <w:t>Cartridge pouches</w:t>
            </w:r>
          </w:p>
          <w:p w14:paraId="50B34709" w14:textId="77777777" w:rsidR="00AC158B" w:rsidRPr="00DC2071" w:rsidRDefault="00AC158B" w:rsidP="00E06D05">
            <w:pPr>
              <w:pStyle w:val="ListParagraph"/>
              <w:numPr>
                <w:ilvl w:val="1"/>
                <w:numId w:val="45"/>
              </w:numPr>
              <w:rPr>
                <w:rFonts w:ascii="Gill Sans MT" w:hAnsi="Gill Sans MT"/>
                <w:sz w:val="24"/>
                <w:szCs w:val="24"/>
              </w:rPr>
            </w:pPr>
            <w:r w:rsidRPr="00DC2071">
              <w:rPr>
                <w:rFonts w:ascii="Gill Sans MT" w:hAnsi="Gill Sans MT"/>
                <w:sz w:val="24"/>
                <w:szCs w:val="24"/>
              </w:rPr>
              <w:t>Chip pouches</w:t>
            </w:r>
          </w:p>
          <w:p w14:paraId="08B90B99" w14:textId="77777777" w:rsidR="00AC158B" w:rsidRPr="00DC2071" w:rsidRDefault="00AC158B" w:rsidP="00E06D05">
            <w:pPr>
              <w:pStyle w:val="ListParagraph"/>
              <w:numPr>
                <w:ilvl w:val="1"/>
                <w:numId w:val="45"/>
              </w:numPr>
              <w:rPr>
                <w:rFonts w:ascii="Gill Sans MT" w:hAnsi="Gill Sans MT"/>
                <w:sz w:val="24"/>
                <w:szCs w:val="24"/>
              </w:rPr>
            </w:pPr>
            <w:r w:rsidRPr="00DC2071">
              <w:rPr>
                <w:rFonts w:ascii="Gill Sans MT" w:hAnsi="Gill Sans MT"/>
                <w:sz w:val="24"/>
                <w:szCs w:val="24"/>
              </w:rPr>
              <w:t>Transfer pipette wrappers</w:t>
            </w:r>
          </w:p>
          <w:p w14:paraId="54BD3F69" w14:textId="77777777" w:rsidR="002270BF" w:rsidRPr="00DC2071" w:rsidRDefault="00AC158B" w:rsidP="00E06D05">
            <w:pPr>
              <w:pStyle w:val="ListParagraph"/>
              <w:numPr>
                <w:ilvl w:val="1"/>
                <w:numId w:val="45"/>
              </w:numPr>
              <w:rPr>
                <w:rFonts w:ascii="Gill Sans MT" w:hAnsi="Gill Sans MT"/>
                <w:sz w:val="24"/>
                <w:szCs w:val="24"/>
              </w:rPr>
            </w:pPr>
            <w:proofErr w:type="spellStart"/>
            <w:r w:rsidRPr="00DC2071">
              <w:rPr>
                <w:rFonts w:ascii="Gill Sans MT" w:hAnsi="Gill Sans MT"/>
                <w:sz w:val="24"/>
                <w:szCs w:val="24"/>
              </w:rPr>
              <w:t>Dessicant</w:t>
            </w:r>
            <w:proofErr w:type="spellEnd"/>
            <w:r w:rsidRPr="00DC2071">
              <w:rPr>
                <w:rFonts w:ascii="Gill Sans MT" w:hAnsi="Gill Sans MT"/>
                <w:sz w:val="24"/>
                <w:szCs w:val="24"/>
              </w:rPr>
              <w:t xml:space="preserve"> pouches</w:t>
            </w:r>
          </w:p>
          <w:p w14:paraId="038C2A65" w14:textId="7F0DF000" w:rsidR="00AC158B" w:rsidRPr="00DC2071" w:rsidRDefault="00AC158B" w:rsidP="00E06D05">
            <w:pPr>
              <w:pStyle w:val="ListParagraph"/>
              <w:numPr>
                <w:ilvl w:val="1"/>
                <w:numId w:val="45"/>
              </w:numPr>
              <w:rPr>
                <w:rFonts w:ascii="Gill Sans MT" w:hAnsi="Gill Sans MT"/>
                <w:sz w:val="24"/>
                <w:szCs w:val="24"/>
              </w:rPr>
            </w:pPr>
            <w:r w:rsidRPr="00DC2071">
              <w:rPr>
                <w:rFonts w:ascii="Gill Sans MT" w:hAnsi="Gill Sans MT"/>
                <w:sz w:val="24"/>
                <w:szCs w:val="24"/>
              </w:rPr>
              <w:t>Sleeves</w:t>
            </w:r>
          </w:p>
        </w:tc>
      </w:tr>
      <w:tr w:rsidR="00B443CA" w:rsidRPr="006A0BC7" w14:paraId="792AD961" w14:textId="77777777" w:rsidTr="00D608CA">
        <w:tc>
          <w:tcPr>
            <w:tcW w:w="9350" w:type="dxa"/>
          </w:tcPr>
          <w:p w14:paraId="72174D87" w14:textId="77777777" w:rsidR="00B443CA" w:rsidRPr="006A0BC7" w:rsidRDefault="00B443CA" w:rsidP="00561C57">
            <w:pPr>
              <w:rPr>
                <w:rFonts w:ascii="Gill Sans MT" w:hAnsi="Gill Sans MT"/>
              </w:rPr>
            </w:pPr>
            <w:bookmarkStart w:id="36" w:name="_Hlk72165656"/>
          </w:p>
          <w:p w14:paraId="030615FA"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t>Notes:</w:t>
            </w:r>
          </w:p>
          <w:p w14:paraId="1B85DAE2" w14:textId="77777777" w:rsidR="00B443CA" w:rsidRPr="006A0BC7" w:rsidRDefault="00B443CA" w:rsidP="00561C57">
            <w:pPr>
              <w:spacing w:line="360" w:lineRule="auto"/>
              <w:rPr>
                <w:rFonts w:ascii="Gill Sans MT" w:hAnsi="Gill Sans MT"/>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bookmarkEnd w:id="36"/>
          </w:p>
        </w:tc>
      </w:tr>
    </w:tbl>
    <w:p w14:paraId="7BE267CE" w14:textId="77777777" w:rsidR="00B443CA" w:rsidRPr="006A0BC7" w:rsidRDefault="00B443CA" w:rsidP="00B443CA">
      <w:pPr>
        <w:rPr>
          <w:rFonts w:ascii="Gill Sans MT" w:hAnsi="Gill Sans MT"/>
        </w:rPr>
      </w:pPr>
    </w:p>
    <w:p w14:paraId="2572A0D2" w14:textId="289B097C" w:rsidR="00B443CA" w:rsidRDefault="00B443CA" w:rsidP="00887183">
      <w:pPr>
        <w:pStyle w:val="Heading2"/>
      </w:pPr>
      <w:bookmarkStart w:id="37" w:name="_Toc92722998"/>
      <w:r w:rsidRPr="006A0BC7">
        <w:t>Error</w:t>
      </w:r>
      <w:r w:rsidR="001662D7">
        <w:t>s and Troubleshooting</w:t>
      </w:r>
      <w:bookmarkEnd w:id="37"/>
    </w:p>
    <w:p w14:paraId="71641365" w14:textId="66F1B377" w:rsidR="002150CA" w:rsidRPr="002150CA" w:rsidRDefault="002150CA" w:rsidP="002150CA">
      <w:pPr>
        <w:rPr>
          <w:rFonts w:ascii="Gill Sans MT" w:hAnsi="Gill Sans MT"/>
          <w:b/>
          <w:bCs/>
        </w:rPr>
      </w:pPr>
      <w:r>
        <w:rPr>
          <w:rFonts w:ascii="Gill Sans MT" w:hAnsi="Gill Sans MT"/>
          <w:b/>
          <w:bCs/>
        </w:rPr>
        <w:t>**</w:t>
      </w:r>
      <w:proofErr w:type="spellStart"/>
      <w:r w:rsidRPr="002150CA">
        <w:rPr>
          <w:rFonts w:ascii="Gill Sans MT" w:hAnsi="Gill Sans MT"/>
          <w:b/>
          <w:bCs/>
        </w:rPr>
        <w:t>Molbio</w:t>
      </w:r>
      <w:proofErr w:type="spellEnd"/>
      <w:r w:rsidRPr="002150CA">
        <w:rPr>
          <w:rFonts w:ascii="Gill Sans MT" w:hAnsi="Gill Sans MT"/>
          <w:b/>
          <w:bCs/>
        </w:rPr>
        <w:t xml:space="preserve"> has created a Troubleshooting, Alerts and Errors handout for </w:t>
      </w:r>
      <w:proofErr w:type="spellStart"/>
      <w:r w:rsidRPr="002150CA">
        <w:rPr>
          <w:rFonts w:ascii="Gill Sans MT" w:hAnsi="Gill Sans MT"/>
          <w:b/>
          <w:bCs/>
        </w:rPr>
        <w:t>Trueprep</w:t>
      </w:r>
      <w:proofErr w:type="spellEnd"/>
      <w:r w:rsidRPr="002150CA">
        <w:rPr>
          <w:rFonts w:ascii="Gill Sans MT" w:hAnsi="Gill Sans MT"/>
          <w:b/>
          <w:bCs/>
        </w:rPr>
        <w:t xml:space="preserve"> and </w:t>
      </w:r>
      <w:proofErr w:type="spellStart"/>
      <w:r w:rsidRPr="002150CA">
        <w:rPr>
          <w:rFonts w:ascii="Gill Sans MT" w:hAnsi="Gill Sans MT"/>
          <w:b/>
          <w:bCs/>
        </w:rPr>
        <w:t>Truelab</w:t>
      </w:r>
      <w:proofErr w:type="spellEnd"/>
      <w:r w:rsidRPr="002150CA">
        <w:rPr>
          <w:rFonts w:ascii="Gill Sans MT" w:hAnsi="Gill Sans MT"/>
          <w:b/>
          <w:bCs/>
        </w:rPr>
        <w:t xml:space="preserve"> (included in your participant guide)</w:t>
      </w:r>
    </w:p>
    <w:tbl>
      <w:tblPr>
        <w:tblStyle w:val="TableGrid"/>
        <w:tblW w:w="0" w:type="auto"/>
        <w:tblLook w:val="04A0" w:firstRow="1" w:lastRow="0" w:firstColumn="1" w:lastColumn="0" w:noHBand="0" w:noVBand="1"/>
      </w:tblPr>
      <w:tblGrid>
        <w:gridCol w:w="4735"/>
        <w:gridCol w:w="568"/>
        <w:gridCol w:w="4057"/>
      </w:tblGrid>
      <w:tr w:rsidR="002150CA" w:rsidRPr="006A0BC7" w14:paraId="0057D5CE" w14:textId="77777777" w:rsidTr="1679B589">
        <w:tc>
          <w:tcPr>
            <w:tcW w:w="9350" w:type="dxa"/>
            <w:gridSpan w:val="3"/>
            <w:tcBorders>
              <w:top w:val="nil"/>
              <w:left w:val="nil"/>
              <w:bottom w:val="nil"/>
              <w:right w:val="nil"/>
            </w:tcBorders>
            <w:shd w:val="clear" w:color="auto" w:fill="FF6E68"/>
          </w:tcPr>
          <w:p w14:paraId="251A6315" w14:textId="0278946B" w:rsidR="002150CA" w:rsidRPr="00DE0928" w:rsidRDefault="00DE0928" w:rsidP="002A5680">
            <w:pPr>
              <w:spacing w:before="240"/>
              <w:rPr>
                <w:rFonts w:ascii="Gill Sans MT" w:hAnsi="Gill Sans MT"/>
                <w:b/>
                <w:bCs/>
                <w:color w:val="FFFFFF" w:themeColor="background1"/>
                <w:sz w:val="24"/>
                <w:szCs w:val="24"/>
              </w:rPr>
            </w:pPr>
            <w:r w:rsidRPr="00DE0928">
              <w:rPr>
                <w:rFonts w:ascii="Gill Sans MT" w:hAnsi="Gill Sans MT"/>
                <w:b/>
                <w:bCs/>
                <w:color w:val="FFFFFF" w:themeColor="background1"/>
                <w:sz w:val="24"/>
                <w:szCs w:val="24"/>
              </w:rPr>
              <w:t>Errors and Troubleshooting</w:t>
            </w:r>
          </w:p>
        </w:tc>
      </w:tr>
      <w:tr w:rsidR="00B443CA" w:rsidRPr="006A0BC7" w14:paraId="66BA4739" w14:textId="77777777" w:rsidTr="1679B589">
        <w:tc>
          <w:tcPr>
            <w:tcW w:w="9350" w:type="dxa"/>
            <w:gridSpan w:val="3"/>
            <w:tcBorders>
              <w:top w:val="nil"/>
              <w:left w:val="nil"/>
              <w:bottom w:val="nil"/>
              <w:right w:val="nil"/>
            </w:tcBorders>
          </w:tcPr>
          <w:p w14:paraId="1A629FBD" w14:textId="77777777" w:rsidR="00B2778F" w:rsidRPr="00B2778F" w:rsidRDefault="00B2778F" w:rsidP="00E06D05">
            <w:pPr>
              <w:numPr>
                <w:ilvl w:val="0"/>
                <w:numId w:val="46"/>
              </w:numPr>
              <w:spacing w:after="0"/>
              <w:rPr>
                <w:rFonts w:ascii="Gill Sans MT" w:hAnsi="Gill Sans MT"/>
              </w:rPr>
            </w:pPr>
            <w:r w:rsidRPr="00B2778F">
              <w:rPr>
                <w:rFonts w:ascii="Gill Sans MT" w:hAnsi="Gill Sans MT"/>
              </w:rPr>
              <w:t>Truenat machines will prompt you in case of hardware malfunction or errors encountered when performing a test</w:t>
            </w:r>
          </w:p>
          <w:p w14:paraId="5496D520" w14:textId="77777777" w:rsidR="00B2778F" w:rsidRPr="00B2778F" w:rsidRDefault="00B2778F" w:rsidP="00E06D05">
            <w:pPr>
              <w:numPr>
                <w:ilvl w:val="0"/>
                <w:numId w:val="46"/>
              </w:numPr>
              <w:spacing w:after="0"/>
              <w:rPr>
                <w:rFonts w:ascii="Gill Sans MT" w:hAnsi="Gill Sans MT"/>
              </w:rPr>
            </w:pPr>
            <w:proofErr w:type="spellStart"/>
            <w:r w:rsidRPr="00B2778F">
              <w:rPr>
                <w:rFonts w:ascii="Gill Sans MT" w:hAnsi="Gill Sans MT"/>
              </w:rPr>
              <w:t>Truelab</w:t>
            </w:r>
            <w:proofErr w:type="spellEnd"/>
            <w:r w:rsidRPr="00B2778F">
              <w:rPr>
                <w:rFonts w:ascii="Gill Sans MT" w:hAnsi="Gill Sans MT"/>
              </w:rPr>
              <w:t xml:space="preserve"> Duo automatically records data within the system whenever it encounters an error. </w:t>
            </w:r>
          </w:p>
          <w:p w14:paraId="397B00B2" w14:textId="77777777" w:rsidR="00B2778F" w:rsidRPr="00B2778F" w:rsidRDefault="00B2778F" w:rsidP="00E06D05">
            <w:pPr>
              <w:numPr>
                <w:ilvl w:val="1"/>
                <w:numId w:val="46"/>
              </w:numPr>
              <w:spacing w:after="0"/>
              <w:rPr>
                <w:rFonts w:ascii="Gill Sans MT" w:hAnsi="Gill Sans MT"/>
              </w:rPr>
            </w:pPr>
            <w:r w:rsidRPr="00B2778F">
              <w:rPr>
                <w:rFonts w:ascii="Gill Sans MT" w:hAnsi="Gill Sans MT"/>
              </w:rPr>
              <w:t xml:space="preserve">Users can generate a log file to send to </w:t>
            </w:r>
            <w:proofErr w:type="spellStart"/>
            <w:r w:rsidRPr="00B2778F">
              <w:rPr>
                <w:rFonts w:ascii="Gill Sans MT" w:hAnsi="Gill Sans MT"/>
              </w:rPr>
              <w:t>Molbio</w:t>
            </w:r>
            <w:proofErr w:type="spellEnd"/>
            <w:r w:rsidRPr="00B2778F">
              <w:rPr>
                <w:rFonts w:ascii="Gill Sans MT" w:hAnsi="Gill Sans MT"/>
              </w:rPr>
              <w:t xml:space="preserve"> to help resolve errors – instructions can be found in the user guide</w:t>
            </w:r>
          </w:p>
          <w:p w14:paraId="45945629" w14:textId="234CCEBA" w:rsidR="00B443CA" w:rsidRPr="00B2778F" w:rsidRDefault="00B2778F" w:rsidP="00E06D05">
            <w:pPr>
              <w:numPr>
                <w:ilvl w:val="1"/>
                <w:numId w:val="46"/>
              </w:numPr>
              <w:spacing w:after="0"/>
              <w:rPr>
                <w:rFonts w:ascii="Gill Sans MT" w:hAnsi="Gill Sans MT"/>
              </w:rPr>
            </w:pPr>
            <w:r w:rsidRPr="00B2778F">
              <w:rPr>
                <w:rFonts w:ascii="Gill Sans MT" w:hAnsi="Gill Sans MT"/>
              </w:rPr>
              <w:t xml:space="preserve">If a test is in progress when the error occurs, you should create the log file before beginning the next test. </w:t>
            </w:r>
          </w:p>
        </w:tc>
      </w:tr>
      <w:tr w:rsidR="002A5680" w:rsidRPr="006A0BC7" w14:paraId="6E4FD2E7" w14:textId="77777777" w:rsidTr="1679B589">
        <w:tc>
          <w:tcPr>
            <w:tcW w:w="9350" w:type="dxa"/>
            <w:gridSpan w:val="3"/>
            <w:tcBorders>
              <w:top w:val="nil"/>
              <w:left w:val="nil"/>
              <w:bottom w:val="nil"/>
              <w:right w:val="nil"/>
            </w:tcBorders>
            <w:shd w:val="clear" w:color="auto" w:fill="FF6E68"/>
          </w:tcPr>
          <w:p w14:paraId="2090CE87" w14:textId="45D97826" w:rsidR="002A5680" w:rsidRPr="00B2778F" w:rsidRDefault="002A5680" w:rsidP="002A5680">
            <w:pPr>
              <w:spacing w:before="240"/>
              <w:rPr>
                <w:rFonts w:ascii="Gill Sans MT" w:hAnsi="Gill Sans MT"/>
              </w:rPr>
            </w:pPr>
            <w:proofErr w:type="spellStart"/>
            <w:r>
              <w:rPr>
                <w:rFonts w:ascii="Gill Sans MT" w:hAnsi="Gill Sans MT"/>
                <w:b/>
                <w:bCs/>
                <w:color w:val="FFFFFF" w:themeColor="background1"/>
                <w:sz w:val="24"/>
                <w:szCs w:val="24"/>
              </w:rPr>
              <w:t>Trueprep</w:t>
            </w:r>
            <w:proofErr w:type="spellEnd"/>
            <w:r>
              <w:rPr>
                <w:rFonts w:ascii="Gill Sans MT" w:hAnsi="Gill Sans MT"/>
                <w:b/>
                <w:bCs/>
                <w:color w:val="FFFFFF" w:themeColor="background1"/>
                <w:sz w:val="24"/>
                <w:szCs w:val="24"/>
              </w:rPr>
              <w:t xml:space="preserve"> Error Messages</w:t>
            </w:r>
          </w:p>
        </w:tc>
      </w:tr>
      <w:tr w:rsidR="00D627CE" w:rsidRPr="006A0BC7" w14:paraId="614F4CF6" w14:textId="77777777" w:rsidTr="1679B589">
        <w:tc>
          <w:tcPr>
            <w:tcW w:w="4745" w:type="dxa"/>
            <w:tcBorders>
              <w:top w:val="nil"/>
              <w:left w:val="nil"/>
              <w:bottom w:val="nil"/>
              <w:right w:val="nil"/>
            </w:tcBorders>
            <w:shd w:val="clear" w:color="auto" w:fill="FFFFFF" w:themeFill="background1"/>
          </w:tcPr>
          <w:p w14:paraId="75841418" w14:textId="3CCDEE7B" w:rsidR="00D627CE" w:rsidRDefault="00736391" w:rsidP="00736391">
            <w:pPr>
              <w:spacing w:after="0"/>
              <w:jc w:val="center"/>
              <w:rPr>
                <w:rFonts w:ascii="Gill Sans MT" w:hAnsi="Gill Sans MT"/>
                <w:b/>
                <w:bCs/>
                <w:color w:val="FFFFFF" w:themeColor="background1"/>
                <w:sz w:val="24"/>
                <w:szCs w:val="24"/>
              </w:rPr>
            </w:pPr>
            <w:r w:rsidRPr="00736391">
              <w:rPr>
                <w:rFonts w:ascii="Gill Sans MT" w:hAnsi="Gill Sans MT"/>
                <w:b/>
                <w:bCs/>
                <w:noProof/>
                <w:color w:val="FFFFFF" w:themeColor="background1"/>
                <w:sz w:val="24"/>
                <w:szCs w:val="24"/>
              </w:rPr>
              <w:drawing>
                <wp:inline distT="0" distB="0" distL="0" distR="0" wp14:anchorId="4342C079" wp14:editId="1D79B40A">
                  <wp:extent cx="1603717" cy="1610446"/>
                  <wp:effectExtent l="0" t="0" r="0" b="8890"/>
                  <wp:docPr id="733" name="Picture 12">
                    <a:extLst xmlns:a="http://schemas.openxmlformats.org/drawingml/2006/main">
                      <a:ext uri="{FF2B5EF4-FFF2-40B4-BE49-F238E27FC236}">
                        <a16:creationId xmlns:a16="http://schemas.microsoft.com/office/drawing/2014/main" id="{DA5E6223-7A0F-4FB8-9C67-9BE2DBA3E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A5E6223-7A0F-4FB8-9C67-9BE2DBA3EC01}"/>
                              </a:ext>
                            </a:extLst>
                          </pic:cNvPr>
                          <pic:cNvPicPr>
                            <a:picLocks noChangeAspect="1"/>
                          </pic:cNvPicPr>
                        </pic:nvPicPr>
                        <pic:blipFill>
                          <a:blip r:embed="rId64"/>
                          <a:stretch>
                            <a:fillRect/>
                          </a:stretch>
                        </pic:blipFill>
                        <pic:spPr>
                          <a:xfrm>
                            <a:off x="0" y="0"/>
                            <a:ext cx="1611310" cy="1618070"/>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3E3F1355" w14:textId="77777777" w:rsidR="00736391" w:rsidRPr="00736391" w:rsidRDefault="00736391" w:rsidP="00736391">
            <w:pPr>
              <w:spacing w:after="0"/>
              <w:rPr>
                <w:rFonts w:ascii="Gill Sans MT" w:hAnsi="Gill Sans MT"/>
                <w:b/>
                <w:bCs/>
                <w:sz w:val="24"/>
                <w:szCs w:val="24"/>
              </w:rPr>
            </w:pPr>
            <w:r w:rsidRPr="00736391">
              <w:rPr>
                <w:rFonts w:ascii="Gill Sans MT" w:hAnsi="Gill Sans MT"/>
                <w:b/>
                <w:bCs/>
                <w:sz w:val="24"/>
                <w:szCs w:val="24"/>
              </w:rPr>
              <w:t>Error 1: Cartridge Valve Error</w:t>
            </w:r>
          </w:p>
          <w:p w14:paraId="14D5842A" w14:textId="77777777" w:rsidR="00736391" w:rsidRPr="00736391" w:rsidRDefault="00736391" w:rsidP="00E06D05">
            <w:pPr>
              <w:numPr>
                <w:ilvl w:val="0"/>
                <w:numId w:val="47"/>
              </w:numPr>
              <w:spacing w:after="0"/>
              <w:rPr>
                <w:rFonts w:ascii="Gill Sans MT" w:hAnsi="Gill Sans MT"/>
                <w:sz w:val="24"/>
                <w:szCs w:val="24"/>
              </w:rPr>
            </w:pPr>
            <w:r w:rsidRPr="00736391">
              <w:rPr>
                <w:rFonts w:ascii="Gill Sans MT" w:hAnsi="Gill Sans MT"/>
                <w:sz w:val="24"/>
                <w:szCs w:val="24"/>
              </w:rPr>
              <w:t>Meaning: Cartridge valve is damaged</w:t>
            </w:r>
          </w:p>
          <w:p w14:paraId="0FB657B4" w14:textId="33AA473B" w:rsidR="00D627CE" w:rsidRPr="00736391" w:rsidRDefault="00736391" w:rsidP="00E06D05">
            <w:pPr>
              <w:numPr>
                <w:ilvl w:val="0"/>
                <w:numId w:val="47"/>
              </w:numPr>
              <w:spacing w:after="0"/>
              <w:rPr>
                <w:rFonts w:ascii="Gill Sans MT" w:hAnsi="Gill Sans MT"/>
                <w:b/>
                <w:bCs/>
                <w:sz w:val="24"/>
                <w:szCs w:val="24"/>
              </w:rPr>
            </w:pPr>
            <w:r w:rsidRPr="00736391">
              <w:rPr>
                <w:rFonts w:ascii="Gill Sans MT" w:hAnsi="Gill Sans MT"/>
                <w:sz w:val="24"/>
                <w:szCs w:val="24"/>
              </w:rPr>
              <w:t>Solution: Start over. Process remainder of sample in lysis buffer and load into new cartridge.</w:t>
            </w:r>
          </w:p>
        </w:tc>
      </w:tr>
      <w:tr w:rsidR="00736391" w:rsidRPr="006A0BC7" w14:paraId="34C1FD42" w14:textId="77777777" w:rsidTr="1679B589">
        <w:tc>
          <w:tcPr>
            <w:tcW w:w="4745" w:type="dxa"/>
            <w:tcBorders>
              <w:top w:val="nil"/>
              <w:left w:val="nil"/>
              <w:bottom w:val="nil"/>
              <w:right w:val="nil"/>
            </w:tcBorders>
            <w:shd w:val="clear" w:color="auto" w:fill="FFFFFF" w:themeFill="background1"/>
          </w:tcPr>
          <w:p w14:paraId="1C3A7738" w14:textId="7A2710CE" w:rsidR="00736391" w:rsidRPr="00736391" w:rsidRDefault="00B73B58" w:rsidP="00736391">
            <w:pPr>
              <w:spacing w:after="0"/>
              <w:jc w:val="center"/>
              <w:rPr>
                <w:rFonts w:ascii="Gill Sans MT" w:hAnsi="Gill Sans MT"/>
                <w:b/>
                <w:bCs/>
                <w:color w:val="FFFFFF" w:themeColor="background1"/>
                <w:sz w:val="24"/>
                <w:szCs w:val="24"/>
              </w:rPr>
            </w:pPr>
            <w:r w:rsidRPr="00B73B58">
              <w:rPr>
                <w:rFonts w:ascii="Gill Sans MT" w:hAnsi="Gill Sans MT"/>
                <w:b/>
                <w:bCs/>
                <w:noProof/>
                <w:color w:val="FFFFFF" w:themeColor="background1"/>
                <w:sz w:val="24"/>
                <w:szCs w:val="24"/>
              </w:rPr>
              <w:lastRenderedPageBreak/>
              <w:drawing>
                <wp:inline distT="0" distB="0" distL="0" distR="0" wp14:anchorId="47BCB45C" wp14:editId="60FCB2AE">
                  <wp:extent cx="1702191" cy="1721343"/>
                  <wp:effectExtent l="0" t="0" r="0" b="0"/>
                  <wp:docPr id="5" name="Picture 4">
                    <a:extLst xmlns:a="http://schemas.openxmlformats.org/drawingml/2006/main">
                      <a:ext uri="{FF2B5EF4-FFF2-40B4-BE49-F238E27FC236}">
                        <a16:creationId xmlns:a16="http://schemas.microsoft.com/office/drawing/2014/main" id="{5DBE3E74-AD18-4C67-A077-FDA5B3822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DBE3E74-AD18-4C67-A077-FDA5B3822677}"/>
                              </a:ext>
                            </a:extLst>
                          </pic:cNvPr>
                          <pic:cNvPicPr>
                            <a:picLocks noChangeAspect="1"/>
                          </pic:cNvPicPr>
                        </pic:nvPicPr>
                        <pic:blipFill rotWithShape="1">
                          <a:blip r:embed="rId65"/>
                          <a:srcRect/>
                          <a:stretch/>
                        </pic:blipFill>
                        <pic:spPr>
                          <a:xfrm>
                            <a:off x="0" y="0"/>
                            <a:ext cx="1715851" cy="1735157"/>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76951F44" w14:textId="77777777" w:rsidR="00472908" w:rsidRPr="00472908" w:rsidRDefault="00472908" w:rsidP="00561C57">
            <w:pPr>
              <w:spacing w:after="0"/>
              <w:rPr>
                <w:rFonts w:ascii="Gill Sans MT" w:hAnsi="Gill Sans MT"/>
                <w:b/>
                <w:bCs/>
                <w:sz w:val="24"/>
                <w:szCs w:val="24"/>
              </w:rPr>
            </w:pPr>
            <w:r w:rsidRPr="00472908">
              <w:rPr>
                <w:rFonts w:ascii="Gill Sans MT" w:hAnsi="Gill Sans MT"/>
                <w:b/>
                <w:bCs/>
                <w:sz w:val="24"/>
                <w:szCs w:val="24"/>
              </w:rPr>
              <w:t>Error 2: Cartridge Error</w:t>
            </w:r>
          </w:p>
          <w:p w14:paraId="51DD66F1" w14:textId="77777777" w:rsidR="00472908" w:rsidRPr="00472908" w:rsidRDefault="00472908" w:rsidP="00E06D05">
            <w:pPr>
              <w:numPr>
                <w:ilvl w:val="0"/>
                <w:numId w:val="48"/>
              </w:numPr>
              <w:spacing w:after="0"/>
              <w:rPr>
                <w:rFonts w:ascii="Gill Sans MT" w:hAnsi="Gill Sans MT"/>
                <w:sz w:val="24"/>
                <w:szCs w:val="24"/>
              </w:rPr>
            </w:pPr>
            <w:r w:rsidRPr="00472908">
              <w:rPr>
                <w:rFonts w:ascii="Gill Sans MT" w:hAnsi="Gill Sans MT"/>
                <w:sz w:val="24"/>
                <w:szCs w:val="24"/>
              </w:rPr>
              <w:t>Meaning: Pressure drop error</w:t>
            </w:r>
          </w:p>
          <w:p w14:paraId="09FC7285" w14:textId="43E6EC71" w:rsidR="00736391" w:rsidRPr="00472908" w:rsidRDefault="00472908" w:rsidP="00E06D05">
            <w:pPr>
              <w:numPr>
                <w:ilvl w:val="0"/>
                <w:numId w:val="48"/>
              </w:numPr>
              <w:spacing w:after="0"/>
              <w:rPr>
                <w:rFonts w:ascii="Gill Sans MT" w:hAnsi="Gill Sans MT"/>
                <w:b/>
                <w:bCs/>
                <w:sz w:val="24"/>
                <w:szCs w:val="24"/>
              </w:rPr>
            </w:pPr>
            <w:r w:rsidRPr="00472908">
              <w:rPr>
                <w:rFonts w:ascii="Gill Sans MT" w:hAnsi="Gill Sans MT"/>
                <w:sz w:val="24"/>
                <w:szCs w:val="24"/>
              </w:rPr>
              <w:t>Solution: Start over. Process remainder of sample in lysis buffer and load into new cartridge.</w:t>
            </w:r>
          </w:p>
        </w:tc>
      </w:tr>
      <w:tr w:rsidR="00B73B58" w:rsidRPr="006A0BC7" w14:paraId="38B585D7" w14:textId="77777777" w:rsidTr="1679B589">
        <w:tc>
          <w:tcPr>
            <w:tcW w:w="4745" w:type="dxa"/>
            <w:tcBorders>
              <w:top w:val="nil"/>
              <w:left w:val="nil"/>
              <w:bottom w:val="nil"/>
              <w:right w:val="nil"/>
            </w:tcBorders>
            <w:shd w:val="clear" w:color="auto" w:fill="FFFFFF" w:themeFill="background1"/>
          </w:tcPr>
          <w:p w14:paraId="5B6EB5AA" w14:textId="72702CE4" w:rsidR="00B73B58" w:rsidRPr="00B73B58" w:rsidRDefault="744FA478" w:rsidP="00736391">
            <w:pPr>
              <w:spacing w:after="0"/>
              <w:jc w:val="center"/>
              <w:rPr>
                <w:rFonts w:ascii="Gill Sans MT" w:hAnsi="Gill Sans MT"/>
                <w:b/>
                <w:bCs/>
                <w:color w:val="FFFFFF" w:themeColor="background1"/>
                <w:sz w:val="24"/>
                <w:szCs w:val="24"/>
              </w:rPr>
            </w:pPr>
            <w:r>
              <w:rPr>
                <w:noProof/>
              </w:rPr>
              <w:drawing>
                <wp:inline distT="0" distB="0" distL="0" distR="0" wp14:anchorId="5477193E" wp14:editId="51FAE01D">
                  <wp:extent cx="1631852" cy="1647072"/>
                  <wp:effectExtent l="0" t="0" r="6985" b="0"/>
                  <wp:docPr id="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6">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EBB66ED9-9988-4E12-B64E-53955D25ECFA}"/>
                              </a:ext>
                            </a:extLst>
                          </a:blip>
                          <a:srcRect b="35555"/>
                          <a:stretch>
                            <a:fillRect/>
                          </a:stretch>
                        </pic:blipFill>
                        <pic:spPr>
                          <a:xfrm>
                            <a:off x="0" y="0"/>
                            <a:ext cx="1631852" cy="1647072"/>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6DAD8DB5" w14:textId="77777777" w:rsidR="00472908" w:rsidRPr="00472908" w:rsidRDefault="00472908" w:rsidP="00561C57">
            <w:pPr>
              <w:spacing w:after="0"/>
              <w:rPr>
                <w:rFonts w:ascii="Gill Sans MT" w:hAnsi="Gill Sans MT"/>
                <w:b/>
                <w:bCs/>
                <w:sz w:val="24"/>
                <w:szCs w:val="24"/>
              </w:rPr>
            </w:pPr>
            <w:r w:rsidRPr="00472908">
              <w:rPr>
                <w:rFonts w:ascii="Gill Sans MT" w:hAnsi="Gill Sans MT"/>
                <w:b/>
                <w:bCs/>
                <w:sz w:val="24"/>
                <w:szCs w:val="24"/>
              </w:rPr>
              <w:t>Error 3: Cartridge Clogged</w:t>
            </w:r>
          </w:p>
          <w:p w14:paraId="36224EB1" w14:textId="77777777" w:rsidR="00472908" w:rsidRPr="00472908" w:rsidRDefault="00472908" w:rsidP="00E06D05">
            <w:pPr>
              <w:numPr>
                <w:ilvl w:val="0"/>
                <w:numId w:val="49"/>
              </w:numPr>
              <w:spacing w:after="0"/>
              <w:rPr>
                <w:rFonts w:ascii="Gill Sans MT" w:hAnsi="Gill Sans MT"/>
                <w:sz w:val="24"/>
                <w:szCs w:val="24"/>
              </w:rPr>
            </w:pPr>
            <w:r w:rsidRPr="00472908">
              <w:rPr>
                <w:rFonts w:ascii="Gill Sans MT" w:hAnsi="Gill Sans MT"/>
                <w:sz w:val="24"/>
                <w:szCs w:val="24"/>
              </w:rPr>
              <w:t>Meaning: Sample/specimen is too thick</w:t>
            </w:r>
          </w:p>
          <w:p w14:paraId="413C1319" w14:textId="03852C30" w:rsidR="00B73B58" w:rsidRPr="00472908" w:rsidRDefault="00472908" w:rsidP="00E06D05">
            <w:pPr>
              <w:numPr>
                <w:ilvl w:val="0"/>
                <w:numId w:val="49"/>
              </w:numPr>
              <w:spacing w:after="0"/>
              <w:rPr>
                <w:rFonts w:ascii="Gill Sans MT" w:hAnsi="Gill Sans MT"/>
                <w:b/>
                <w:bCs/>
                <w:sz w:val="24"/>
                <w:szCs w:val="24"/>
              </w:rPr>
            </w:pPr>
            <w:r w:rsidRPr="00472908">
              <w:rPr>
                <w:rFonts w:ascii="Gill Sans MT" w:hAnsi="Gill Sans MT"/>
                <w:sz w:val="24"/>
                <w:szCs w:val="24"/>
              </w:rPr>
              <w:t xml:space="preserve">Solution: Ensure sample is liquefied and </w:t>
            </w:r>
            <w:proofErr w:type="spellStart"/>
            <w:r w:rsidRPr="00472908">
              <w:rPr>
                <w:rFonts w:ascii="Gill Sans MT" w:hAnsi="Gill Sans MT"/>
                <w:sz w:val="24"/>
                <w:szCs w:val="24"/>
              </w:rPr>
              <w:t>pipettable</w:t>
            </w:r>
            <w:proofErr w:type="spellEnd"/>
            <w:r w:rsidRPr="00472908">
              <w:rPr>
                <w:rFonts w:ascii="Gill Sans MT" w:hAnsi="Gill Sans MT"/>
                <w:sz w:val="24"/>
                <w:szCs w:val="24"/>
              </w:rPr>
              <w:t>. Repeat extraction with new cartridge/request for new sample.</w:t>
            </w:r>
          </w:p>
        </w:tc>
      </w:tr>
      <w:tr w:rsidR="00B73B58" w:rsidRPr="006A0BC7" w14:paraId="28CF1AE9" w14:textId="77777777" w:rsidTr="1679B589">
        <w:tc>
          <w:tcPr>
            <w:tcW w:w="4745" w:type="dxa"/>
            <w:tcBorders>
              <w:top w:val="nil"/>
              <w:left w:val="nil"/>
              <w:bottom w:val="nil"/>
              <w:right w:val="nil"/>
            </w:tcBorders>
            <w:shd w:val="clear" w:color="auto" w:fill="FFFFFF" w:themeFill="background1"/>
          </w:tcPr>
          <w:p w14:paraId="1F1CD38E" w14:textId="1C6C4EB8" w:rsidR="00B73B58" w:rsidRPr="00B73B58" w:rsidRDefault="744FA478" w:rsidP="00736391">
            <w:pPr>
              <w:spacing w:after="0"/>
              <w:jc w:val="center"/>
              <w:rPr>
                <w:rFonts w:ascii="Gill Sans MT" w:hAnsi="Gill Sans MT"/>
                <w:b/>
                <w:bCs/>
                <w:color w:val="FFFFFF" w:themeColor="background1"/>
                <w:sz w:val="24"/>
                <w:szCs w:val="24"/>
              </w:rPr>
            </w:pPr>
            <w:r>
              <w:rPr>
                <w:noProof/>
              </w:rPr>
              <w:drawing>
                <wp:inline distT="0" distB="0" distL="0" distR="0" wp14:anchorId="0214A0F8" wp14:editId="27304075">
                  <wp:extent cx="1582615" cy="1596012"/>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7">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C55FF1-5088-4869-917A-EA244625AB7A}"/>
                              </a:ext>
                            </a:extLst>
                          </a:blip>
                          <a:srcRect b="35535"/>
                          <a:stretch>
                            <a:fillRect/>
                          </a:stretch>
                        </pic:blipFill>
                        <pic:spPr>
                          <a:xfrm>
                            <a:off x="0" y="0"/>
                            <a:ext cx="1582615" cy="1596012"/>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6B30234F" w14:textId="77777777" w:rsidR="00472908" w:rsidRPr="00472908" w:rsidRDefault="00472908" w:rsidP="00561C57">
            <w:pPr>
              <w:spacing w:after="0"/>
              <w:rPr>
                <w:rFonts w:ascii="Gill Sans MT" w:hAnsi="Gill Sans MT"/>
                <w:b/>
                <w:bCs/>
                <w:sz w:val="24"/>
                <w:szCs w:val="24"/>
              </w:rPr>
            </w:pPr>
            <w:r w:rsidRPr="00472908">
              <w:rPr>
                <w:rFonts w:ascii="Gill Sans MT" w:hAnsi="Gill Sans MT"/>
                <w:b/>
                <w:bCs/>
                <w:sz w:val="24"/>
                <w:szCs w:val="24"/>
              </w:rPr>
              <w:t>Error 6: Cartridge not Loaded</w:t>
            </w:r>
          </w:p>
          <w:p w14:paraId="30C77361" w14:textId="77777777" w:rsidR="00472908" w:rsidRPr="00472908" w:rsidRDefault="00472908" w:rsidP="00E06D05">
            <w:pPr>
              <w:numPr>
                <w:ilvl w:val="0"/>
                <w:numId w:val="50"/>
              </w:numPr>
              <w:spacing w:after="0"/>
              <w:rPr>
                <w:rFonts w:ascii="Gill Sans MT" w:hAnsi="Gill Sans MT"/>
                <w:sz w:val="24"/>
                <w:szCs w:val="24"/>
              </w:rPr>
            </w:pPr>
            <w:r w:rsidRPr="00472908">
              <w:rPr>
                <w:rFonts w:ascii="Gill Sans MT" w:hAnsi="Gill Sans MT"/>
                <w:sz w:val="24"/>
                <w:szCs w:val="24"/>
              </w:rPr>
              <w:t>Meaning: Cartridge not detected</w:t>
            </w:r>
          </w:p>
          <w:p w14:paraId="2FECC1AF" w14:textId="2FB82278" w:rsidR="00B73B58" w:rsidRPr="00472908" w:rsidRDefault="00472908" w:rsidP="00E06D05">
            <w:pPr>
              <w:numPr>
                <w:ilvl w:val="0"/>
                <w:numId w:val="50"/>
              </w:numPr>
              <w:spacing w:after="0"/>
              <w:rPr>
                <w:rFonts w:ascii="Gill Sans MT" w:hAnsi="Gill Sans MT"/>
                <w:b/>
                <w:bCs/>
                <w:sz w:val="24"/>
                <w:szCs w:val="24"/>
              </w:rPr>
            </w:pPr>
            <w:r w:rsidRPr="00472908">
              <w:rPr>
                <w:rFonts w:ascii="Gill Sans MT" w:hAnsi="Gill Sans MT"/>
                <w:sz w:val="24"/>
                <w:szCs w:val="24"/>
              </w:rPr>
              <w:t>Solution: Ensure cartridge is loaded properly in correct orientation</w:t>
            </w:r>
          </w:p>
        </w:tc>
      </w:tr>
      <w:tr w:rsidR="00B73B58" w:rsidRPr="006A0BC7" w14:paraId="74209CFC" w14:textId="77777777" w:rsidTr="1679B589">
        <w:tc>
          <w:tcPr>
            <w:tcW w:w="4745" w:type="dxa"/>
            <w:tcBorders>
              <w:top w:val="nil"/>
              <w:left w:val="nil"/>
              <w:bottom w:val="nil"/>
              <w:right w:val="nil"/>
            </w:tcBorders>
            <w:shd w:val="clear" w:color="auto" w:fill="FFFFFF" w:themeFill="background1"/>
          </w:tcPr>
          <w:p w14:paraId="2CDC137A" w14:textId="7D44D69E" w:rsidR="00B73B58" w:rsidRPr="00B73B58" w:rsidRDefault="00B73B58" w:rsidP="00736391">
            <w:pPr>
              <w:spacing w:after="0"/>
              <w:jc w:val="center"/>
              <w:rPr>
                <w:rFonts w:ascii="Gill Sans MT" w:hAnsi="Gill Sans MT"/>
                <w:b/>
                <w:bCs/>
                <w:color w:val="FFFFFF" w:themeColor="background1"/>
                <w:sz w:val="24"/>
                <w:szCs w:val="24"/>
              </w:rPr>
            </w:pPr>
            <w:r w:rsidRPr="00B73B58">
              <w:rPr>
                <w:rFonts w:ascii="Gill Sans MT" w:hAnsi="Gill Sans MT"/>
                <w:b/>
                <w:bCs/>
                <w:noProof/>
                <w:color w:val="FFFFFF" w:themeColor="background1"/>
                <w:sz w:val="24"/>
                <w:szCs w:val="24"/>
              </w:rPr>
              <w:drawing>
                <wp:inline distT="0" distB="0" distL="0" distR="0" wp14:anchorId="54EA6E99" wp14:editId="2AF159C4">
                  <wp:extent cx="1568548" cy="1544382"/>
                  <wp:effectExtent l="0" t="0" r="0" b="0"/>
                  <wp:docPr id="735" name="Picture 3">
                    <a:extLst xmlns:a="http://schemas.openxmlformats.org/drawingml/2006/main">
                      <a:ext uri="{FF2B5EF4-FFF2-40B4-BE49-F238E27FC236}">
                        <a16:creationId xmlns:a16="http://schemas.microsoft.com/office/drawing/2014/main" id="{12D21303-AFFB-4D2A-91F3-B4C3FAFFF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D21303-AFFB-4D2A-91F3-B4C3FAFFF99C}"/>
                              </a:ext>
                            </a:extLst>
                          </pic:cNvPr>
                          <pic:cNvPicPr>
                            <a:picLocks noChangeAspect="1"/>
                          </pic:cNvPicPr>
                        </pic:nvPicPr>
                        <pic:blipFill>
                          <a:blip r:embed="rId68"/>
                          <a:stretch>
                            <a:fillRect/>
                          </a:stretch>
                        </pic:blipFill>
                        <pic:spPr>
                          <a:xfrm>
                            <a:off x="0" y="0"/>
                            <a:ext cx="1582596" cy="1558213"/>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1BE696B1" w14:textId="77777777" w:rsidR="00472908" w:rsidRPr="00472908" w:rsidRDefault="00472908" w:rsidP="00561C57">
            <w:pPr>
              <w:spacing w:after="0"/>
              <w:rPr>
                <w:rFonts w:ascii="Gill Sans MT" w:hAnsi="Gill Sans MT"/>
                <w:b/>
                <w:bCs/>
                <w:sz w:val="24"/>
                <w:szCs w:val="24"/>
              </w:rPr>
            </w:pPr>
            <w:r w:rsidRPr="00472908">
              <w:rPr>
                <w:rFonts w:ascii="Gill Sans MT" w:hAnsi="Gill Sans MT"/>
                <w:b/>
                <w:bCs/>
                <w:sz w:val="24"/>
                <w:szCs w:val="24"/>
              </w:rPr>
              <w:t>Error 9: Reset Card Error</w:t>
            </w:r>
          </w:p>
          <w:p w14:paraId="782FB96C" w14:textId="77777777" w:rsidR="00472908" w:rsidRPr="00472908" w:rsidRDefault="00472908" w:rsidP="00E06D05">
            <w:pPr>
              <w:numPr>
                <w:ilvl w:val="0"/>
                <w:numId w:val="51"/>
              </w:numPr>
              <w:spacing w:after="0"/>
              <w:rPr>
                <w:rFonts w:ascii="Gill Sans MT" w:hAnsi="Gill Sans MT"/>
                <w:sz w:val="24"/>
                <w:szCs w:val="24"/>
              </w:rPr>
            </w:pPr>
            <w:r w:rsidRPr="00472908">
              <w:rPr>
                <w:rFonts w:ascii="Gill Sans MT" w:hAnsi="Gill Sans MT"/>
                <w:sz w:val="24"/>
                <w:szCs w:val="24"/>
              </w:rPr>
              <w:t>Meaning: Problem with the reset card or QR code reader</w:t>
            </w:r>
          </w:p>
          <w:p w14:paraId="11E40857" w14:textId="3B0C1EB3" w:rsidR="00B73B58" w:rsidRPr="00472908" w:rsidRDefault="00472908" w:rsidP="00E06D05">
            <w:pPr>
              <w:numPr>
                <w:ilvl w:val="0"/>
                <w:numId w:val="51"/>
              </w:numPr>
              <w:spacing w:after="0"/>
              <w:rPr>
                <w:rFonts w:ascii="Gill Sans MT" w:hAnsi="Gill Sans MT"/>
                <w:b/>
                <w:bCs/>
                <w:sz w:val="24"/>
                <w:szCs w:val="24"/>
              </w:rPr>
            </w:pPr>
            <w:r w:rsidRPr="00472908">
              <w:rPr>
                <w:rFonts w:ascii="Gill Sans MT" w:hAnsi="Gill Sans MT"/>
                <w:sz w:val="24"/>
                <w:szCs w:val="24"/>
              </w:rPr>
              <w:t xml:space="preserve">Solution: Contact </w:t>
            </w:r>
            <w:proofErr w:type="spellStart"/>
            <w:r w:rsidRPr="00472908">
              <w:rPr>
                <w:rFonts w:ascii="Gill Sans MT" w:hAnsi="Gill Sans MT"/>
                <w:sz w:val="24"/>
                <w:szCs w:val="24"/>
              </w:rPr>
              <w:t>Molbio</w:t>
            </w:r>
            <w:proofErr w:type="spellEnd"/>
            <w:r w:rsidRPr="00472908">
              <w:rPr>
                <w:rFonts w:ascii="Gill Sans MT" w:hAnsi="Gill Sans MT"/>
                <w:sz w:val="24"/>
                <w:szCs w:val="24"/>
              </w:rPr>
              <w:t xml:space="preserve"> support</w:t>
            </w:r>
          </w:p>
        </w:tc>
      </w:tr>
      <w:tr w:rsidR="00B73B58" w:rsidRPr="006A0BC7" w14:paraId="5D8A9BF4" w14:textId="77777777" w:rsidTr="1679B589">
        <w:tc>
          <w:tcPr>
            <w:tcW w:w="4745" w:type="dxa"/>
            <w:tcBorders>
              <w:top w:val="nil"/>
              <w:left w:val="nil"/>
              <w:bottom w:val="nil"/>
              <w:right w:val="nil"/>
            </w:tcBorders>
            <w:shd w:val="clear" w:color="auto" w:fill="FFFFFF" w:themeFill="background1"/>
          </w:tcPr>
          <w:p w14:paraId="43EBC6DA" w14:textId="0F74AA7D" w:rsidR="00B73B58" w:rsidRPr="00B73B58" w:rsidRDefault="00B73B58" w:rsidP="00736391">
            <w:pPr>
              <w:spacing w:after="0"/>
              <w:jc w:val="center"/>
              <w:rPr>
                <w:rFonts w:ascii="Gill Sans MT" w:hAnsi="Gill Sans MT"/>
                <w:b/>
                <w:bCs/>
                <w:color w:val="FFFFFF" w:themeColor="background1"/>
                <w:sz w:val="24"/>
                <w:szCs w:val="24"/>
              </w:rPr>
            </w:pPr>
            <w:r w:rsidRPr="00B73B58">
              <w:rPr>
                <w:rFonts w:ascii="Gill Sans MT" w:hAnsi="Gill Sans MT"/>
                <w:b/>
                <w:bCs/>
                <w:noProof/>
                <w:color w:val="FFFFFF" w:themeColor="background1"/>
                <w:sz w:val="24"/>
                <w:szCs w:val="24"/>
              </w:rPr>
              <w:drawing>
                <wp:inline distT="0" distB="0" distL="0" distR="0" wp14:anchorId="09BD372F" wp14:editId="080D885A">
                  <wp:extent cx="1617784" cy="1610938"/>
                  <wp:effectExtent l="0" t="0" r="1905" b="8890"/>
                  <wp:docPr id="736" name="Picture 4">
                    <a:extLst xmlns:a="http://schemas.openxmlformats.org/drawingml/2006/main">
                      <a:ext uri="{FF2B5EF4-FFF2-40B4-BE49-F238E27FC236}">
                        <a16:creationId xmlns:a16="http://schemas.microsoft.com/office/drawing/2014/main" id="{D257D3B1-18E1-48BC-8C72-0E55BAABF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57D3B1-18E1-48BC-8C72-0E55BAABF5DD}"/>
                              </a:ext>
                            </a:extLst>
                          </pic:cNvPr>
                          <pic:cNvPicPr>
                            <a:picLocks noChangeAspect="1"/>
                          </pic:cNvPicPr>
                        </pic:nvPicPr>
                        <pic:blipFill>
                          <a:blip r:embed="rId69"/>
                          <a:stretch>
                            <a:fillRect/>
                          </a:stretch>
                        </pic:blipFill>
                        <pic:spPr>
                          <a:xfrm>
                            <a:off x="0" y="0"/>
                            <a:ext cx="1625790" cy="1618910"/>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3009D9EF" w14:textId="77777777" w:rsidR="00561C57" w:rsidRPr="00561C57" w:rsidRDefault="00561C57" w:rsidP="00561C57">
            <w:pPr>
              <w:spacing w:after="0"/>
              <w:rPr>
                <w:rFonts w:ascii="Gill Sans MT" w:hAnsi="Gill Sans MT"/>
                <w:b/>
                <w:bCs/>
                <w:sz w:val="24"/>
                <w:szCs w:val="24"/>
              </w:rPr>
            </w:pPr>
            <w:r w:rsidRPr="00561C57">
              <w:rPr>
                <w:rFonts w:ascii="Gill Sans MT" w:hAnsi="Gill Sans MT"/>
                <w:b/>
                <w:bCs/>
                <w:sz w:val="24"/>
                <w:szCs w:val="24"/>
              </w:rPr>
              <w:t>Error 10: Invalid Reset Card</w:t>
            </w:r>
          </w:p>
          <w:p w14:paraId="04FA770D" w14:textId="77777777" w:rsidR="00561C57" w:rsidRPr="00561C57" w:rsidRDefault="00561C57" w:rsidP="00E06D05">
            <w:pPr>
              <w:numPr>
                <w:ilvl w:val="0"/>
                <w:numId w:val="52"/>
              </w:numPr>
              <w:spacing w:after="0"/>
              <w:rPr>
                <w:rFonts w:ascii="Gill Sans MT" w:hAnsi="Gill Sans MT"/>
                <w:sz w:val="24"/>
                <w:szCs w:val="24"/>
              </w:rPr>
            </w:pPr>
            <w:r w:rsidRPr="00561C57">
              <w:rPr>
                <w:rFonts w:ascii="Gill Sans MT" w:hAnsi="Gill Sans MT"/>
                <w:sz w:val="24"/>
                <w:szCs w:val="24"/>
              </w:rPr>
              <w:t>Meaning: Problem with the reset card or QR code reader</w:t>
            </w:r>
          </w:p>
          <w:p w14:paraId="47387FC6" w14:textId="47CDD1F8" w:rsidR="00B73B58" w:rsidRPr="00561C57" w:rsidRDefault="00561C57" w:rsidP="00E06D05">
            <w:pPr>
              <w:numPr>
                <w:ilvl w:val="0"/>
                <w:numId w:val="52"/>
              </w:numPr>
              <w:spacing w:after="0"/>
              <w:rPr>
                <w:rFonts w:ascii="Gill Sans MT" w:hAnsi="Gill Sans MT"/>
                <w:b/>
                <w:bCs/>
                <w:sz w:val="24"/>
                <w:szCs w:val="24"/>
              </w:rPr>
            </w:pPr>
            <w:r w:rsidRPr="00561C57">
              <w:rPr>
                <w:rFonts w:ascii="Gill Sans MT" w:hAnsi="Gill Sans MT"/>
                <w:sz w:val="24"/>
                <w:szCs w:val="24"/>
              </w:rPr>
              <w:t xml:space="preserve">Solution: Contact </w:t>
            </w:r>
            <w:proofErr w:type="spellStart"/>
            <w:r w:rsidRPr="00561C57">
              <w:rPr>
                <w:rFonts w:ascii="Gill Sans MT" w:hAnsi="Gill Sans MT"/>
                <w:sz w:val="24"/>
                <w:szCs w:val="24"/>
              </w:rPr>
              <w:t>Molbio</w:t>
            </w:r>
            <w:proofErr w:type="spellEnd"/>
            <w:r w:rsidRPr="00561C57">
              <w:rPr>
                <w:rFonts w:ascii="Gill Sans MT" w:hAnsi="Gill Sans MT"/>
                <w:sz w:val="24"/>
                <w:szCs w:val="24"/>
              </w:rPr>
              <w:t xml:space="preserve"> support</w:t>
            </w:r>
          </w:p>
        </w:tc>
      </w:tr>
      <w:tr w:rsidR="00B73B58" w:rsidRPr="006A0BC7" w14:paraId="0E90132F" w14:textId="77777777" w:rsidTr="1679B589">
        <w:tc>
          <w:tcPr>
            <w:tcW w:w="4745" w:type="dxa"/>
            <w:tcBorders>
              <w:top w:val="nil"/>
              <w:left w:val="nil"/>
              <w:bottom w:val="nil"/>
              <w:right w:val="nil"/>
            </w:tcBorders>
            <w:shd w:val="clear" w:color="auto" w:fill="FFFFFF" w:themeFill="background1"/>
          </w:tcPr>
          <w:p w14:paraId="45EC7D57" w14:textId="676667EA" w:rsidR="00B73B58" w:rsidRPr="00B73B58" w:rsidRDefault="006D090D" w:rsidP="00736391">
            <w:pPr>
              <w:spacing w:after="0"/>
              <w:jc w:val="center"/>
              <w:rPr>
                <w:rFonts w:ascii="Gill Sans MT" w:hAnsi="Gill Sans MT"/>
                <w:b/>
                <w:bCs/>
                <w:color w:val="FFFFFF" w:themeColor="background1"/>
                <w:sz w:val="24"/>
                <w:szCs w:val="24"/>
              </w:rPr>
            </w:pPr>
            <w:r w:rsidRPr="006D090D">
              <w:rPr>
                <w:rFonts w:ascii="Gill Sans MT" w:hAnsi="Gill Sans MT"/>
                <w:b/>
                <w:bCs/>
                <w:noProof/>
                <w:color w:val="FFFFFF" w:themeColor="background1"/>
                <w:sz w:val="24"/>
                <w:szCs w:val="24"/>
              </w:rPr>
              <w:lastRenderedPageBreak/>
              <w:drawing>
                <wp:inline distT="0" distB="0" distL="0" distR="0" wp14:anchorId="5EAD6834" wp14:editId="0A349780">
                  <wp:extent cx="1575582" cy="1571144"/>
                  <wp:effectExtent l="0" t="0" r="5715" b="0"/>
                  <wp:docPr id="737" name="Picture 3">
                    <a:extLst xmlns:a="http://schemas.openxmlformats.org/drawingml/2006/main">
                      <a:ext uri="{FF2B5EF4-FFF2-40B4-BE49-F238E27FC236}">
                        <a16:creationId xmlns:a16="http://schemas.microsoft.com/office/drawing/2014/main" id="{3E7794BE-D8B9-4E04-9A0F-ED1479715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7794BE-D8B9-4E04-9A0F-ED1479715141}"/>
                              </a:ext>
                            </a:extLst>
                          </pic:cNvPr>
                          <pic:cNvPicPr>
                            <a:picLocks noChangeAspect="1"/>
                          </pic:cNvPicPr>
                        </pic:nvPicPr>
                        <pic:blipFill>
                          <a:blip r:embed="rId70"/>
                          <a:stretch>
                            <a:fillRect/>
                          </a:stretch>
                        </pic:blipFill>
                        <pic:spPr>
                          <a:xfrm>
                            <a:off x="0" y="0"/>
                            <a:ext cx="1583832" cy="1579371"/>
                          </a:xfrm>
                          <a:prstGeom prst="rect">
                            <a:avLst/>
                          </a:prstGeom>
                        </pic:spPr>
                      </pic:pic>
                    </a:graphicData>
                  </a:graphic>
                </wp:inline>
              </w:drawing>
            </w:r>
          </w:p>
        </w:tc>
        <w:tc>
          <w:tcPr>
            <w:tcW w:w="4605" w:type="dxa"/>
            <w:gridSpan w:val="2"/>
            <w:tcBorders>
              <w:top w:val="nil"/>
              <w:left w:val="nil"/>
              <w:bottom w:val="nil"/>
              <w:right w:val="nil"/>
            </w:tcBorders>
            <w:shd w:val="clear" w:color="auto" w:fill="FFFFFF" w:themeFill="background1"/>
            <w:vAlign w:val="center"/>
          </w:tcPr>
          <w:p w14:paraId="2E83A0DB" w14:textId="77777777" w:rsidR="00561C57" w:rsidRPr="00561C57" w:rsidRDefault="00561C57" w:rsidP="00561C57">
            <w:pPr>
              <w:spacing w:after="0"/>
              <w:rPr>
                <w:rFonts w:ascii="Gill Sans MT" w:hAnsi="Gill Sans MT"/>
                <w:b/>
                <w:bCs/>
                <w:sz w:val="24"/>
                <w:szCs w:val="24"/>
              </w:rPr>
            </w:pPr>
            <w:r w:rsidRPr="00561C57">
              <w:rPr>
                <w:rFonts w:ascii="Gill Sans MT" w:hAnsi="Gill Sans MT"/>
                <w:b/>
                <w:bCs/>
                <w:sz w:val="24"/>
                <w:szCs w:val="24"/>
              </w:rPr>
              <w:t>Error 11: RTD-L Error</w:t>
            </w:r>
          </w:p>
          <w:p w14:paraId="0ABEAE67" w14:textId="77777777" w:rsidR="00561C57" w:rsidRPr="00561C57" w:rsidRDefault="00561C57" w:rsidP="00E06D05">
            <w:pPr>
              <w:numPr>
                <w:ilvl w:val="0"/>
                <w:numId w:val="53"/>
              </w:numPr>
              <w:spacing w:after="0"/>
              <w:rPr>
                <w:rFonts w:ascii="Gill Sans MT" w:hAnsi="Gill Sans MT"/>
                <w:sz w:val="24"/>
                <w:szCs w:val="24"/>
              </w:rPr>
            </w:pPr>
            <w:r w:rsidRPr="00561C57">
              <w:rPr>
                <w:rFonts w:ascii="Gill Sans MT" w:hAnsi="Gill Sans MT"/>
                <w:sz w:val="24"/>
                <w:szCs w:val="24"/>
              </w:rPr>
              <w:t>Meaning: Device heater plates not working</w:t>
            </w:r>
          </w:p>
          <w:p w14:paraId="50356BC6" w14:textId="77777777" w:rsidR="00561C57" w:rsidRPr="00561C57" w:rsidRDefault="00561C57" w:rsidP="00E06D05">
            <w:pPr>
              <w:numPr>
                <w:ilvl w:val="0"/>
                <w:numId w:val="53"/>
              </w:numPr>
              <w:spacing w:after="0"/>
              <w:rPr>
                <w:rFonts w:ascii="Gill Sans MT" w:hAnsi="Gill Sans MT"/>
                <w:sz w:val="24"/>
                <w:szCs w:val="24"/>
              </w:rPr>
            </w:pPr>
            <w:r w:rsidRPr="00561C57">
              <w:rPr>
                <w:rFonts w:ascii="Gill Sans MT" w:hAnsi="Gill Sans MT"/>
                <w:sz w:val="24"/>
                <w:szCs w:val="24"/>
              </w:rPr>
              <w:t xml:space="preserve">Solution: Contact </w:t>
            </w:r>
            <w:proofErr w:type="spellStart"/>
            <w:r w:rsidRPr="00561C57">
              <w:rPr>
                <w:rFonts w:ascii="Gill Sans MT" w:hAnsi="Gill Sans MT"/>
                <w:sz w:val="24"/>
                <w:szCs w:val="24"/>
              </w:rPr>
              <w:t>Molbio</w:t>
            </w:r>
            <w:proofErr w:type="spellEnd"/>
            <w:r w:rsidRPr="00561C57">
              <w:rPr>
                <w:rFonts w:ascii="Gill Sans MT" w:hAnsi="Gill Sans MT"/>
                <w:sz w:val="24"/>
                <w:szCs w:val="24"/>
              </w:rPr>
              <w:t xml:space="preserve"> support</w:t>
            </w:r>
          </w:p>
          <w:p w14:paraId="2C747A46" w14:textId="77777777" w:rsidR="00561C57" w:rsidRPr="00561C57" w:rsidRDefault="00561C57" w:rsidP="00561C57">
            <w:pPr>
              <w:spacing w:after="0"/>
              <w:rPr>
                <w:rFonts w:ascii="Gill Sans MT" w:hAnsi="Gill Sans MT"/>
                <w:b/>
                <w:bCs/>
                <w:sz w:val="24"/>
                <w:szCs w:val="24"/>
              </w:rPr>
            </w:pPr>
            <w:r w:rsidRPr="00561C57">
              <w:rPr>
                <w:rFonts w:ascii="Gill Sans MT" w:hAnsi="Gill Sans MT"/>
                <w:b/>
                <w:bCs/>
                <w:sz w:val="24"/>
                <w:szCs w:val="24"/>
              </w:rPr>
              <w:t>Error 12: RTD-E Error</w:t>
            </w:r>
          </w:p>
          <w:p w14:paraId="0B83A620" w14:textId="77777777" w:rsidR="00561C57" w:rsidRPr="00561C57" w:rsidRDefault="00561C57" w:rsidP="00E06D05">
            <w:pPr>
              <w:numPr>
                <w:ilvl w:val="0"/>
                <w:numId w:val="54"/>
              </w:numPr>
              <w:spacing w:after="0"/>
              <w:rPr>
                <w:rFonts w:ascii="Gill Sans MT" w:hAnsi="Gill Sans MT"/>
                <w:sz w:val="24"/>
                <w:szCs w:val="24"/>
              </w:rPr>
            </w:pPr>
            <w:r w:rsidRPr="00561C57">
              <w:rPr>
                <w:rFonts w:ascii="Gill Sans MT" w:hAnsi="Gill Sans MT"/>
                <w:sz w:val="24"/>
                <w:szCs w:val="24"/>
              </w:rPr>
              <w:t>Meaning: Device heater plates not working</w:t>
            </w:r>
          </w:p>
          <w:p w14:paraId="1C9155AA" w14:textId="3CB6D797" w:rsidR="00B73B58" w:rsidRPr="00561C57" w:rsidRDefault="00561C57" w:rsidP="00E06D05">
            <w:pPr>
              <w:numPr>
                <w:ilvl w:val="0"/>
                <w:numId w:val="54"/>
              </w:numPr>
              <w:spacing w:after="0"/>
              <w:rPr>
                <w:rFonts w:ascii="Gill Sans MT" w:hAnsi="Gill Sans MT"/>
                <w:b/>
                <w:bCs/>
                <w:sz w:val="24"/>
                <w:szCs w:val="24"/>
              </w:rPr>
            </w:pPr>
            <w:r w:rsidRPr="00561C57">
              <w:rPr>
                <w:rFonts w:ascii="Gill Sans MT" w:hAnsi="Gill Sans MT"/>
                <w:sz w:val="24"/>
                <w:szCs w:val="24"/>
              </w:rPr>
              <w:t xml:space="preserve">Solution: Contact </w:t>
            </w:r>
            <w:proofErr w:type="spellStart"/>
            <w:r w:rsidRPr="00561C57">
              <w:rPr>
                <w:rFonts w:ascii="Gill Sans MT" w:hAnsi="Gill Sans MT"/>
                <w:sz w:val="24"/>
                <w:szCs w:val="24"/>
              </w:rPr>
              <w:t>Molbio</w:t>
            </w:r>
            <w:proofErr w:type="spellEnd"/>
            <w:r w:rsidRPr="00561C57">
              <w:rPr>
                <w:rFonts w:ascii="Gill Sans MT" w:hAnsi="Gill Sans MT"/>
                <w:sz w:val="24"/>
                <w:szCs w:val="24"/>
              </w:rPr>
              <w:t xml:space="preserve"> support</w:t>
            </w:r>
          </w:p>
        </w:tc>
      </w:tr>
      <w:tr w:rsidR="00460160" w:rsidRPr="006A0BC7" w14:paraId="6185732E" w14:textId="77777777" w:rsidTr="1679B589">
        <w:tc>
          <w:tcPr>
            <w:tcW w:w="9350" w:type="dxa"/>
            <w:gridSpan w:val="3"/>
            <w:tcBorders>
              <w:top w:val="nil"/>
              <w:left w:val="nil"/>
              <w:bottom w:val="nil"/>
              <w:right w:val="nil"/>
            </w:tcBorders>
          </w:tcPr>
          <w:p w14:paraId="40C019DA" w14:textId="77777777" w:rsidR="00460160" w:rsidRPr="006A0BC7" w:rsidRDefault="00460160" w:rsidP="000E3165">
            <w:pPr>
              <w:rPr>
                <w:rFonts w:ascii="Gill Sans MT" w:hAnsi="Gill Sans MT"/>
              </w:rPr>
            </w:pPr>
          </w:p>
          <w:p w14:paraId="24ACA8F2" w14:textId="77777777" w:rsidR="00460160" w:rsidRPr="006A0BC7" w:rsidRDefault="00460160" w:rsidP="000E3165">
            <w:pPr>
              <w:spacing w:after="0" w:line="240" w:lineRule="auto"/>
              <w:rPr>
                <w:rFonts w:ascii="Gill Sans MT" w:hAnsi="Gill Sans MT"/>
                <w:b/>
                <w:bCs/>
              </w:rPr>
            </w:pPr>
            <w:r w:rsidRPr="006A0BC7">
              <w:rPr>
                <w:rFonts w:ascii="Gill Sans MT" w:hAnsi="Gill Sans MT"/>
                <w:b/>
                <w:bCs/>
              </w:rPr>
              <w:t>Notes:</w:t>
            </w:r>
          </w:p>
          <w:p w14:paraId="0EDA2335" w14:textId="77777777" w:rsidR="00460160" w:rsidRPr="006A0BC7" w:rsidRDefault="00460160" w:rsidP="000E3165">
            <w:pPr>
              <w:spacing w:line="360" w:lineRule="auto"/>
              <w:rPr>
                <w:rFonts w:ascii="Gill Sans MT" w:hAnsi="Gill Sans MT"/>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225591" w:rsidRPr="006A0BC7" w14:paraId="41EC6632" w14:textId="77777777" w:rsidTr="1679B589">
        <w:tc>
          <w:tcPr>
            <w:tcW w:w="9350" w:type="dxa"/>
            <w:gridSpan w:val="3"/>
            <w:tcBorders>
              <w:top w:val="nil"/>
              <w:left w:val="nil"/>
              <w:bottom w:val="nil"/>
              <w:right w:val="nil"/>
            </w:tcBorders>
            <w:shd w:val="clear" w:color="auto" w:fill="FF6E68"/>
          </w:tcPr>
          <w:p w14:paraId="4F426A14" w14:textId="14212565" w:rsidR="00225591" w:rsidRPr="006A0BC7" w:rsidRDefault="00976D8B" w:rsidP="00976D8B">
            <w:pPr>
              <w:spacing w:before="240"/>
              <w:rPr>
                <w:rFonts w:ascii="Gill Sans MT" w:hAnsi="Gill Sans MT"/>
              </w:rPr>
            </w:pPr>
            <w:proofErr w:type="spellStart"/>
            <w:r w:rsidRPr="00976D8B">
              <w:rPr>
                <w:rFonts w:ascii="Gill Sans MT" w:hAnsi="Gill Sans MT"/>
                <w:b/>
                <w:bCs/>
                <w:color w:val="FFFFFF" w:themeColor="background1"/>
                <w:sz w:val="24"/>
                <w:szCs w:val="24"/>
              </w:rPr>
              <w:t>Truelab</w:t>
            </w:r>
            <w:proofErr w:type="spellEnd"/>
            <w:r w:rsidRPr="00976D8B">
              <w:rPr>
                <w:rFonts w:ascii="Gill Sans MT" w:hAnsi="Gill Sans MT"/>
                <w:b/>
                <w:bCs/>
                <w:color w:val="FFFFFF" w:themeColor="background1"/>
                <w:sz w:val="24"/>
                <w:szCs w:val="24"/>
              </w:rPr>
              <w:t xml:space="preserve"> Error Messages</w:t>
            </w:r>
          </w:p>
        </w:tc>
      </w:tr>
      <w:tr w:rsidR="008B3B01" w:rsidRPr="006A0BC7" w14:paraId="7B4901C8" w14:textId="77777777" w:rsidTr="1679B589">
        <w:trPr>
          <w:trHeight w:val="4121"/>
        </w:trPr>
        <w:tc>
          <w:tcPr>
            <w:tcW w:w="5276" w:type="dxa"/>
            <w:gridSpan w:val="2"/>
            <w:tcBorders>
              <w:top w:val="nil"/>
              <w:left w:val="nil"/>
              <w:bottom w:val="nil"/>
              <w:right w:val="nil"/>
            </w:tcBorders>
            <w:shd w:val="clear" w:color="auto" w:fill="FFFFFF" w:themeFill="background1"/>
            <w:vAlign w:val="center"/>
          </w:tcPr>
          <w:p w14:paraId="67E267B0" w14:textId="23D4C6A0" w:rsidR="008B3B01" w:rsidRPr="00976D8B" w:rsidRDefault="002A0430" w:rsidP="002A0430">
            <w:pPr>
              <w:spacing w:before="240"/>
              <w:rPr>
                <w:rFonts w:ascii="Gill Sans MT" w:hAnsi="Gill Sans MT"/>
                <w:b/>
                <w:bCs/>
                <w:color w:val="FFFFFF" w:themeColor="background1"/>
                <w:sz w:val="24"/>
                <w:szCs w:val="24"/>
              </w:rPr>
            </w:pPr>
            <w:r>
              <w:rPr>
                <w:noProof/>
              </w:rPr>
              <mc:AlternateContent>
                <mc:Choice Requires="wps">
                  <w:drawing>
                    <wp:anchor distT="0" distB="0" distL="114300" distR="114300" simplePos="0" relativeHeight="251663399" behindDoc="0" locked="0" layoutInCell="1" allowOverlap="1" wp14:anchorId="5702796A" wp14:editId="1EA4C2D3">
                      <wp:simplePos x="0" y="0"/>
                      <wp:positionH relativeFrom="column">
                        <wp:posOffset>518795</wp:posOffset>
                      </wp:positionH>
                      <wp:positionV relativeFrom="paragraph">
                        <wp:posOffset>1388745</wp:posOffset>
                      </wp:positionV>
                      <wp:extent cx="1005840" cy="1005840"/>
                      <wp:effectExtent l="0" t="0" r="22860" b="22860"/>
                      <wp:wrapSquare wrapText="bothSides"/>
                      <wp:docPr id="745" name="Rectangle 12"/>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256D3B67"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Runtime error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02796A" id="Rectangle 12" o:spid="_x0000_s1029" style="position:absolute;margin-left:40.85pt;margin-top:109.35pt;width:79.2pt;height:79.2pt;z-index:251663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" fillcolor="#ffb6b3" strokecolor="#bc4f4a" strokeweight="2pt">
                      <v:textbox>
                        <w:txbxContent>
                          <w:p w14:paraId="256D3B67"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Runtime error</w:t>
                            </w:r>
                          </w:p>
                        </w:txbxContent>
                      </v:textbox>
                      <w10:wrap type="square"/>
                    </v:rect>
                  </w:pict>
                </mc:Fallback>
              </mc:AlternateContent>
            </w:r>
            <w:r w:rsidR="001F1CC8">
              <w:rPr>
                <w:noProof/>
              </w:rPr>
              <mc:AlternateContent>
                <mc:Choice Requires="wps">
                  <w:drawing>
                    <wp:anchor distT="0" distB="0" distL="114300" distR="114300" simplePos="0" relativeHeight="251661351" behindDoc="0" locked="0" layoutInCell="1" allowOverlap="1" wp14:anchorId="735120B7" wp14:editId="31D2CA68">
                      <wp:simplePos x="0" y="0"/>
                      <wp:positionH relativeFrom="column">
                        <wp:posOffset>1080770</wp:posOffset>
                      </wp:positionH>
                      <wp:positionV relativeFrom="paragraph">
                        <wp:posOffset>151130</wp:posOffset>
                      </wp:positionV>
                      <wp:extent cx="1005840" cy="1005840"/>
                      <wp:effectExtent l="0" t="0" r="22860" b="22860"/>
                      <wp:wrapNone/>
                      <wp:docPr id="743" name="Rectangle 10"/>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64F0155F"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2: Test stopped manually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5120B7" id="Rectangle 10" o:spid="_x0000_s1030" style="position:absolute;margin-left:85.1pt;margin-top:11.9pt;width:79.2pt;height:79.2pt;z-index:251661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" fillcolor="#ffb6b3" strokecolor="#bc4f4a" strokeweight="2pt">
                      <v:textbox>
                        <w:txbxContent>
                          <w:p w14:paraId="64F0155F"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2: Test stopped manually</w:t>
                            </w:r>
                          </w:p>
                        </w:txbxContent>
                      </v:textbox>
                    </v:rect>
                  </w:pict>
                </mc:Fallback>
              </mc:AlternateContent>
            </w:r>
            <w:r w:rsidR="001F1CC8">
              <w:rPr>
                <w:noProof/>
              </w:rPr>
              <mc:AlternateContent>
                <mc:Choice Requires="wps">
                  <w:drawing>
                    <wp:anchor distT="0" distB="0" distL="114300" distR="114300" simplePos="0" relativeHeight="251664423" behindDoc="0" locked="0" layoutInCell="1" allowOverlap="1" wp14:anchorId="237657FB" wp14:editId="7EABC2A2">
                      <wp:simplePos x="0" y="0"/>
                      <wp:positionH relativeFrom="column">
                        <wp:posOffset>1609090</wp:posOffset>
                      </wp:positionH>
                      <wp:positionV relativeFrom="paragraph">
                        <wp:posOffset>1388745</wp:posOffset>
                      </wp:positionV>
                      <wp:extent cx="1005840" cy="1005840"/>
                      <wp:effectExtent l="0" t="0" r="22860" b="22860"/>
                      <wp:wrapSquare wrapText="bothSides"/>
                      <wp:docPr id="746" name="Rectangle 13"/>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6A8CA0BA"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Probe check error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7657FB" id="Rectangle 13" o:spid="_x0000_s1031" style="position:absolute;margin-left:126.7pt;margin-top:109.35pt;width:79.2pt;height:79.2pt;z-index:251664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" fillcolor="#ffb6b3" strokecolor="#bc4f4a" strokeweight="2pt">
                      <v:textbox>
                        <w:txbxContent>
                          <w:p w14:paraId="6A8CA0BA"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Probe check error</w:t>
                            </w:r>
                          </w:p>
                        </w:txbxContent>
                      </v:textbox>
                      <w10:wrap type="square"/>
                    </v:rect>
                  </w:pict>
                </mc:Fallback>
              </mc:AlternateContent>
            </w:r>
            <w:r w:rsidR="007C0023">
              <w:rPr>
                <w:noProof/>
              </w:rPr>
              <mc:AlternateContent>
                <mc:Choice Requires="wps">
                  <w:drawing>
                    <wp:anchor distT="0" distB="0" distL="114300" distR="114300" simplePos="0" relativeHeight="251662375" behindDoc="0" locked="0" layoutInCell="1" allowOverlap="1" wp14:anchorId="441CF631" wp14:editId="1E56AC4D">
                      <wp:simplePos x="0" y="0"/>
                      <wp:positionH relativeFrom="column">
                        <wp:posOffset>2169160</wp:posOffset>
                      </wp:positionH>
                      <wp:positionV relativeFrom="paragraph">
                        <wp:posOffset>146050</wp:posOffset>
                      </wp:positionV>
                      <wp:extent cx="1005840" cy="1005840"/>
                      <wp:effectExtent l="0" t="0" r="22860" b="22860"/>
                      <wp:wrapNone/>
                      <wp:docPr id="744" name="Rectangle 11"/>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6970BF71"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Incorrect optical profile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41CF631" id="Rectangle 11" o:spid="_x0000_s1032" style="position:absolute;margin-left:170.8pt;margin-top:11.5pt;width:79.2pt;height:79.2pt;z-index:251662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" fillcolor="#ffb6b3" strokecolor="#bc4f4a" strokeweight="2pt">
                      <v:textbox>
                        <w:txbxContent>
                          <w:p w14:paraId="6970BF71" w14:textId="77777777" w:rsidR="00860FBE" w:rsidRPr="002A0430" w:rsidRDefault="00860FBE" w:rsidP="008B3B01">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Incorrect optical profile</w:t>
                            </w:r>
                          </w:p>
                        </w:txbxContent>
                      </v:textbox>
                    </v:rect>
                  </w:pict>
                </mc:Fallback>
              </mc:AlternateContent>
            </w:r>
            <w:r w:rsidR="007C0023">
              <w:rPr>
                <w:noProof/>
              </w:rPr>
              <mc:AlternateContent>
                <mc:Choice Requires="wps">
                  <w:drawing>
                    <wp:anchor distT="0" distB="0" distL="114300" distR="114300" simplePos="0" relativeHeight="251666471" behindDoc="0" locked="0" layoutInCell="1" allowOverlap="1" wp14:anchorId="0067AB38" wp14:editId="7E1CCBBA">
                      <wp:simplePos x="0" y="0"/>
                      <wp:positionH relativeFrom="column">
                        <wp:posOffset>-8890</wp:posOffset>
                      </wp:positionH>
                      <wp:positionV relativeFrom="paragraph">
                        <wp:posOffset>151130</wp:posOffset>
                      </wp:positionV>
                      <wp:extent cx="1005840" cy="1005840"/>
                      <wp:effectExtent l="0" t="0" r="22860" b="22860"/>
                      <wp:wrapSquare wrapText="bothSides"/>
                      <wp:docPr id="10" name="Rectangle 9">
                        <a:extLst xmlns:a="http://schemas.openxmlformats.org/drawingml/2006/main">
                          <a:ext uri="{FF2B5EF4-FFF2-40B4-BE49-F238E27FC236}">
                            <a16:creationId xmlns:a16="http://schemas.microsoft.com/office/drawing/2014/main" id="{C6962BB0-7492-4A5F-A48D-FEB49CF01E4A}"/>
                          </a:ext>
                        </a:extLst>
                      </wp:docPr>
                      <wp:cNvGraphicFramePr/>
                      <a:graphic xmlns:a="http://schemas.openxmlformats.org/drawingml/2006/main">
                        <a:graphicData uri="http://schemas.microsoft.com/office/word/2010/wordprocessingShape">
                          <wps:wsp>
                            <wps:cNvSpPr/>
                            <wps:spPr>
                              <a:xfrm>
                                <a:off x="0" y="0"/>
                                <a:ext cx="1005840" cy="1005840"/>
                              </a:xfrm>
                              <a:prstGeom prst="rect">
                                <a:avLst/>
                              </a:prstGeom>
                              <a:solidFill>
                                <a:srgbClr val="FFB6B3"/>
                              </a:solidFill>
                              <a:ln w="25400" cap="flat" cmpd="sng" algn="ctr">
                                <a:solidFill>
                                  <a:srgbClr val="FF6E68">
                                    <a:shade val="50000"/>
                                  </a:srgbClr>
                                </a:solidFill>
                                <a:prstDash val="solid"/>
                              </a:ln>
                              <a:effectLst/>
                            </wps:spPr>
                            <wps:txbx>
                              <w:txbxContent>
                                <w:p w14:paraId="12C9B515" w14:textId="77777777" w:rsidR="00860FBE" w:rsidRPr="002A0430" w:rsidRDefault="00860FBE" w:rsidP="007C0023">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Thermal cycling error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67AB38" id="Rectangle 9" o:spid="_x0000_s1033" style="position:absolute;margin-left:-.7pt;margin-top:11.9pt;width:79.2pt;height:79.2pt;z-index:251666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" fillcolor="#ffb6b3" strokecolor="#bc4f4a" strokeweight="2pt">
                      <v:textbox>
                        <w:txbxContent>
                          <w:p w14:paraId="12C9B515" w14:textId="77777777" w:rsidR="00860FBE" w:rsidRPr="002A0430" w:rsidRDefault="00860FBE" w:rsidP="007C0023">
                            <w:pPr>
                              <w:jc w:val="center"/>
                              <w:rPr>
                                <w:rFonts w:ascii="Gill Sans MT" w:eastAsia="+mn-ea" w:hAnsi="Gill Sans MT" w:cs="+mn-cs"/>
                                <w:b/>
                                <w:bCs/>
                                <w:color w:val="FFFFFF"/>
                                <w:sz w:val="28"/>
                                <w:szCs w:val="28"/>
                              </w:rPr>
                            </w:pPr>
                            <w:r w:rsidRPr="002A0430">
                              <w:rPr>
                                <w:rFonts w:ascii="Gill Sans MT" w:eastAsia="+mn-ea" w:hAnsi="Gill Sans MT" w:cs="+mn-cs"/>
                                <w:b/>
                                <w:bCs/>
                                <w:color w:val="FFFFFF"/>
                                <w:sz w:val="28"/>
                                <w:szCs w:val="28"/>
                              </w:rPr>
                              <w:t>Error 1: Thermal cycling error</w:t>
                            </w:r>
                          </w:p>
                        </w:txbxContent>
                      </v:textbox>
                      <w10:wrap type="square"/>
                    </v:rect>
                  </w:pict>
                </mc:Fallback>
              </mc:AlternateContent>
            </w:r>
          </w:p>
        </w:tc>
        <w:tc>
          <w:tcPr>
            <w:tcW w:w="4074" w:type="dxa"/>
            <w:tcBorders>
              <w:top w:val="nil"/>
              <w:left w:val="nil"/>
              <w:bottom w:val="nil"/>
              <w:right w:val="nil"/>
            </w:tcBorders>
            <w:shd w:val="clear" w:color="auto" w:fill="FFFFFF" w:themeFill="background1"/>
            <w:vAlign w:val="center"/>
          </w:tcPr>
          <w:p w14:paraId="04819BF7" w14:textId="75F859FE" w:rsidR="008B3B01" w:rsidRPr="00E03D6A" w:rsidRDefault="00E03D6A" w:rsidP="00E03D6A">
            <w:pPr>
              <w:spacing w:before="240"/>
              <w:rPr>
                <w:rFonts w:ascii="Gill Sans MT" w:hAnsi="Gill Sans MT"/>
                <w:b/>
                <w:bCs/>
                <w:sz w:val="24"/>
                <w:szCs w:val="24"/>
              </w:rPr>
            </w:pPr>
            <w:r w:rsidRPr="00E03D6A">
              <w:rPr>
                <w:rFonts w:ascii="Gill Sans MT" w:hAnsi="Gill Sans MT"/>
                <w:b/>
                <w:bCs/>
                <w:sz w:val="24"/>
                <w:szCs w:val="24"/>
              </w:rPr>
              <w:t xml:space="preserve">Solution: </w:t>
            </w:r>
            <w:r w:rsidRPr="00E03D6A">
              <w:rPr>
                <w:rFonts w:ascii="Gill Sans MT" w:hAnsi="Gill Sans MT"/>
                <w:sz w:val="24"/>
                <w:szCs w:val="24"/>
              </w:rPr>
              <w:t xml:space="preserve">Repeat the run using a fresh chip and reload the elute by pressing the repeat button. Follow user guidelines for proper loading of elute onto the white reaction well of the chip. Contact the </w:t>
            </w:r>
            <w:proofErr w:type="spellStart"/>
            <w:r w:rsidRPr="00E03D6A">
              <w:rPr>
                <w:rFonts w:ascii="Gill Sans MT" w:hAnsi="Gill Sans MT"/>
                <w:sz w:val="24"/>
                <w:szCs w:val="24"/>
              </w:rPr>
              <w:t>Molbio</w:t>
            </w:r>
            <w:proofErr w:type="spellEnd"/>
            <w:r w:rsidRPr="00E03D6A">
              <w:rPr>
                <w:rFonts w:ascii="Gill Sans MT" w:hAnsi="Gill Sans MT"/>
                <w:sz w:val="24"/>
                <w:szCs w:val="24"/>
              </w:rPr>
              <w:t xml:space="preserve"> support team if the problem persists.</w:t>
            </w:r>
          </w:p>
        </w:tc>
      </w:tr>
      <w:tr w:rsidR="00144D70" w:rsidRPr="006A0BC7" w14:paraId="4D41273A" w14:textId="77777777" w:rsidTr="1679B589">
        <w:trPr>
          <w:trHeight w:val="3149"/>
        </w:trPr>
        <w:tc>
          <w:tcPr>
            <w:tcW w:w="5276" w:type="dxa"/>
            <w:gridSpan w:val="2"/>
            <w:tcBorders>
              <w:top w:val="nil"/>
              <w:left w:val="nil"/>
              <w:bottom w:val="nil"/>
              <w:right w:val="nil"/>
            </w:tcBorders>
            <w:shd w:val="clear" w:color="auto" w:fill="FFFFFF" w:themeFill="background1"/>
            <w:vAlign w:val="center"/>
          </w:tcPr>
          <w:p w14:paraId="3FE065EC" w14:textId="1DE2F160" w:rsidR="00144D70" w:rsidRDefault="00144D70" w:rsidP="002A0430">
            <w:pPr>
              <w:spacing w:before="240"/>
              <w:rPr>
                <w:noProof/>
              </w:rPr>
            </w:pPr>
            <w:r>
              <w:rPr>
                <w:noProof/>
              </w:rPr>
              <mc:AlternateContent>
                <mc:Choice Requires="wps">
                  <w:drawing>
                    <wp:anchor distT="0" distB="0" distL="114300" distR="114300" simplePos="0" relativeHeight="251668519" behindDoc="0" locked="0" layoutInCell="1" allowOverlap="1" wp14:anchorId="2652BC27" wp14:editId="31C0A2E5">
                      <wp:simplePos x="0" y="0"/>
                      <wp:positionH relativeFrom="column">
                        <wp:posOffset>1024255</wp:posOffset>
                      </wp:positionH>
                      <wp:positionV relativeFrom="paragraph">
                        <wp:posOffset>35560</wp:posOffset>
                      </wp:positionV>
                      <wp:extent cx="1146175" cy="1146175"/>
                      <wp:effectExtent l="0" t="0" r="15875" b="15875"/>
                      <wp:wrapSquare wrapText="bothSides"/>
                      <wp:docPr id="748" name="Rectangle 11"/>
                      <wp:cNvGraphicFramePr/>
                      <a:graphic xmlns:a="http://schemas.openxmlformats.org/drawingml/2006/main">
                        <a:graphicData uri="http://schemas.microsoft.com/office/word/2010/wordprocessingShape">
                          <wps:wsp>
                            <wps:cNvSpPr/>
                            <wps:spPr>
                              <a:xfrm>
                                <a:off x="0" y="0"/>
                                <a:ext cx="1146175" cy="1146175"/>
                              </a:xfrm>
                              <a:prstGeom prst="rect">
                                <a:avLst/>
                              </a:prstGeom>
                              <a:solidFill>
                                <a:srgbClr val="FFB6B3"/>
                              </a:solidFill>
                              <a:ln w="25400" cap="flat" cmpd="sng" algn="ctr">
                                <a:solidFill>
                                  <a:srgbClr val="FF6E68">
                                    <a:shade val="50000"/>
                                  </a:srgbClr>
                                </a:solidFill>
                                <a:prstDash val="solid"/>
                              </a:ln>
                              <a:effectLst/>
                            </wps:spPr>
                            <wps:txbx>
                              <w:txbxContent>
                                <w:p w14:paraId="3FD307E7" w14:textId="014090BB" w:rsidR="00860FBE" w:rsidRPr="00144D70" w:rsidRDefault="00860FBE" w:rsidP="00144D70">
                                  <w:pPr>
                                    <w:jc w:val="center"/>
                                    <w:rPr>
                                      <w:rFonts w:ascii="Gill Sans MT" w:eastAsia="+mn-ea" w:hAnsi="Gill Sans MT" w:cs="+mn-cs"/>
                                      <w:b/>
                                      <w:bCs/>
                                      <w:color w:val="FFFFFF"/>
                                      <w:sz w:val="28"/>
                                      <w:szCs w:val="28"/>
                                    </w:rPr>
                                  </w:pPr>
                                  <w:r w:rsidRPr="00144D70">
                                    <w:rPr>
                                      <w:rFonts w:ascii="Gill Sans MT" w:eastAsia="+mn-ea" w:hAnsi="Gill Sans MT" w:cs="+mn-cs"/>
                                      <w:b/>
                                      <w:bCs/>
                                      <w:color w:val="FFFFFF"/>
                                      <w:sz w:val="28"/>
                                      <w:szCs w:val="28"/>
                                    </w:rPr>
                                    <w:t>INVALID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652BC27" id="_x0000_s1034" style="position:absolute;margin-left:80.65pt;margin-top:2.8pt;width:90.25pt;height:90.25pt;z-index:25166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" fillcolor="#ffb6b3" strokecolor="#bc4f4a" strokeweight="2pt">
                      <v:textbox>
                        <w:txbxContent>
                          <w:p w14:paraId="3FD307E7" w14:textId="014090BB" w:rsidR="00860FBE" w:rsidRPr="00144D70" w:rsidRDefault="00860FBE" w:rsidP="00144D70">
                            <w:pPr>
                              <w:jc w:val="center"/>
                              <w:rPr>
                                <w:rFonts w:ascii="Gill Sans MT" w:eastAsia="+mn-ea" w:hAnsi="Gill Sans MT" w:cs="+mn-cs"/>
                                <w:b/>
                                <w:bCs/>
                                <w:color w:val="FFFFFF"/>
                                <w:sz w:val="28"/>
                                <w:szCs w:val="28"/>
                              </w:rPr>
                            </w:pPr>
                            <w:r w:rsidRPr="00144D70">
                              <w:rPr>
                                <w:rFonts w:ascii="Gill Sans MT" w:eastAsia="+mn-ea" w:hAnsi="Gill Sans MT" w:cs="+mn-cs"/>
                                <w:b/>
                                <w:bCs/>
                                <w:color w:val="FFFFFF"/>
                                <w:sz w:val="28"/>
                                <w:szCs w:val="28"/>
                              </w:rPr>
                              <w:t>INVALID</w:t>
                            </w:r>
                          </w:p>
                        </w:txbxContent>
                      </v:textbox>
                      <w10:wrap type="square"/>
                    </v:rect>
                  </w:pict>
                </mc:Fallback>
              </mc:AlternateContent>
            </w:r>
          </w:p>
        </w:tc>
        <w:tc>
          <w:tcPr>
            <w:tcW w:w="4074" w:type="dxa"/>
            <w:tcBorders>
              <w:top w:val="nil"/>
              <w:left w:val="nil"/>
              <w:bottom w:val="nil"/>
              <w:right w:val="nil"/>
            </w:tcBorders>
            <w:shd w:val="clear" w:color="auto" w:fill="FFFFFF" w:themeFill="background1"/>
            <w:vAlign w:val="center"/>
          </w:tcPr>
          <w:p w14:paraId="12ABC574" w14:textId="77777777" w:rsidR="00E847A8" w:rsidRPr="00E847A8" w:rsidRDefault="00E847A8" w:rsidP="00E847A8">
            <w:pPr>
              <w:spacing w:before="240"/>
              <w:rPr>
                <w:rFonts w:ascii="Gill Sans MT" w:hAnsi="Gill Sans MT"/>
                <w:b/>
                <w:bCs/>
                <w:sz w:val="24"/>
                <w:szCs w:val="24"/>
              </w:rPr>
            </w:pPr>
            <w:r w:rsidRPr="00E847A8">
              <w:rPr>
                <w:rFonts w:ascii="Gill Sans MT" w:hAnsi="Gill Sans MT"/>
                <w:b/>
                <w:bCs/>
                <w:sz w:val="24"/>
                <w:szCs w:val="24"/>
              </w:rPr>
              <w:t>Meaning:</w:t>
            </w:r>
            <w:r w:rsidRPr="00E847A8">
              <w:rPr>
                <w:rFonts w:ascii="Gill Sans MT" w:hAnsi="Gill Sans MT"/>
                <w:sz w:val="24"/>
                <w:szCs w:val="24"/>
              </w:rPr>
              <w:t xml:space="preserve"> Internal control did not amplify in PCR or improper sample extraction.</w:t>
            </w:r>
          </w:p>
          <w:p w14:paraId="1EB2D279" w14:textId="2CA9FACE" w:rsidR="00144D70" w:rsidRPr="00E03D6A" w:rsidRDefault="00E847A8" w:rsidP="00E03D6A">
            <w:pPr>
              <w:spacing w:before="240"/>
              <w:rPr>
                <w:rFonts w:ascii="Gill Sans MT" w:hAnsi="Gill Sans MT"/>
                <w:b/>
                <w:bCs/>
                <w:sz w:val="24"/>
                <w:szCs w:val="24"/>
              </w:rPr>
            </w:pPr>
            <w:r w:rsidRPr="00E847A8">
              <w:rPr>
                <w:rFonts w:ascii="Gill Sans MT" w:hAnsi="Gill Sans MT"/>
                <w:b/>
                <w:bCs/>
                <w:sz w:val="24"/>
                <w:szCs w:val="24"/>
              </w:rPr>
              <w:t xml:space="preserve">Solution: </w:t>
            </w:r>
            <w:r w:rsidR="009129E9">
              <w:rPr>
                <w:rFonts w:ascii="Gill Sans MT" w:hAnsi="Gill Sans MT"/>
                <w:sz w:val="24"/>
                <w:szCs w:val="24"/>
              </w:rPr>
              <w:t>Process</w:t>
            </w:r>
            <w:r w:rsidRPr="00E847A8">
              <w:rPr>
                <w:rFonts w:ascii="Gill Sans MT" w:hAnsi="Gill Sans MT"/>
                <w:sz w:val="24"/>
                <w:szCs w:val="24"/>
              </w:rPr>
              <w:t xml:space="preserve"> the sample again and run elute using another chip. </w:t>
            </w:r>
            <w:r w:rsidR="009129E9">
              <w:rPr>
                <w:rFonts w:ascii="Gill Sans MT" w:hAnsi="Gill Sans MT"/>
                <w:sz w:val="24"/>
                <w:szCs w:val="24"/>
              </w:rPr>
              <w:t xml:space="preserve">If invalid again, request a fresh sample. </w:t>
            </w:r>
            <w:proofErr w:type="spellStart"/>
            <w:r w:rsidRPr="00E847A8">
              <w:rPr>
                <w:rFonts w:ascii="Gill Sans MT" w:hAnsi="Gill Sans MT"/>
                <w:sz w:val="24"/>
                <w:szCs w:val="24"/>
              </w:rPr>
              <w:t>Contact</w:t>
            </w:r>
            <w:proofErr w:type="spellEnd"/>
            <w:r w:rsidRPr="00E847A8">
              <w:rPr>
                <w:rFonts w:ascii="Gill Sans MT" w:hAnsi="Gill Sans MT"/>
                <w:sz w:val="24"/>
                <w:szCs w:val="24"/>
              </w:rPr>
              <w:t xml:space="preserve"> the </w:t>
            </w:r>
            <w:proofErr w:type="spellStart"/>
            <w:r w:rsidRPr="00E847A8">
              <w:rPr>
                <w:rFonts w:ascii="Gill Sans MT" w:hAnsi="Gill Sans MT"/>
                <w:sz w:val="24"/>
                <w:szCs w:val="24"/>
              </w:rPr>
              <w:t>Molbio</w:t>
            </w:r>
            <w:proofErr w:type="spellEnd"/>
            <w:r w:rsidRPr="00E847A8">
              <w:rPr>
                <w:rFonts w:ascii="Gill Sans MT" w:hAnsi="Gill Sans MT"/>
                <w:sz w:val="24"/>
                <w:szCs w:val="24"/>
              </w:rPr>
              <w:t xml:space="preserve"> support team if the problem persists.</w:t>
            </w:r>
          </w:p>
        </w:tc>
      </w:tr>
      <w:tr w:rsidR="00C47033" w:rsidRPr="006A0BC7" w14:paraId="7EF841E8" w14:textId="77777777" w:rsidTr="1679B589">
        <w:trPr>
          <w:trHeight w:val="332"/>
        </w:trPr>
        <w:tc>
          <w:tcPr>
            <w:tcW w:w="9350" w:type="dxa"/>
            <w:gridSpan w:val="3"/>
            <w:tcBorders>
              <w:top w:val="nil"/>
              <w:left w:val="nil"/>
              <w:bottom w:val="nil"/>
              <w:right w:val="nil"/>
            </w:tcBorders>
            <w:shd w:val="clear" w:color="auto" w:fill="FF6E68"/>
          </w:tcPr>
          <w:p w14:paraId="633EE586" w14:textId="5CDDE57F" w:rsidR="00C47033" w:rsidRPr="00E847A8" w:rsidRDefault="00C47033" w:rsidP="00C47033">
            <w:pPr>
              <w:spacing w:before="240"/>
              <w:rPr>
                <w:rFonts w:ascii="Gill Sans MT" w:hAnsi="Gill Sans MT"/>
                <w:b/>
                <w:bCs/>
                <w:sz w:val="24"/>
                <w:szCs w:val="24"/>
              </w:rPr>
            </w:pPr>
            <w:proofErr w:type="spellStart"/>
            <w:r w:rsidRPr="00976D8B">
              <w:rPr>
                <w:rFonts w:ascii="Gill Sans MT" w:hAnsi="Gill Sans MT"/>
                <w:b/>
                <w:bCs/>
                <w:color w:val="FFFFFF" w:themeColor="background1"/>
                <w:sz w:val="24"/>
                <w:szCs w:val="24"/>
              </w:rPr>
              <w:lastRenderedPageBreak/>
              <w:t>Truelab</w:t>
            </w:r>
            <w:proofErr w:type="spellEnd"/>
            <w:r w:rsidRPr="00976D8B">
              <w:rPr>
                <w:rFonts w:ascii="Gill Sans MT" w:hAnsi="Gill Sans MT"/>
                <w:b/>
                <w:bCs/>
                <w:color w:val="FFFFFF" w:themeColor="background1"/>
                <w:sz w:val="24"/>
                <w:szCs w:val="24"/>
              </w:rPr>
              <w:t xml:space="preserve"> </w:t>
            </w:r>
            <w:r>
              <w:rPr>
                <w:rFonts w:ascii="Gill Sans MT" w:hAnsi="Gill Sans MT"/>
                <w:b/>
                <w:bCs/>
                <w:color w:val="FFFFFF" w:themeColor="background1"/>
                <w:sz w:val="24"/>
                <w:szCs w:val="24"/>
              </w:rPr>
              <w:t>Alert</w:t>
            </w:r>
            <w:r w:rsidRPr="00976D8B">
              <w:rPr>
                <w:rFonts w:ascii="Gill Sans MT" w:hAnsi="Gill Sans MT"/>
                <w:b/>
                <w:bCs/>
                <w:color w:val="FFFFFF" w:themeColor="background1"/>
                <w:sz w:val="24"/>
                <w:szCs w:val="24"/>
              </w:rPr>
              <w:t xml:space="preserve"> Messages</w:t>
            </w:r>
          </w:p>
        </w:tc>
      </w:tr>
      <w:tr w:rsidR="00C47033" w:rsidRPr="006A0BC7" w14:paraId="24431565" w14:textId="77777777" w:rsidTr="1679B589">
        <w:trPr>
          <w:trHeight w:val="1160"/>
        </w:trPr>
        <w:tc>
          <w:tcPr>
            <w:tcW w:w="5276" w:type="dxa"/>
            <w:gridSpan w:val="2"/>
            <w:tcBorders>
              <w:top w:val="nil"/>
              <w:left w:val="nil"/>
              <w:bottom w:val="nil"/>
              <w:right w:val="nil"/>
            </w:tcBorders>
            <w:shd w:val="clear" w:color="auto" w:fill="FFFFFF" w:themeFill="background1"/>
            <w:vAlign w:val="center"/>
          </w:tcPr>
          <w:p w14:paraId="4A1B6E23" w14:textId="3AE7978D" w:rsidR="00C47033" w:rsidRDefault="007978A9" w:rsidP="007978A9">
            <w:pPr>
              <w:spacing w:before="240"/>
              <w:jc w:val="center"/>
              <w:rPr>
                <w:noProof/>
              </w:rPr>
            </w:pPr>
            <w:r>
              <w:rPr>
                <w:noProof/>
              </w:rPr>
              <w:drawing>
                <wp:inline distT="0" distB="0" distL="0" distR="0" wp14:anchorId="019BDAAC" wp14:editId="4635FCA3">
                  <wp:extent cx="1237957" cy="1237957"/>
                  <wp:effectExtent l="0" t="0" r="635" b="63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1079" cy="1241079"/>
                          </a:xfrm>
                          <a:prstGeom prst="rect">
                            <a:avLst/>
                          </a:prstGeom>
                          <a:noFill/>
                        </pic:spPr>
                      </pic:pic>
                    </a:graphicData>
                  </a:graphic>
                </wp:inline>
              </w:drawing>
            </w:r>
          </w:p>
        </w:tc>
        <w:tc>
          <w:tcPr>
            <w:tcW w:w="4074" w:type="dxa"/>
            <w:tcBorders>
              <w:top w:val="nil"/>
              <w:left w:val="nil"/>
              <w:bottom w:val="nil"/>
              <w:right w:val="nil"/>
            </w:tcBorders>
            <w:shd w:val="clear" w:color="auto" w:fill="FFFFFF" w:themeFill="background1"/>
            <w:vAlign w:val="center"/>
          </w:tcPr>
          <w:p w14:paraId="0A6623F6" w14:textId="77777777" w:rsidR="00275D2C" w:rsidRPr="00275D2C" w:rsidRDefault="00275D2C" w:rsidP="00275D2C">
            <w:pPr>
              <w:spacing w:before="240"/>
              <w:rPr>
                <w:rFonts w:ascii="Gill Sans MT" w:hAnsi="Gill Sans MT"/>
                <w:b/>
                <w:bCs/>
                <w:sz w:val="24"/>
                <w:szCs w:val="24"/>
              </w:rPr>
            </w:pPr>
            <w:r w:rsidRPr="00275D2C">
              <w:rPr>
                <w:rFonts w:ascii="Gill Sans MT" w:hAnsi="Gill Sans MT"/>
                <w:b/>
                <w:bCs/>
                <w:sz w:val="24"/>
                <w:szCs w:val="24"/>
              </w:rPr>
              <w:t xml:space="preserve">Meaning: </w:t>
            </w:r>
            <w:r w:rsidRPr="00275D2C">
              <w:rPr>
                <w:rFonts w:ascii="Gill Sans MT" w:hAnsi="Gill Sans MT"/>
                <w:sz w:val="24"/>
                <w:szCs w:val="24"/>
              </w:rPr>
              <w:t>Analyzer was unable to read chip memory.</w:t>
            </w:r>
          </w:p>
          <w:p w14:paraId="0B7E56AF" w14:textId="77777777" w:rsidR="00275D2C" w:rsidRPr="00275D2C" w:rsidRDefault="00275D2C" w:rsidP="00275D2C">
            <w:pPr>
              <w:spacing w:before="240"/>
              <w:rPr>
                <w:rFonts w:ascii="Gill Sans MT" w:hAnsi="Gill Sans MT"/>
                <w:b/>
                <w:bCs/>
                <w:sz w:val="24"/>
                <w:szCs w:val="24"/>
              </w:rPr>
            </w:pPr>
            <w:r w:rsidRPr="00275D2C">
              <w:rPr>
                <w:rFonts w:ascii="Gill Sans MT" w:hAnsi="Gill Sans MT"/>
                <w:b/>
                <w:bCs/>
                <w:sz w:val="24"/>
                <w:szCs w:val="24"/>
              </w:rPr>
              <w:t xml:space="preserve">Solution: </w:t>
            </w:r>
            <w:r w:rsidRPr="00275D2C">
              <w:rPr>
                <w:rFonts w:ascii="Gill Sans MT" w:hAnsi="Gill Sans MT"/>
                <w:sz w:val="24"/>
                <w:szCs w:val="24"/>
              </w:rPr>
              <w:t>Check if chip was loaded properly into the tray.</w:t>
            </w:r>
            <w:r w:rsidRPr="00275D2C">
              <w:rPr>
                <w:rFonts w:ascii="Gill Sans MT" w:hAnsi="Gill Sans MT"/>
                <w:b/>
                <w:bCs/>
                <w:sz w:val="24"/>
                <w:szCs w:val="24"/>
              </w:rPr>
              <w:t xml:space="preserve"> </w:t>
            </w:r>
          </w:p>
          <w:p w14:paraId="08D0218A" w14:textId="77777777" w:rsidR="00275D2C" w:rsidRPr="00275D2C" w:rsidRDefault="00275D2C" w:rsidP="00275D2C">
            <w:pPr>
              <w:spacing w:before="240"/>
              <w:rPr>
                <w:rFonts w:ascii="Gill Sans MT" w:hAnsi="Gill Sans MT"/>
                <w:sz w:val="24"/>
                <w:szCs w:val="24"/>
              </w:rPr>
            </w:pPr>
            <w:r w:rsidRPr="00275D2C">
              <w:rPr>
                <w:rFonts w:ascii="Gill Sans MT" w:hAnsi="Gill Sans MT"/>
                <w:sz w:val="24"/>
                <w:szCs w:val="24"/>
              </w:rPr>
              <w:t>Remove the chip and re-select the profile from Status Screen and repeat the steps.</w:t>
            </w:r>
          </w:p>
          <w:p w14:paraId="195D1D8B" w14:textId="439E45A6" w:rsidR="00C47033" w:rsidRPr="00E847A8" w:rsidRDefault="00275D2C" w:rsidP="00E847A8">
            <w:pPr>
              <w:spacing w:before="240"/>
              <w:rPr>
                <w:rFonts w:ascii="Gill Sans MT" w:hAnsi="Gill Sans MT"/>
                <w:b/>
                <w:bCs/>
                <w:sz w:val="24"/>
                <w:szCs w:val="24"/>
              </w:rPr>
            </w:pPr>
            <w:r w:rsidRPr="00275D2C">
              <w:rPr>
                <w:rFonts w:ascii="Gill Sans MT" w:hAnsi="Gill Sans MT"/>
                <w:sz w:val="24"/>
                <w:szCs w:val="24"/>
              </w:rPr>
              <w:t>If message reappears, load a new chip and re-load the elute again.</w:t>
            </w:r>
          </w:p>
        </w:tc>
      </w:tr>
      <w:tr w:rsidR="00905900" w:rsidRPr="006A0BC7" w14:paraId="65DF4FA8" w14:textId="77777777" w:rsidTr="1679B589">
        <w:trPr>
          <w:trHeight w:val="1160"/>
        </w:trPr>
        <w:tc>
          <w:tcPr>
            <w:tcW w:w="5276" w:type="dxa"/>
            <w:gridSpan w:val="2"/>
            <w:tcBorders>
              <w:top w:val="nil"/>
              <w:left w:val="nil"/>
              <w:bottom w:val="nil"/>
              <w:right w:val="nil"/>
            </w:tcBorders>
            <w:shd w:val="clear" w:color="auto" w:fill="FFFFFF" w:themeFill="background1"/>
            <w:vAlign w:val="center"/>
          </w:tcPr>
          <w:p w14:paraId="6820228F" w14:textId="1FED888A" w:rsidR="00905900" w:rsidRDefault="008A01FC" w:rsidP="008A01FC">
            <w:pPr>
              <w:spacing w:before="240"/>
              <w:jc w:val="center"/>
              <w:rPr>
                <w:noProof/>
              </w:rPr>
            </w:pPr>
            <w:r>
              <w:rPr>
                <w:noProof/>
              </w:rPr>
              <w:drawing>
                <wp:inline distT="0" distB="0" distL="0" distR="0" wp14:anchorId="7D6E9C03" wp14:editId="2029E411">
                  <wp:extent cx="1181686" cy="1181686"/>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7747" cy="1187747"/>
                          </a:xfrm>
                          <a:prstGeom prst="rect">
                            <a:avLst/>
                          </a:prstGeom>
                          <a:noFill/>
                        </pic:spPr>
                      </pic:pic>
                    </a:graphicData>
                  </a:graphic>
                </wp:inline>
              </w:drawing>
            </w:r>
          </w:p>
        </w:tc>
        <w:tc>
          <w:tcPr>
            <w:tcW w:w="4074" w:type="dxa"/>
            <w:tcBorders>
              <w:top w:val="nil"/>
              <w:left w:val="nil"/>
              <w:bottom w:val="nil"/>
              <w:right w:val="nil"/>
            </w:tcBorders>
            <w:shd w:val="clear" w:color="auto" w:fill="FFFFFF" w:themeFill="background1"/>
            <w:vAlign w:val="center"/>
          </w:tcPr>
          <w:p w14:paraId="06052095" w14:textId="359AAAAA" w:rsidR="00DD2EB9" w:rsidRPr="00DD2EB9" w:rsidRDefault="00DD2EB9" w:rsidP="00DD2EB9">
            <w:pPr>
              <w:spacing w:before="240"/>
              <w:rPr>
                <w:rFonts w:ascii="Gill Sans MT" w:hAnsi="Gill Sans MT"/>
                <w:b/>
                <w:bCs/>
                <w:sz w:val="24"/>
                <w:szCs w:val="24"/>
              </w:rPr>
            </w:pPr>
            <w:r w:rsidRPr="00DD2EB9">
              <w:rPr>
                <w:rFonts w:ascii="Gill Sans MT" w:hAnsi="Gill Sans MT"/>
                <w:b/>
                <w:bCs/>
                <w:sz w:val="24"/>
                <w:szCs w:val="24"/>
              </w:rPr>
              <w:t xml:space="preserve">Meaning: </w:t>
            </w:r>
            <w:r w:rsidRPr="00DD2EB9">
              <w:rPr>
                <w:rFonts w:ascii="Gill Sans MT" w:hAnsi="Gill Sans MT"/>
                <w:sz w:val="24"/>
                <w:szCs w:val="24"/>
              </w:rPr>
              <w:t>The system was unable to establish an internal connection.</w:t>
            </w:r>
          </w:p>
          <w:p w14:paraId="33DAA456" w14:textId="0DBFAAAE" w:rsidR="00905900" w:rsidRPr="00275D2C" w:rsidRDefault="00DD2EB9" w:rsidP="00DD2EB9">
            <w:pPr>
              <w:spacing w:before="240"/>
              <w:rPr>
                <w:rFonts w:ascii="Gill Sans MT" w:hAnsi="Gill Sans MT"/>
                <w:b/>
                <w:bCs/>
                <w:sz w:val="24"/>
                <w:szCs w:val="24"/>
              </w:rPr>
            </w:pPr>
            <w:r w:rsidRPr="00DD2EB9">
              <w:rPr>
                <w:rFonts w:ascii="Gill Sans MT" w:hAnsi="Gill Sans MT"/>
                <w:b/>
                <w:bCs/>
                <w:sz w:val="24"/>
                <w:szCs w:val="24"/>
              </w:rPr>
              <w:t xml:space="preserve">Solution: </w:t>
            </w:r>
            <w:r w:rsidRPr="00DD2EB9">
              <w:rPr>
                <w:rFonts w:ascii="Gill Sans MT" w:hAnsi="Gill Sans MT"/>
                <w:sz w:val="24"/>
                <w:szCs w:val="24"/>
              </w:rPr>
              <w:t>Attempt the test again by using a new chip and re-loading the elute again.</w:t>
            </w:r>
          </w:p>
        </w:tc>
      </w:tr>
      <w:tr w:rsidR="00E04884" w:rsidRPr="006A0BC7" w14:paraId="78C14A46" w14:textId="77777777" w:rsidTr="1679B589">
        <w:trPr>
          <w:trHeight w:val="1160"/>
        </w:trPr>
        <w:tc>
          <w:tcPr>
            <w:tcW w:w="5276" w:type="dxa"/>
            <w:gridSpan w:val="2"/>
            <w:tcBorders>
              <w:top w:val="nil"/>
              <w:left w:val="nil"/>
              <w:bottom w:val="nil"/>
              <w:right w:val="nil"/>
            </w:tcBorders>
            <w:shd w:val="clear" w:color="auto" w:fill="FFFFFF" w:themeFill="background1"/>
            <w:vAlign w:val="center"/>
          </w:tcPr>
          <w:p w14:paraId="4C8418FA" w14:textId="0F9387CB" w:rsidR="00E04884" w:rsidRPr="00DD2EB9" w:rsidRDefault="00E04884" w:rsidP="00E04884">
            <w:pPr>
              <w:spacing w:before="240"/>
              <w:jc w:val="center"/>
              <w:rPr>
                <w:noProof/>
              </w:rPr>
            </w:pPr>
            <w:r>
              <w:rPr>
                <w:noProof/>
              </w:rPr>
              <w:drawing>
                <wp:inline distT="0" distB="0" distL="0" distR="0" wp14:anchorId="2AAF7DC3" wp14:editId="021F1468">
                  <wp:extent cx="2250831" cy="1067409"/>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62881" cy="1073123"/>
                          </a:xfrm>
                          <a:prstGeom prst="rect">
                            <a:avLst/>
                          </a:prstGeom>
                          <a:noFill/>
                        </pic:spPr>
                      </pic:pic>
                    </a:graphicData>
                  </a:graphic>
                </wp:inline>
              </w:drawing>
            </w:r>
          </w:p>
        </w:tc>
        <w:tc>
          <w:tcPr>
            <w:tcW w:w="4074" w:type="dxa"/>
            <w:tcBorders>
              <w:top w:val="nil"/>
              <w:left w:val="nil"/>
              <w:bottom w:val="nil"/>
              <w:right w:val="nil"/>
            </w:tcBorders>
            <w:shd w:val="clear" w:color="auto" w:fill="FFFFFF" w:themeFill="background1"/>
            <w:vAlign w:val="center"/>
          </w:tcPr>
          <w:p w14:paraId="65FD9580" w14:textId="77777777" w:rsidR="00205D8D" w:rsidRPr="00205D8D" w:rsidRDefault="00205D8D" w:rsidP="00205D8D">
            <w:pPr>
              <w:spacing w:before="240"/>
              <w:rPr>
                <w:rFonts w:ascii="Gill Sans MT" w:hAnsi="Gill Sans MT"/>
                <w:sz w:val="24"/>
                <w:szCs w:val="24"/>
              </w:rPr>
            </w:pPr>
            <w:r w:rsidRPr="00205D8D">
              <w:rPr>
                <w:rFonts w:ascii="Gill Sans MT" w:hAnsi="Gill Sans MT"/>
                <w:b/>
                <w:bCs/>
                <w:sz w:val="24"/>
                <w:szCs w:val="24"/>
              </w:rPr>
              <w:t xml:space="preserve">Meaning: </w:t>
            </w:r>
            <w:r w:rsidRPr="00205D8D">
              <w:rPr>
                <w:rFonts w:ascii="Gill Sans MT" w:hAnsi="Gill Sans MT"/>
                <w:sz w:val="24"/>
                <w:szCs w:val="24"/>
              </w:rPr>
              <w:t>User loaded a used chip or expired chip in the tray.</w:t>
            </w:r>
          </w:p>
          <w:p w14:paraId="02BF1CD2" w14:textId="3E958993" w:rsidR="00E04884" w:rsidRPr="00DD2EB9" w:rsidRDefault="00205D8D" w:rsidP="00DD2EB9">
            <w:pPr>
              <w:spacing w:before="240"/>
              <w:rPr>
                <w:rFonts w:ascii="Gill Sans MT" w:hAnsi="Gill Sans MT"/>
                <w:b/>
                <w:bCs/>
                <w:sz w:val="24"/>
                <w:szCs w:val="24"/>
              </w:rPr>
            </w:pPr>
            <w:r w:rsidRPr="00205D8D">
              <w:rPr>
                <w:rFonts w:ascii="Gill Sans MT" w:hAnsi="Gill Sans MT"/>
                <w:b/>
                <w:bCs/>
                <w:sz w:val="24"/>
                <w:szCs w:val="24"/>
              </w:rPr>
              <w:t xml:space="preserve">Solution: </w:t>
            </w:r>
            <w:r w:rsidRPr="00205D8D">
              <w:rPr>
                <w:rFonts w:ascii="Gill Sans MT" w:hAnsi="Gill Sans MT"/>
                <w:sz w:val="24"/>
                <w:szCs w:val="24"/>
              </w:rPr>
              <w:t>Use a fresh chip and re-load the elute.</w:t>
            </w:r>
          </w:p>
        </w:tc>
      </w:tr>
    </w:tbl>
    <w:p w14:paraId="134B37DE" w14:textId="6A21FF03" w:rsidR="00B443CA" w:rsidRPr="006A0BC7" w:rsidRDefault="00B443CA" w:rsidP="00161BDB"/>
    <w:p w14:paraId="47AAF12D" w14:textId="2E1DBD74" w:rsidR="00B443CA" w:rsidRPr="006A0BC7" w:rsidRDefault="00B443CA" w:rsidP="00887183">
      <w:pPr>
        <w:pStyle w:val="Heading2"/>
      </w:pPr>
      <w:bookmarkStart w:id="38" w:name="_Toc92722999"/>
      <w:r w:rsidRPr="006A0BC7">
        <w:t>Activity: Fix the Error</w:t>
      </w:r>
      <w:bookmarkEnd w:id="38"/>
    </w:p>
    <w:tbl>
      <w:tblPr>
        <w:tblW w:w="0" w:type="auto"/>
        <w:tblLook w:val="04A0" w:firstRow="1" w:lastRow="0" w:firstColumn="1" w:lastColumn="0" w:noHBand="0" w:noVBand="1"/>
      </w:tblPr>
      <w:tblGrid>
        <w:gridCol w:w="5659"/>
        <w:gridCol w:w="3701"/>
      </w:tblGrid>
      <w:tr w:rsidR="0064216F" w:rsidRPr="006A0BC7" w14:paraId="12145AAB" w14:textId="77777777" w:rsidTr="1679B589">
        <w:trPr>
          <w:trHeight w:val="116"/>
        </w:trPr>
        <w:tc>
          <w:tcPr>
            <w:tcW w:w="9350" w:type="dxa"/>
            <w:gridSpan w:val="2"/>
            <w:shd w:val="clear" w:color="auto" w:fill="FF6E68"/>
            <w:vAlign w:val="center"/>
          </w:tcPr>
          <w:p w14:paraId="6D708E6A" w14:textId="4A012B69" w:rsidR="0064216F" w:rsidRPr="0064216F" w:rsidRDefault="0064216F" w:rsidP="00AB0A19">
            <w:pPr>
              <w:spacing w:before="240" w:line="240" w:lineRule="auto"/>
              <w:rPr>
                <w:rFonts w:ascii="Gill Sans MT" w:hAnsi="Gill Sans MT"/>
                <w:b/>
                <w:bCs/>
                <w:noProof/>
                <w:color w:val="FFFFFF" w:themeColor="background1"/>
                <w:sz w:val="24"/>
                <w:szCs w:val="24"/>
              </w:rPr>
            </w:pPr>
            <w:r w:rsidRPr="0064216F">
              <w:rPr>
                <w:rFonts w:ascii="Gill Sans MT" w:hAnsi="Gill Sans MT"/>
                <w:b/>
                <w:bCs/>
                <w:color w:val="FFFFFF" w:themeColor="background1"/>
                <w:sz w:val="24"/>
                <w:szCs w:val="24"/>
              </w:rPr>
              <w:t xml:space="preserve">Activity: Fix the Error Slide: </w:t>
            </w:r>
            <w:r w:rsidR="00064E26">
              <w:rPr>
                <w:rFonts w:ascii="Gill Sans MT" w:hAnsi="Gill Sans MT"/>
                <w:b/>
                <w:bCs/>
                <w:color w:val="FFFFFF" w:themeColor="background1"/>
                <w:sz w:val="24"/>
                <w:szCs w:val="24"/>
              </w:rPr>
              <w:t>53</w:t>
            </w:r>
          </w:p>
        </w:tc>
      </w:tr>
      <w:tr w:rsidR="00B443CA" w:rsidRPr="006A0BC7" w14:paraId="0C656F09" w14:textId="77777777" w:rsidTr="1679B589">
        <w:trPr>
          <w:trHeight w:val="980"/>
        </w:trPr>
        <w:tc>
          <w:tcPr>
            <w:tcW w:w="5707" w:type="dxa"/>
            <w:shd w:val="clear" w:color="auto" w:fill="auto"/>
          </w:tcPr>
          <w:p w14:paraId="5814D5F4" w14:textId="77777777" w:rsidR="00B443CA" w:rsidRPr="0064216F" w:rsidRDefault="00B443CA" w:rsidP="00561C57">
            <w:pPr>
              <w:pStyle w:val="TimeOverview"/>
              <w:rPr>
                <w:rFonts w:ascii="Gill Sans MT" w:hAnsi="Gill Sans MT"/>
                <w:b w:val="0"/>
                <w:bCs w:val="0"/>
                <w:color w:val="auto"/>
                <w:sz w:val="24"/>
                <w:szCs w:val="24"/>
              </w:rPr>
            </w:pPr>
            <w:r w:rsidRPr="0064216F">
              <w:rPr>
                <w:rFonts w:ascii="Gill Sans MT" w:hAnsi="Gill Sans MT"/>
                <w:b w:val="0"/>
                <w:bCs w:val="0"/>
                <w:color w:val="auto"/>
                <w:sz w:val="24"/>
                <w:szCs w:val="24"/>
              </w:rPr>
              <w:t xml:space="preserve">Directions: There are times when you are preparing for extraction with </w:t>
            </w:r>
            <w:proofErr w:type="spellStart"/>
            <w:r w:rsidRPr="0064216F">
              <w:rPr>
                <w:rFonts w:ascii="Gill Sans MT" w:hAnsi="Gill Sans MT"/>
                <w:b w:val="0"/>
                <w:bCs w:val="0"/>
                <w:color w:val="auto"/>
                <w:sz w:val="24"/>
                <w:szCs w:val="24"/>
              </w:rPr>
              <w:t>Trueprep</w:t>
            </w:r>
            <w:proofErr w:type="spellEnd"/>
            <w:r w:rsidRPr="0064216F">
              <w:rPr>
                <w:rFonts w:ascii="Gill Sans MT" w:hAnsi="Gill Sans MT"/>
                <w:b w:val="0"/>
                <w:bCs w:val="0"/>
                <w:color w:val="auto"/>
                <w:sz w:val="24"/>
                <w:szCs w:val="24"/>
              </w:rPr>
              <w:t xml:space="preserve"> that you will receive an error message. Work by yourself. Based on the situations below, choose the best method to fix the error. You have 10 minutes to complete the activity. Be prepared to share your answers with the class.</w:t>
            </w:r>
          </w:p>
        </w:tc>
        <w:tc>
          <w:tcPr>
            <w:tcW w:w="3643" w:type="dxa"/>
          </w:tcPr>
          <w:p w14:paraId="3260CC3B" w14:textId="77777777" w:rsidR="00B443CA" w:rsidRPr="006A0BC7" w:rsidRDefault="00B443CA" w:rsidP="00561C57">
            <w:pPr>
              <w:spacing w:after="0" w:line="240" w:lineRule="auto"/>
              <w:jc w:val="center"/>
              <w:rPr>
                <w:rFonts w:ascii="Gill Sans MT" w:hAnsi="Gill Sans MT"/>
              </w:rPr>
            </w:pPr>
            <w:r>
              <w:rPr>
                <w:noProof/>
              </w:rPr>
              <w:drawing>
                <wp:inline distT="0" distB="0" distL="0" distR="0" wp14:anchorId="3E4BFF20" wp14:editId="4D3ED80D">
                  <wp:extent cx="596315" cy="675249"/>
                  <wp:effectExtent l="0" t="0" r="0" b="0"/>
                  <wp:docPr id="363" name="Picture Placeholder 8" descr="Board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8"/>
                          <pic:cNvPicPr/>
                        </pic:nvPicPr>
                        <pic:blipFill>
                          <a:blip r:embed="rId20">
                            <a:extLs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FC957603-BE7D-4638-80F3-D74BA9FCDF21}"/>
                              </a:ext>
                            </a:extLst>
                          </a:blip>
                          <a:srcRect l="5842" r="5842"/>
                          <a:stretch>
                            <a:fillRect/>
                          </a:stretch>
                        </pic:blipFill>
                        <pic:spPr>
                          <a:xfrm>
                            <a:off x="0" y="0"/>
                            <a:ext cx="596315" cy="675249"/>
                          </a:xfrm>
                          <a:prstGeom prst="rect">
                            <a:avLst/>
                          </a:prstGeom>
                        </pic:spPr>
                      </pic:pic>
                    </a:graphicData>
                  </a:graphic>
                </wp:inline>
              </w:drawing>
            </w:r>
          </w:p>
          <w:p w14:paraId="4687BE10" w14:textId="77777777" w:rsidR="00B443CA" w:rsidRPr="006A0BC7" w:rsidRDefault="00B443CA" w:rsidP="00561C57">
            <w:pPr>
              <w:spacing w:after="0" w:line="240" w:lineRule="auto"/>
              <w:rPr>
                <w:rFonts w:ascii="Gill Sans MT" w:hAnsi="Gill Sans MT"/>
              </w:rPr>
            </w:pPr>
          </w:p>
          <w:p w14:paraId="6093425A" w14:textId="77777777" w:rsidR="00B443CA" w:rsidRPr="006A0BC7" w:rsidRDefault="00B443CA" w:rsidP="00561C57">
            <w:pPr>
              <w:spacing w:after="0" w:line="240" w:lineRule="auto"/>
              <w:rPr>
                <w:rFonts w:ascii="Gill Sans MT" w:hAnsi="Gill Sans MT"/>
              </w:rPr>
            </w:pPr>
          </w:p>
        </w:tc>
      </w:tr>
      <w:tr w:rsidR="004371D7" w:rsidRPr="006A0BC7" w14:paraId="109C3E32" w14:textId="77777777" w:rsidTr="1679B589">
        <w:trPr>
          <w:trHeight w:val="980"/>
        </w:trPr>
        <w:tc>
          <w:tcPr>
            <w:tcW w:w="9350" w:type="dxa"/>
            <w:gridSpan w:val="2"/>
            <w:shd w:val="clear" w:color="auto" w:fill="auto"/>
          </w:tcPr>
          <w:p w14:paraId="21075B01" w14:textId="77777777" w:rsidR="004371D7" w:rsidRPr="001D1A4F" w:rsidRDefault="004371D7" w:rsidP="00E06D05">
            <w:pPr>
              <w:pStyle w:val="ListParagraph"/>
              <w:numPr>
                <w:ilvl w:val="0"/>
                <w:numId w:val="22"/>
              </w:numPr>
              <w:spacing w:before="240"/>
              <w:rPr>
                <w:rFonts w:ascii="Gill Sans MT" w:hAnsi="Gill Sans MT" w:cs="Times New Roman"/>
                <w:b/>
                <w:sz w:val="24"/>
                <w:szCs w:val="24"/>
              </w:rPr>
            </w:pPr>
            <w:r w:rsidRPr="002C6917">
              <w:rPr>
                <w:rFonts w:ascii="Gill Sans MT" w:hAnsi="Gill Sans MT"/>
                <w:sz w:val="24"/>
                <w:szCs w:val="24"/>
              </w:rPr>
              <w:lastRenderedPageBreak/>
              <w:t xml:space="preserve">You are preparing a sample and extracting DNA. You switch on the </w:t>
            </w:r>
            <w:proofErr w:type="spellStart"/>
            <w:r w:rsidRPr="002C6917">
              <w:rPr>
                <w:rFonts w:ascii="Gill Sans MT" w:hAnsi="Gill Sans MT"/>
                <w:sz w:val="24"/>
                <w:szCs w:val="24"/>
              </w:rPr>
              <w:t>Trueprep</w:t>
            </w:r>
            <w:proofErr w:type="spellEnd"/>
            <w:r w:rsidRPr="002C6917">
              <w:rPr>
                <w:rFonts w:ascii="Gill Sans MT" w:hAnsi="Gill Sans MT"/>
                <w:sz w:val="24"/>
                <w:szCs w:val="24"/>
              </w:rPr>
              <w:t xml:space="preserve"> AUTO v2 device and pull out the cartridge holder. You place your cartridge in the tray, close the door and receive a E3: Cartridge Clogged error. What does this error mean and what are your next steps?</w:t>
            </w:r>
          </w:p>
          <w:p w14:paraId="47A14336" w14:textId="30E01EB9" w:rsidR="001D1A4F" w:rsidRPr="00CD7E8A" w:rsidRDefault="001D1A4F" w:rsidP="001D1A4F">
            <w:pPr>
              <w:pStyle w:val="ListParagraph"/>
              <w:numPr>
                <w:ilvl w:val="0"/>
                <w:numId w:val="0"/>
              </w:numPr>
              <w:ind w:left="360"/>
              <w:rPr>
                <w:rFonts w:ascii="Gill Sans MT" w:hAnsi="Gill Sans MT" w:cs="Times New Roman"/>
                <w:b/>
                <w:sz w:val="24"/>
                <w:szCs w:val="24"/>
              </w:rPr>
            </w:pPr>
          </w:p>
        </w:tc>
      </w:tr>
      <w:tr w:rsidR="00CD7E8A" w:rsidRPr="006A0BC7" w14:paraId="258DFC15" w14:textId="77777777" w:rsidTr="1679B589">
        <w:trPr>
          <w:trHeight w:val="980"/>
        </w:trPr>
        <w:tc>
          <w:tcPr>
            <w:tcW w:w="9350" w:type="dxa"/>
            <w:gridSpan w:val="2"/>
            <w:shd w:val="clear" w:color="auto" w:fill="auto"/>
          </w:tcPr>
          <w:p w14:paraId="51FB057B" w14:textId="3473D966" w:rsidR="00937ED2" w:rsidRDefault="00CD7E8A" w:rsidP="006E7506">
            <w:pPr>
              <w:spacing w:before="240" w:after="0"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p w14:paraId="0F6EB7CD" w14:textId="4E2F18B0" w:rsidR="00CD7E8A" w:rsidRPr="00CD7E8A" w:rsidRDefault="00937ED2" w:rsidP="006E7506">
            <w:pPr>
              <w:spacing w:after="0" w:line="600" w:lineRule="auto"/>
              <w:rPr>
                <w:rFonts w:ascii="Gill Sans MT" w:hAnsi="Gill Sans MT"/>
                <w:sz w:val="24"/>
                <w:szCs w:val="24"/>
                <w:u w:val="single"/>
              </w:rPr>
            </w:pPr>
            <w:r>
              <w:rPr>
                <w:rFonts w:ascii="Gill Sans MT" w:hAnsi="Gill Sans MT"/>
                <w:b/>
                <w:bCs/>
              </w:rPr>
              <w:t xml:space="preserve">___________________________________________________________________________________                                              </w:t>
            </w:r>
          </w:p>
        </w:tc>
      </w:tr>
      <w:tr w:rsidR="00375F0B" w:rsidRPr="006A0BC7" w14:paraId="09B05C93" w14:textId="77777777" w:rsidTr="1679B589">
        <w:trPr>
          <w:trHeight w:val="980"/>
        </w:trPr>
        <w:tc>
          <w:tcPr>
            <w:tcW w:w="9350" w:type="dxa"/>
            <w:gridSpan w:val="2"/>
            <w:shd w:val="clear" w:color="auto" w:fill="auto"/>
          </w:tcPr>
          <w:p w14:paraId="2AD35D55" w14:textId="73BAA586" w:rsidR="00375F0B" w:rsidRPr="00A24A22" w:rsidRDefault="00946086" w:rsidP="00E06D05">
            <w:pPr>
              <w:pStyle w:val="ListParagraph"/>
              <w:numPr>
                <w:ilvl w:val="0"/>
                <w:numId w:val="22"/>
              </w:numPr>
              <w:rPr>
                <w:rFonts w:ascii="Gill Sans MT" w:hAnsi="Gill Sans MT"/>
                <w:b/>
                <w:bCs/>
              </w:rPr>
            </w:pPr>
            <w:r w:rsidRPr="00946086">
              <w:rPr>
                <w:rFonts w:ascii="Gill Sans MT" w:hAnsi="Gill Sans MT"/>
                <w:sz w:val="24"/>
                <w:szCs w:val="24"/>
              </w:rPr>
              <w:t xml:space="preserve">You are extracting DNA using the </w:t>
            </w:r>
            <w:proofErr w:type="spellStart"/>
            <w:r w:rsidRPr="00946086">
              <w:rPr>
                <w:rFonts w:ascii="Gill Sans MT" w:hAnsi="Gill Sans MT"/>
                <w:sz w:val="24"/>
                <w:szCs w:val="24"/>
              </w:rPr>
              <w:t>Trueprep</w:t>
            </w:r>
            <w:proofErr w:type="spellEnd"/>
            <w:r w:rsidRPr="00946086">
              <w:rPr>
                <w:rFonts w:ascii="Gill Sans MT" w:hAnsi="Gill Sans MT"/>
                <w:sz w:val="24"/>
                <w:szCs w:val="24"/>
              </w:rPr>
              <w:t xml:space="preserve"> AUTO v2 device and receive an error message that says “</w:t>
            </w:r>
            <w:r w:rsidR="00A05823">
              <w:rPr>
                <w:rFonts w:ascii="Gill Sans MT" w:hAnsi="Gill Sans MT"/>
                <w:sz w:val="24"/>
                <w:szCs w:val="24"/>
              </w:rPr>
              <w:t>cartridge clogged</w:t>
            </w:r>
            <w:r w:rsidRPr="00946086">
              <w:rPr>
                <w:rFonts w:ascii="Gill Sans MT" w:hAnsi="Gill Sans MT"/>
                <w:sz w:val="24"/>
                <w:szCs w:val="24"/>
              </w:rPr>
              <w:t>.” What</w:t>
            </w:r>
            <w:r w:rsidR="00A05823">
              <w:rPr>
                <w:rFonts w:ascii="Gill Sans MT" w:hAnsi="Gill Sans MT"/>
                <w:sz w:val="24"/>
                <w:szCs w:val="24"/>
              </w:rPr>
              <w:t xml:space="preserve"> does this mean and how do you fix it?</w:t>
            </w:r>
            <w:r w:rsidRPr="00946086">
              <w:rPr>
                <w:rFonts w:ascii="Gill Sans MT" w:hAnsi="Gill Sans MT"/>
                <w:sz w:val="24"/>
                <w:szCs w:val="24"/>
              </w:rPr>
              <w:t xml:space="preserve"> </w:t>
            </w:r>
          </w:p>
        </w:tc>
      </w:tr>
      <w:tr w:rsidR="00375F0B" w:rsidRPr="006A0BC7" w14:paraId="4B89B1AD" w14:textId="77777777" w:rsidTr="1679B589">
        <w:trPr>
          <w:trHeight w:val="980"/>
        </w:trPr>
        <w:tc>
          <w:tcPr>
            <w:tcW w:w="9350" w:type="dxa"/>
            <w:gridSpan w:val="2"/>
            <w:shd w:val="clear" w:color="auto" w:fill="auto"/>
          </w:tcPr>
          <w:p w14:paraId="7354CC2D" w14:textId="77777777" w:rsidR="00375F0B" w:rsidRDefault="00375F0B" w:rsidP="001224A8">
            <w:pPr>
              <w:spacing w:after="0"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p w14:paraId="12B52CF0" w14:textId="40776B00" w:rsidR="00375F0B" w:rsidRPr="006A0BC7" w:rsidRDefault="00375F0B" w:rsidP="001224A8">
            <w:pPr>
              <w:spacing w:after="0" w:line="600" w:lineRule="auto"/>
              <w:rPr>
                <w:rFonts w:ascii="Gill Sans MT" w:hAnsi="Gill Sans MT"/>
                <w:b/>
                <w:bCs/>
              </w:rPr>
            </w:pPr>
            <w:r>
              <w:rPr>
                <w:rFonts w:ascii="Gill Sans MT" w:hAnsi="Gill Sans MT"/>
                <w:b/>
                <w:bCs/>
              </w:rPr>
              <w:t>_______________________________________________________________</w:t>
            </w:r>
            <w:r w:rsidR="001224A8">
              <w:rPr>
                <w:rFonts w:ascii="Gill Sans MT" w:hAnsi="Gill Sans MT"/>
                <w:b/>
                <w:bCs/>
              </w:rPr>
              <w:t>_</w:t>
            </w:r>
            <w:r>
              <w:rPr>
                <w:rFonts w:ascii="Gill Sans MT" w:hAnsi="Gill Sans MT"/>
                <w:b/>
                <w:bCs/>
              </w:rPr>
              <w:t xml:space="preserve">___________________                                              </w:t>
            </w:r>
          </w:p>
        </w:tc>
      </w:tr>
      <w:tr w:rsidR="006432E0" w:rsidRPr="00A24A22" w14:paraId="57AB46F1" w14:textId="77777777" w:rsidTr="1679B589">
        <w:trPr>
          <w:trHeight w:val="980"/>
        </w:trPr>
        <w:tc>
          <w:tcPr>
            <w:tcW w:w="9350" w:type="dxa"/>
            <w:gridSpan w:val="2"/>
            <w:shd w:val="clear" w:color="auto" w:fill="auto"/>
          </w:tcPr>
          <w:p w14:paraId="2EF32556" w14:textId="77777777" w:rsidR="006432E0" w:rsidRPr="0040427D" w:rsidRDefault="00D721F7" w:rsidP="00E06D05">
            <w:pPr>
              <w:pStyle w:val="ListParagraph"/>
              <w:numPr>
                <w:ilvl w:val="0"/>
                <w:numId w:val="22"/>
              </w:numPr>
              <w:rPr>
                <w:rFonts w:ascii="Gill Sans MT" w:hAnsi="Gill Sans MT"/>
                <w:b/>
                <w:bCs/>
              </w:rPr>
            </w:pPr>
            <w:r w:rsidRPr="00D721F7">
              <w:rPr>
                <w:rFonts w:ascii="Gill Sans MT" w:hAnsi="Gill Sans MT"/>
                <w:sz w:val="24"/>
                <w:szCs w:val="24"/>
              </w:rPr>
              <w:t xml:space="preserve">You are using the </w:t>
            </w:r>
            <w:proofErr w:type="spellStart"/>
            <w:r w:rsidRPr="00D721F7">
              <w:rPr>
                <w:rFonts w:ascii="Gill Sans MT" w:hAnsi="Gill Sans MT"/>
                <w:sz w:val="24"/>
                <w:szCs w:val="24"/>
              </w:rPr>
              <w:t>Trueprep</w:t>
            </w:r>
            <w:proofErr w:type="spellEnd"/>
            <w:r w:rsidRPr="00D721F7">
              <w:rPr>
                <w:rFonts w:ascii="Gill Sans MT" w:hAnsi="Gill Sans MT"/>
                <w:sz w:val="24"/>
                <w:szCs w:val="24"/>
              </w:rPr>
              <w:t xml:space="preserve"> AUTO v2 device when you receive </w:t>
            </w:r>
            <w:r w:rsidR="00583FC4">
              <w:rPr>
                <w:rFonts w:ascii="Gill Sans MT" w:hAnsi="Gill Sans MT"/>
                <w:sz w:val="24"/>
                <w:szCs w:val="24"/>
              </w:rPr>
              <w:t>an alert that says “unable to read chip information</w:t>
            </w:r>
            <w:r w:rsidRPr="00D721F7">
              <w:rPr>
                <w:rFonts w:ascii="Gill Sans MT" w:hAnsi="Gill Sans MT"/>
                <w:sz w:val="24"/>
                <w:szCs w:val="24"/>
              </w:rPr>
              <w:t>.</w:t>
            </w:r>
            <w:r w:rsidR="00583FC4">
              <w:rPr>
                <w:rFonts w:ascii="Gill Sans MT" w:hAnsi="Gill Sans MT"/>
                <w:sz w:val="24"/>
                <w:szCs w:val="24"/>
              </w:rPr>
              <w:t>”</w:t>
            </w:r>
            <w:r w:rsidRPr="00D721F7">
              <w:rPr>
                <w:rFonts w:ascii="Gill Sans MT" w:hAnsi="Gill Sans MT"/>
                <w:sz w:val="24"/>
                <w:szCs w:val="24"/>
              </w:rPr>
              <w:t xml:space="preserve"> You know you have completed each step carefully, but continuously get this message. What should you do?</w:t>
            </w:r>
            <w:r w:rsidR="00D50AAD">
              <w:rPr>
                <w:rFonts w:ascii="Gill Sans MT" w:hAnsi="Gill Sans MT"/>
                <w:sz w:val="24"/>
                <w:szCs w:val="24"/>
              </w:rPr>
              <w:t xml:space="preserve"> What should you do if it happens again?</w:t>
            </w:r>
          </w:p>
          <w:p w14:paraId="40462693" w14:textId="77777777" w:rsidR="0040427D" w:rsidRPr="0040427D" w:rsidRDefault="0040427D" w:rsidP="0040427D">
            <w:pPr>
              <w:pStyle w:val="ListParagraph"/>
              <w:numPr>
                <w:ilvl w:val="0"/>
                <w:numId w:val="0"/>
              </w:numPr>
              <w:ind w:left="360"/>
              <w:rPr>
                <w:rFonts w:ascii="Gill Sans MT" w:hAnsi="Gill Sans MT"/>
                <w:b/>
                <w:bCs/>
              </w:rPr>
            </w:pPr>
          </w:p>
          <w:p w14:paraId="2A494365" w14:textId="7F9269D6" w:rsidR="0040427D" w:rsidRPr="00A24A22" w:rsidRDefault="0040427D" w:rsidP="0040427D">
            <w:pPr>
              <w:pStyle w:val="ListParagraph"/>
              <w:numPr>
                <w:ilvl w:val="0"/>
                <w:numId w:val="0"/>
              </w:numPr>
              <w:ind w:left="360"/>
              <w:rPr>
                <w:rFonts w:ascii="Gill Sans MT" w:hAnsi="Gill Sans MT"/>
                <w:b/>
                <w:bCs/>
              </w:rPr>
            </w:pPr>
          </w:p>
        </w:tc>
      </w:tr>
      <w:tr w:rsidR="006432E0" w:rsidRPr="006A0BC7" w14:paraId="74CB7B30" w14:textId="77777777" w:rsidTr="1679B589">
        <w:trPr>
          <w:trHeight w:val="980"/>
        </w:trPr>
        <w:tc>
          <w:tcPr>
            <w:tcW w:w="9350" w:type="dxa"/>
            <w:gridSpan w:val="2"/>
            <w:shd w:val="clear" w:color="auto" w:fill="auto"/>
          </w:tcPr>
          <w:p w14:paraId="60CD6FCE" w14:textId="77777777" w:rsidR="006432E0" w:rsidRDefault="006432E0" w:rsidP="000E3165">
            <w:pPr>
              <w:spacing w:after="0"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p w14:paraId="44470D06" w14:textId="77777777" w:rsidR="006432E0" w:rsidRPr="006A0BC7" w:rsidRDefault="006432E0" w:rsidP="000E3165">
            <w:pPr>
              <w:spacing w:after="0" w:line="600" w:lineRule="auto"/>
              <w:rPr>
                <w:rFonts w:ascii="Gill Sans MT" w:hAnsi="Gill Sans MT"/>
                <w:b/>
                <w:bCs/>
              </w:rPr>
            </w:pPr>
            <w:r>
              <w:rPr>
                <w:rFonts w:ascii="Gill Sans MT" w:hAnsi="Gill Sans MT"/>
                <w:b/>
                <w:bCs/>
              </w:rPr>
              <w:t xml:space="preserve">___________________________________________________________________________________                                              </w:t>
            </w:r>
          </w:p>
        </w:tc>
      </w:tr>
    </w:tbl>
    <w:p w14:paraId="69AD8F55" w14:textId="77777777" w:rsidR="00B443CA" w:rsidRPr="006A0BC7" w:rsidRDefault="00B443CA" w:rsidP="00B443CA">
      <w:pPr>
        <w:rPr>
          <w:rFonts w:ascii="Gill Sans MT" w:hAnsi="Gill Sans MT"/>
        </w:rPr>
      </w:pPr>
    </w:p>
    <w:p w14:paraId="0D989D9F" w14:textId="4B1D7CE4" w:rsidR="00B443CA" w:rsidRPr="006A0BC7" w:rsidRDefault="00B443CA" w:rsidP="00887183">
      <w:pPr>
        <w:pStyle w:val="Heading2"/>
      </w:pPr>
      <w:bookmarkStart w:id="39" w:name="_Toc92723000"/>
      <w:r w:rsidRPr="006A0BC7">
        <w:lastRenderedPageBreak/>
        <w:t>Infrastructure Requirements</w:t>
      </w:r>
      <w:bookmarkEnd w:id="39"/>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50"/>
      </w:tblGrid>
      <w:tr w:rsidR="0047734B" w:rsidRPr="006A0BC7" w14:paraId="0D973205" w14:textId="77777777" w:rsidTr="00AB0A19">
        <w:trPr>
          <w:trHeight w:val="890"/>
        </w:trPr>
        <w:tc>
          <w:tcPr>
            <w:tcW w:w="9350" w:type="dxa"/>
            <w:tcBorders>
              <w:top w:val="nil"/>
              <w:left w:val="nil"/>
              <w:bottom w:val="nil"/>
              <w:right w:val="nil"/>
            </w:tcBorders>
            <w:shd w:val="clear" w:color="auto" w:fill="FF6E68"/>
            <w:vAlign w:val="center"/>
          </w:tcPr>
          <w:p w14:paraId="4E5E2AA7" w14:textId="02D91EAF" w:rsidR="0047734B" w:rsidRPr="0047734B" w:rsidRDefault="00ED2D1E" w:rsidP="0047734B">
            <w:pPr>
              <w:spacing w:after="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Power</w:t>
            </w:r>
          </w:p>
        </w:tc>
      </w:tr>
      <w:tr w:rsidR="00B443CA" w:rsidRPr="006A0BC7" w14:paraId="77E5F13F" w14:textId="77777777" w:rsidTr="00AB0A19">
        <w:trPr>
          <w:trHeight w:val="890"/>
        </w:trPr>
        <w:tc>
          <w:tcPr>
            <w:tcW w:w="9350" w:type="dxa"/>
            <w:tcBorders>
              <w:top w:val="nil"/>
              <w:left w:val="nil"/>
              <w:bottom w:val="nil"/>
              <w:right w:val="nil"/>
            </w:tcBorders>
            <w:shd w:val="clear" w:color="auto" w:fill="auto"/>
          </w:tcPr>
          <w:p w14:paraId="6633710D" w14:textId="6EB53CF2" w:rsidR="00B443CA" w:rsidRDefault="00ED2D1E" w:rsidP="00561C57">
            <w:pPr>
              <w:spacing w:after="0" w:line="240" w:lineRule="auto"/>
              <w:rPr>
                <w:rFonts w:ascii="Gill Sans MT" w:hAnsi="Gill Sans MT"/>
                <w:b/>
                <w:bCs/>
                <w:sz w:val="24"/>
                <w:szCs w:val="24"/>
              </w:rPr>
            </w:pPr>
            <w:r>
              <w:rPr>
                <w:rFonts w:ascii="Gill Sans MT" w:hAnsi="Gill Sans MT"/>
                <w:b/>
                <w:bCs/>
                <w:sz w:val="24"/>
                <w:szCs w:val="24"/>
              </w:rPr>
              <w:t>Electricity</w:t>
            </w:r>
          </w:p>
          <w:p w14:paraId="13313F34" w14:textId="77777777" w:rsidR="0047734B" w:rsidRP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Equipment is battery operated for up to 8 hours</w:t>
            </w:r>
          </w:p>
          <w:p w14:paraId="635271EC" w14:textId="77777777" w:rsidR="0047734B" w:rsidRP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Electric or solar power required for re-charging</w:t>
            </w:r>
          </w:p>
          <w:p w14:paraId="6CE9683D" w14:textId="77777777" w:rsidR="0047734B" w:rsidRP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Electric power allows charging and testing at the same time</w:t>
            </w:r>
          </w:p>
          <w:p w14:paraId="5150CF84" w14:textId="77777777" w:rsidR="0047734B" w:rsidRP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Devices are able to operate within the 100-240 voltage range</w:t>
            </w:r>
          </w:p>
          <w:p w14:paraId="2435CF66" w14:textId="77777777" w:rsidR="0047734B" w:rsidRDefault="0047734B" w:rsidP="00E06D05">
            <w:pPr>
              <w:numPr>
                <w:ilvl w:val="0"/>
                <w:numId w:val="55"/>
              </w:numPr>
              <w:spacing w:after="0" w:line="240" w:lineRule="auto"/>
              <w:rPr>
                <w:rFonts w:ascii="Gill Sans MT" w:hAnsi="Gill Sans MT"/>
                <w:sz w:val="24"/>
                <w:szCs w:val="24"/>
              </w:rPr>
            </w:pPr>
            <w:r w:rsidRPr="0047734B">
              <w:rPr>
                <w:rFonts w:ascii="Gill Sans MT" w:hAnsi="Gill Sans MT"/>
                <w:sz w:val="24"/>
                <w:szCs w:val="24"/>
              </w:rPr>
              <w:t>Electrical power may be needed to cool rooms in areas where temperature exceeds 30C</w:t>
            </w:r>
          </w:p>
          <w:p w14:paraId="31412C3B" w14:textId="58178414" w:rsidR="0047734B" w:rsidRPr="00D00D8B" w:rsidRDefault="003F56F5" w:rsidP="00724550">
            <w:pPr>
              <w:keepNext/>
              <w:spacing w:before="240" w:after="0" w:line="240" w:lineRule="auto"/>
              <w:rPr>
                <w:rFonts w:ascii="Gill Sans MT" w:hAnsi="Gill Sans MT"/>
                <w:b/>
                <w:bCs/>
                <w:sz w:val="24"/>
                <w:szCs w:val="24"/>
              </w:rPr>
            </w:pPr>
            <w:r w:rsidRPr="00D00D8B">
              <w:rPr>
                <w:rFonts w:ascii="Gill Sans MT" w:hAnsi="Gill Sans MT"/>
                <w:b/>
                <w:bCs/>
                <w:sz w:val="24"/>
                <w:szCs w:val="24"/>
              </w:rPr>
              <w:t>Solar Power</w:t>
            </w:r>
          </w:p>
          <w:p w14:paraId="6C4E3833" w14:textId="5F0CA7B0" w:rsidR="003F56F5" w:rsidRPr="003F56F5" w:rsidRDefault="003F56F5" w:rsidP="00E06D05">
            <w:pPr>
              <w:pStyle w:val="ListParagraph"/>
              <w:numPr>
                <w:ilvl w:val="0"/>
                <w:numId w:val="56"/>
              </w:numPr>
              <w:rPr>
                <w:rFonts w:ascii="Gill Sans MT" w:hAnsi="Gill Sans MT"/>
                <w:sz w:val="24"/>
                <w:szCs w:val="24"/>
              </w:rPr>
            </w:pPr>
            <w:r w:rsidRPr="003F56F5">
              <w:rPr>
                <w:rFonts w:ascii="Gill Sans MT" w:hAnsi="Gill Sans MT"/>
                <w:sz w:val="24"/>
                <w:szCs w:val="24"/>
              </w:rPr>
              <w:t>Panel: 150 Watts. Dimensions (</w:t>
            </w:r>
            <w:proofErr w:type="spellStart"/>
            <w:r w:rsidRPr="003F56F5">
              <w:rPr>
                <w:rFonts w:ascii="Gill Sans MT" w:hAnsi="Gill Sans MT"/>
                <w:sz w:val="24"/>
                <w:szCs w:val="24"/>
              </w:rPr>
              <w:t>LxWxH</w:t>
            </w:r>
            <w:proofErr w:type="spellEnd"/>
            <w:r w:rsidRPr="003F56F5">
              <w:rPr>
                <w:rFonts w:ascii="Gill Sans MT" w:hAnsi="Gill Sans MT"/>
                <w:sz w:val="24"/>
                <w:szCs w:val="24"/>
              </w:rPr>
              <w:t>): 1490 x 665 x 35 mm</w:t>
            </w:r>
          </w:p>
          <w:p w14:paraId="0FCEFFBB" w14:textId="77777777" w:rsidR="003F56F5" w:rsidRPr="003F56F5" w:rsidRDefault="003F56F5" w:rsidP="00E06D05">
            <w:pPr>
              <w:pStyle w:val="ListParagraph"/>
              <w:numPr>
                <w:ilvl w:val="0"/>
                <w:numId w:val="56"/>
              </w:numPr>
              <w:rPr>
                <w:rFonts w:ascii="Gill Sans MT" w:hAnsi="Gill Sans MT"/>
                <w:sz w:val="24"/>
                <w:szCs w:val="24"/>
              </w:rPr>
            </w:pPr>
            <w:r w:rsidRPr="003F56F5">
              <w:rPr>
                <w:rFonts w:ascii="Gill Sans MT" w:hAnsi="Gill Sans MT"/>
                <w:sz w:val="24"/>
                <w:szCs w:val="24"/>
              </w:rPr>
              <w:t>Battery: 12V 18Ah Lead Acid</w:t>
            </w:r>
          </w:p>
          <w:p w14:paraId="01777633" w14:textId="77777777" w:rsidR="003F56F5" w:rsidRPr="003F56F5" w:rsidRDefault="003F56F5" w:rsidP="00E06D05">
            <w:pPr>
              <w:pStyle w:val="ListParagraph"/>
              <w:numPr>
                <w:ilvl w:val="0"/>
                <w:numId w:val="56"/>
              </w:numPr>
              <w:rPr>
                <w:rFonts w:ascii="Gill Sans MT" w:hAnsi="Gill Sans MT"/>
                <w:sz w:val="24"/>
                <w:szCs w:val="24"/>
              </w:rPr>
            </w:pPr>
            <w:r w:rsidRPr="003F56F5">
              <w:rPr>
                <w:rFonts w:ascii="Gill Sans MT" w:hAnsi="Gill Sans MT"/>
                <w:sz w:val="24"/>
                <w:szCs w:val="24"/>
              </w:rPr>
              <w:t>Solar Charge Controller + DC to DC boost converter (12V to 170V, 100 Watts)</w:t>
            </w:r>
          </w:p>
          <w:p w14:paraId="0214ED72" w14:textId="1D784C5F" w:rsidR="00CA374F" w:rsidRPr="00ED2D1E" w:rsidRDefault="003F56F5" w:rsidP="00E06D05">
            <w:pPr>
              <w:pStyle w:val="ListParagraph"/>
              <w:numPr>
                <w:ilvl w:val="0"/>
                <w:numId w:val="56"/>
              </w:numPr>
              <w:rPr>
                <w:rFonts w:ascii="Gill Sans MT" w:hAnsi="Gill Sans MT"/>
                <w:sz w:val="24"/>
                <w:szCs w:val="24"/>
              </w:rPr>
            </w:pPr>
            <w:r w:rsidRPr="003F56F5">
              <w:rPr>
                <w:rFonts w:ascii="Gill Sans MT" w:hAnsi="Gill Sans MT"/>
                <w:sz w:val="24"/>
                <w:szCs w:val="24"/>
              </w:rPr>
              <w:t xml:space="preserve">Controller and converter available from </w:t>
            </w:r>
            <w:proofErr w:type="spellStart"/>
            <w:r w:rsidRPr="003F56F5">
              <w:rPr>
                <w:rFonts w:ascii="Gill Sans MT" w:hAnsi="Gill Sans MT"/>
                <w:sz w:val="24"/>
                <w:szCs w:val="24"/>
              </w:rPr>
              <w:t>Molbio</w:t>
            </w:r>
            <w:proofErr w:type="spellEnd"/>
            <w:r w:rsidRPr="003F56F5">
              <w:rPr>
                <w:rFonts w:ascii="Gill Sans MT" w:hAnsi="Gill Sans MT"/>
                <w:sz w:val="24"/>
                <w:szCs w:val="24"/>
              </w:rPr>
              <w:t>; panel, battery and installation to be locally sourced</w:t>
            </w:r>
          </w:p>
        </w:tc>
      </w:tr>
      <w:tr w:rsidR="00ED2D1E" w:rsidRPr="006A0BC7" w14:paraId="1C6519CA" w14:textId="77777777" w:rsidTr="00AB0A19">
        <w:trPr>
          <w:trHeight w:val="54"/>
        </w:trPr>
        <w:tc>
          <w:tcPr>
            <w:tcW w:w="9350" w:type="dxa"/>
            <w:tcBorders>
              <w:top w:val="nil"/>
              <w:left w:val="nil"/>
              <w:bottom w:val="nil"/>
              <w:right w:val="nil"/>
            </w:tcBorders>
            <w:shd w:val="clear" w:color="auto" w:fill="FF6E68"/>
            <w:vAlign w:val="center"/>
          </w:tcPr>
          <w:p w14:paraId="466B45E4" w14:textId="10A4ACBB" w:rsidR="00ED2D1E" w:rsidRPr="00ED2D1E" w:rsidRDefault="00ED2D1E" w:rsidP="00ED2D1E">
            <w:pPr>
              <w:spacing w:before="240" w:line="240" w:lineRule="auto"/>
              <w:rPr>
                <w:rFonts w:ascii="Gill Sans MT" w:hAnsi="Gill Sans MT"/>
                <w:b/>
                <w:bCs/>
                <w:color w:val="FFFFFF" w:themeColor="background1"/>
                <w:sz w:val="24"/>
                <w:szCs w:val="24"/>
              </w:rPr>
            </w:pPr>
            <w:r w:rsidRPr="00ED2D1E">
              <w:rPr>
                <w:rFonts w:ascii="Gill Sans MT" w:hAnsi="Gill Sans MT"/>
                <w:b/>
                <w:bCs/>
                <w:color w:val="FFFFFF" w:themeColor="background1"/>
                <w:sz w:val="24"/>
                <w:szCs w:val="24"/>
              </w:rPr>
              <w:t>Room Layout</w:t>
            </w:r>
          </w:p>
        </w:tc>
      </w:tr>
      <w:tr w:rsidR="00ED2D1E" w:rsidRPr="006A0BC7" w14:paraId="726A7B17" w14:textId="77777777" w:rsidTr="00AB0A19">
        <w:trPr>
          <w:trHeight w:val="1538"/>
        </w:trPr>
        <w:tc>
          <w:tcPr>
            <w:tcW w:w="9350" w:type="dxa"/>
            <w:tcBorders>
              <w:top w:val="nil"/>
              <w:left w:val="nil"/>
              <w:bottom w:val="nil"/>
              <w:right w:val="nil"/>
            </w:tcBorders>
            <w:shd w:val="clear" w:color="auto" w:fill="auto"/>
          </w:tcPr>
          <w:p w14:paraId="2B16894B" w14:textId="77777777" w:rsidR="00ED2D1E" w:rsidRPr="00724550" w:rsidRDefault="00ED2D1E" w:rsidP="000F48D5">
            <w:pPr>
              <w:spacing w:after="0" w:line="240" w:lineRule="auto"/>
              <w:rPr>
                <w:rFonts w:ascii="Gill Sans MT" w:hAnsi="Gill Sans MT"/>
                <w:b/>
                <w:bCs/>
                <w:sz w:val="24"/>
                <w:szCs w:val="24"/>
              </w:rPr>
            </w:pPr>
            <w:r w:rsidRPr="00724550">
              <w:rPr>
                <w:rFonts w:ascii="Gill Sans MT" w:hAnsi="Gill Sans MT"/>
                <w:b/>
                <w:bCs/>
                <w:sz w:val="24"/>
                <w:szCs w:val="24"/>
              </w:rPr>
              <w:t>Room Layout</w:t>
            </w:r>
          </w:p>
          <w:p w14:paraId="1A9DBF3E" w14:textId="77777777" w:rsidR="00ED2D1E" w:rsidRPr="00CA374F" w:rsidRDefault="00ED2D1E" w:rsidP="00E06D05">
            <w:pPr>
              <w:numPr>
                <w:ilvl w:val="0"/>
                <w:numId w:val="55"/>
              </w:numPr>
              <w:spacing w:after="0" w:line="240" w:lineRule="auto"/>
              <w:rPr>
                <w:rFonts w:ascii="Gill Sans MT" w:hAnsi="Gill Sans MT"/>
                <w:sz w:val="24"/>
                <w:szCs w:val="24"/>
              </w:rPr>
            </w:pPr>
            <w:proofErr w:type="spellStart"/>
            <w:r w:rsidRPr="00CA374F">
              <w:rPr>
                <w:rFonts w:ascii="Gill Sans MT" w:hAnsi="Gill Sans MT"/>
                <w:sz w:val="24"/>
                <w:szCs w:val="24"/>
              </w:rPr>
              <w:t>Trueprep</w:t>
            </w:r>
            <w:proofErr w:type="spellEnd"/>
            <w:r w:rsidRPr="00CA374F">
              <w:rPr>
                <w:rFonts w:ascii="Gill Sans MT" w:hAnsi="Gill Sans MT"/>
                <w:sz w:val="24"/>
                <w:szCs w:val="24"/>
              </w:rPr>
              <w:t xml:space="preserve"> and </w:t>
            </w:r>
            <w:proofErr w:type="spellStart"/>
            <w:r w:rsidRPr="00CA374F">
              <w:rPr>
                <w:rFonts w:ascii="Gill Sans MT" w:hAnsi="Gill Sans MT"/>
                <w:sz w:val="24"/>
                <w:szCs w:val="24"/>
              </w:rPr>
              <w:t>Truelab</w:t>
            </w:r>
            <w:proofErr w:type="spellEnd"/>
            <w:r w:rsidRPr="00CA374F">
              <w:rPr>
                <w:rFonts w:ascii="Gill Sans MT" w:hAnsi="Gill Sans MT"/>
                <w:sz w:val="24"/>
                <w:szCs w:val="24"/>
              </w:rPr>
              <w:t xml:space="preserve"> instruments should be installed on a flat, stable surface</w:t>
            </w:r>
          </w:p>
          <w:p w14:paraId="30BE5B75" w14:textId="77777777" w:rsidR="00ED2D1E" w:rsidRPr="00D00D8B" w:rsidRDefault="00ED2D1E" w:rsidP="00E06D05">
            <w:pPr>
              <w:numPr>
                <w:ilvl w:val="1"/>
                <w:numId w:val="55"/>
              </w:numPr>
              <w:spacing w:after="0" w:line="240" w:lineRule="auto"/>
              <w:rPr>
                <w:rFonts w:ascii="Gill Sans MT" w:hAnsi="Gill Sans MT"/>
                <w:sz w:val="24"/>
                <w:szCs w:val="24"/>
              </w:rPr>
            </w:pPr>
            <w:r w:rsidRPr="00CA374F">
              <w:rPr>
                <w:rFonts w:ascii="Gill Sans MT" w:hAnsi="Gill Sans MT"/>
                <w:sz w:val="24"/>
                <w:szCs w:val="24"/>
              </w:rPr>
              <w:t>Minimum surface dimensions of 1.2 m by 0.6 m</w:t>
            </w:r>
          </w:p>
          <w:p w14:paraId="11C7583F" w14:textId="77777777" w:rsidR="00ED2D1E" w:rsidRPr="00724550" w:rsidRDefault="00ED2D1E" w:rsidP="00E06D05">
            <w:pPr>
              <w:numPr>
                <w:ilvl w:val="0"/>
                <w:numId w:val="55"/>
              </w:numPr>
              <w:spacing w:after="0" w:line="240" w:lineRule="auto"/>
              <w:rPr>
                <w:rFonts w:ascii="Gill Sans MT" w:hAnsi="Gill Sans MT"/>
                <w:sz w:val="24"/>
                <w:szCs w:val="24"/>
              </w:rPr>
            </w:pPr>
            <w:r w:rsidRPr="00724550">
              <w:rPr>
                <w:rFonts w:ascii="Gill Sans MT" w:hAnsi="Gill Sans MT"/>
                <w:sz w:val="24"/>
                <w:szCs w:val="24"/>
              </w:rPr>
              <w:t>Install away from instruments that cause vibrations or electromagnetic interference</w:t>
            </w:r>
          </w:p>
          <w:p w14:paraId="279119F7" w14:textId="77777777" w:rsidR="00CA374F" w:rsidRPr="00CA374F" w:rsidRDefault="00CA374F" w:rsidP="00E06D05">
            <w:pPr>
              <w:numPr>
                <w:ilvl w:val="0"/>
                <w:numId w:val="55"/>
              </w:numPr>
              <w:spacing w:after="0" w:line="240" w:lineRule="auto"/>
              <w:rPr>
                <w:rFonts w:ascii="Gill Sans MT" w:hAnsi="Gill Sans MT"/>
                <w:sz w:val="24"/>
                <w:szCs w:val="24"/>
              </w:rPr>
            </w:pPr>
            <w:r w:rsidRPr="00CA374F">
              <w:rPr>
                <w:rFonts w:ascii="Gill Sans MT" w:hAnsi="Gill Sans MT"/>
                <w:sz w:val="24"/>
                <w:szCs w:val="24"/>
              </w:rPr>
              <w:t>Install away from machines that generate or radiate heat and out of direct sunlight</w:t>
            </w:r>
          </w:p>
          <w:p w14:paraId="74E78F1E" w14:textId="049DF199" w:rsidR="00ED2D1E" w:rsidRDefault="00ED2D1E" w:rsidP="00ED2D1E">
            <w:pPr>
              <w:spacing w:after="0" w:line="240" w:lineRule="auto"/>
              <w:rPr>
                <w:rFonts w:ascii="Gill Sans MT" w:hAnsi="Gill Sans MT"/>
                <w:b/>
                <w:bCs/>
                <w:sz w:val="24"/>
                <w:szCs w:val="24"/>
              </w:rPr>
            </w:pPr>
            <w:r w:rsidRPr="00724550">
              <w:rPr>
                <w:rFonts w:ascii="Gill Sans MT" w:hAnsi="Gill Sans MT"/>
                <w:sz w:val="24"/>
                <w:szCs w:val="24"/>
              </w:rPr>
              <w:t>Three well-grounded electrical outlets are recommended for operating or charging the instruments at once</w:t>
            </w:r>
          </w:p>
        </w:tc>
      </w:tr>
      <w:tr w:rsidR="00ED2D1E" w:rsidRPr="006A0BC7" w14:paraId="78E2A846" w14:textId="77777777" w:rsidTr="00AB0A19">
        <w:trPr>
          <w:trHeight w:val="54"/>
        </w:trPr>
        <w:tc>
          <w:tcPr>
            <w:tcW w:w="9350" w:type="dxa"/>
            <w:tcBorders>
              <w:top w:val="nil"/>
              <w:left w:val="nil"/>
              <w:bottom w:val="nil"/>
              <w:right w:val="nil"/>
            </w:tcBorders>
            <w:shd w:val="clear" w:color="auto" w:fill="FF6E68"/>
            <w:vAlign w:val="center"/>
          </w:tcPr>
          <w:p w14:paraId="160FD81E" w14:textId="306281B8" w:rsidR="00ED2D1E" w:rsidRPr="000F48D5" w:rsidRDefault="000F48D5" w:rsidP="00810ED6">
            <w:pPr>
              <w:spacing w:before="240" w:line="240" w:lineRule="auto"/>
              <w:rPr>
                <w:rFonts w:ascii="Gill Sans MT" w:hAnsi="Gill Sans MT"/>
                <w:b/>
                <w:bCs/>
                <w:color w:val="FFFFFF" w:themeColor="background1"/>
                <w:sz w:val="24"/>
                <w:szCs w:val="24"/>
              </w:rPr>
            </w:pPr>
            <w:r w:rsidRPr="000F48D5">
              <w:rPr>
                <w:rFonts w:ascii="Gill Sans MT" w:hAnsi="Gill Sans MT"/>
                <w:b/>
                <w:bCs/>
                <w:color w:val="FFFFFF" w:themeColor="background1"/>
                <w:sz w:val="24"/>
                <w:szCs w:val="24"/>
              </w:rPr>
              <w:t xml:space="preserve">Ambient Temperature </w:t>
            </w:r>
          </w:p>
        </w:tc>
      </w:tr>
      <w:tr w:rsidR="00810ED6" w:rsidRPr="006A0BC7" w14:paraId="10F29703" w14:textId="77777777" w:rsidTr="00AB0A19">
        <w:trPr>
          <w:trHeight w:val="890"/>
        </w:trPr>
        <w:tc>
          <w:tcPr>
            <w:tcW w:w="9350" w:type="dxa"/>
            <w:tcBorders>
              <w:top w:val="nil"/>
              <w:left w:val="nil"/>
              <w:bottom w:val="nil"/>
              <w:right w:val="nil"/>
            </w:tcBorders>
            <w:shd w:val="clear" w:color="auto" w:fill="FFFFFF" w:themeFill="background1"/>
            <w:vAlign w:val="center"/>
          </w:tcPr>
          <w:p w14:paraId="38438282" w14:textId="250AB1B8" w:rsidR="00810ED6" w:rsidRPr="000F48D5" w:rsidRDefault="00810ED6" w:rsidP="00B66C08">
            <w:pPr>
              <w:spacing w:after="0" w:line="240" w:lineRule="auto"/>
              <w:jc w:val="center"/>
              <w:rPr>
                <w:rFonts w:ascii="Gill Sans MT" w:hAnsi="Gill Sans MT"/>
                <w:b/>
                <w:bCs/>
                <w:color w:val="FFFFFF" w:themeColor="background1"/>
                <w:sz w:val="24"/>
                <w:szCs w:val="24"/>
              </w:rPr>
            </w:pPr>
            <w:r>
              <w:rPr>
                <w:rFonts w:ascii="Gill Sans MT" w:hAnsi="Gill Sans MT"/>
                <w:b/>
                <w:bCs/>
                <w:noProof/>
                <w:color w:val="FFFFFF" w:themeColor="background1"/>
                <w:sz w:val="24"/>
                <w:szCs w:val="24"/>
              </w:rPr>
              <w:drawing>
                <wp:inline distT="0" distB="0" distL="0" distR="0" wp14:anchorId="710B0688" wp14:editId="1FA5C512">
                  <wp:extent cx="4702903" cy="2452978"/>
                  <wp:effectExtent l="0" t="0" r="2540" b="508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4030" cy="2510940"/>
                          </a:xfrm>
                          <a:prstGeom prst="rect">
                            <a:avLst/>
                          </a:prstGeom>
                          <a:noFill/>
                        </pic:spPr>
                      </pic:pic>
                    </a:graphicData>
                  </a:graphic>
                </wp:inline>
              </w:drawing>
            </w:r>
          </w:p>
        </w:tc>
      </w:tr>
      <w:tr w:rsidR="00B66C08" w:rsidRPr="006A0BC7" w14:paraId="1EC888E2" w14:textId="77777777" w:rsidTr="00AB0A19">
        <w:trPr>
          <w:trHeight w:val="54"/>
        </w:trPr>
        <w:tc>
          <w:tcPr>
            <w:tcW w:w="9350" w:type="dxa"/>
            <w:tcBorders>
              <w:top w:val="nil"/>
              <w:left w:val="nil"/>
              <w:bottom w:val="nil"/>
              <w:right w:val="nil"/>
            </w:tcBorders>
            <w:shd w:val="clear" w:color="auto" w:fill="FF6E68"/>
            <w:vAlign w:val="center"/>
          </w:tcPr>
          <w:p w14:paraId="59E77035" w14:textId="5E22412F" w:rsidR="00B66C08" w:rsidRDefault="00B66C08" w:rsidP="00B66C08">
            <w:pPr>
              <w:spacing w:before="240" w:line="240" w:lineRule="auto"/>
              <w:rPr>
                <w:rFonts w:ascii="Gill Sans MT" w:hAnsi="Gill Sans MT"/>
                <w:b/>
                <w:bCs/>
                <w:noProof/>
                <w:color w:val="FFFFFF" w:themeColor="background1"/>
                <w:sz w:val="24"/>
                <w:szCs w:val="24"/>
              </w:rPr>
            </w:pPr>
            <w:r>
              <w:rPr>
                <w:rFonts w:ascii="Gill Sans MT" w:hAnsi="Gill Sans MT"/>
                <w:b/>
                <w:bCs/>
                <w:color w:val="FFFFFF" w:themeColor="background1"/>
                <w:sz w:val="24"/>
                <w:szCs w:val="24"/>
              </w:rPr>
              <w:lastRenderedPageBreak/>
              <w:t>Dust</w:t>
            </w:r>
          </w:p>
        </w:tc>
      </w:tr>
      <w:tr w:rsidR="00B66C08" w:rsidRPr="006A0BC7" w14:paraId="6F3DD893" w14:textId="77777777" w:rsidTr="00AB0A19">
        <w:trPr>
          <w:trHeight w:val="890"/>
        </w:trPr>
        <w:tc>
          <w:tcPr>
            <w:tcW w:w="9350" w:type="dxa"/>
            <w:tcBorders>
              <w:top w:val="nil"/>
              <w:left w:val="nil"/>
              <w:bottom w:val="nil"/>
              <w:right w:val="nil"/>
            </w:tcBorders>
            <w:shd w:val="clear" w:color="auto" w:fill="FFFFFF" w:themeFill="background1"/>
            <w:vAlign w:val="center"/>
          </w:tcPr>
          <w:p w14:paraId="17349287" w14:textId="77777777" w:rsidR="004845EB" w:rsidRPr="004845EB" w:rsidRDefault="004845EB" w:rsidP="00E06D05">
            <w:pPr>
              <w:numPr>
                <w:ilvl w:val="0"/>
                <w:numId w:val="57"/>
              </w:numPr>
              <w:spacing w:after="0" w:line="240" w:lineRule="auto"/>
              <w:rPr>
                <w:rFonts w:ascii="Gill Sans MT" w:hAnsi="Gill Sans MT"/>
                <w:noProof/>
                <w:sz w:val="24"/>
                <w:szCs w:val="24"/>
              </w:rPr>
            </w:pPr>
            <w:r w:rsidRPr="004845EB">
              <w:rPr>
                <w:rFonts w:ascii="Gill Sans MT" w:hAnsi="Gill Sans MT"/>
                <w:noProof/>
                <w:sz w:val="24"/>
                <w:szCs w:val="24"/>
              </w:rPr>
              <w:t>The Truelab® Real Time micro PCR Analyzer does not require air intake to allow for the PCR process, so Truenat use will not be compromised in dusty settings.</w:t>
            </w:r>
          </w:p>
          <w:p w14:paraId="07053E90" w14:textId="7F15E10B" w:rsidR="00B66C08" w:rsidRPr="004845EB" w:rsidRDefault="004845EB" w:rsidP="00E06D05">
            <w:pPr>
              <w:numPr>
                <w:ilvl w:val="0"/>
                <w:numId w:val="57"/>
              </w:numPr>
              <w:spacing w:after="0" w:line="240" w:lineRule="auto"/>
              <w:rPr>
                <w:rFonts w:ascii="Gill Sans MT" w:hAnsi="Gill Sans MT"/>
                <w:noProof/>
                <w:sz w:val="24"/>
                <w:szCs w:val="24"/>
              </w:rPr>
            </w:pPr>
            <w:r w:rsidRPr="004845EB">
              <w:rPr>
                <w:rFonts w:ascii="Gill Sans MT" w:hAnsi="Gill Sans MT"/>
                <w:noProof/>
                <w:sz w:val="24"/>
                <w:szCs w:val="24"/>
              </w:rPr>
              <w:t>The manufacturer recommends installing the instruments in a dust-free environment when possible.</w:t>
            </w:r>
          </w:p>
        </w:tc>
      </w:tr>
      <w:tr w:rsidR="00833AC7" w:rsidRPr="006A0BC7" w14:paraId="2A325701" w14:textId="77777777" w:rsidTr="00AB0A19">
        <w:trPr>
          <w:trHeight w:val="890"/>
        </w:trPr>
        <w:tc>
          <w:tcPr>
            <w:tcW w:w="9350" w:type="dxa"/>
            <w:tcBorders>
              <w:top w:val="nil"/>
              <w:left w:val="nil"/>
              <w:bottom w:val="nil"/>
              <w:right w:val="nil"/>
            </w:tcBorders>
            <w:shd w:val="clear" w:color="auto" w:fill="FF6E68"/>
            <w:vAlign w:val="center"/>
          </w:tcPr>
          <w:p w14:paraId="089729FC" w14:textId="5B279BAE" w:rsidR="00833AC7" w:rsidRPr="00833AC7" w:rsidRDefault="00833AC7" w:rsidP="00833AC7">
            <w:pPr>
              <w:spacing w:after="0" w:line="240" w:lineRule="auto"/>
              <w:rPr>
                <w:rFonts w:ascii="Gill Sans MT" w:hAnsi="Gill Sans MT"/>
                <w:b/>
                <w:bCs/>
                <w:noProof/>
                <w:color w:val="FFFFFF" w:themeColor="background1"/>
                <w:sz w:val="24"/>
                <w:szCs w:val="24"/>
              </w:rPr>
            </w:pPr>
            <w:r w:rsidRPr="00833AC7">
              <w:rPr>
                <w:rFonts w:ascii="Gill Sans MT" w:hAnsi="Gill Sans MT"/>
                <w:b/>
                <w:bCs/>
                <w:noProof/>
                <w:color w:val="FFFFFF" w:themeColor="background1"/>
                <w:sz w:val="24"/>
                <w:szCs w:val="24"/>
              </w:rPr>
              <w:t>Biosafety</w:t>
            </w:r>
          </w:p>
        </w:tc>
      </w:tr>
      <w:tr w:rsidR="00833AC7" w:rsidRPr="006A0BC7" w14:paraId="4506BA22" w14:textId="77777777" w:rsidTr="00AB0A19">
        <w:trPr>
          <w:trHeight w:val="890"/>
        </w:trPr>
        <w:tc>
          <w:tcPr>
            <w:tcW w:w="9350" w:type="dxa"/>
            <w:tcBorders>
              <w:top w:val="nil"/>
              <w:left w:val="nil"/>
              <w:bottom w:val="nil"/>
              <w:right w:val="nil"/>
            </w:tcBorders>
            <w:shd w:val="clear" w:color="auto" w:fill="FFFFFF" w:themeFill="background1"/>
            <w:vAlign w:val="center"/>
          </w:tcPr>
          <w:p w14:paraId="5EEF2B74" w14:textId="77777777" w:rsidR="00BD1189" w:rsidRDefault="00BD1189" w:rsidP="00E06D05">
            <w:pPr>
              <w:numPr>
                <w:ilvl w:val="0"/>
                <w:numId w:val="57"/>
              </w:numPr>
              <w:spacing w:after="0" w:line="240" w:lineRule="auto"/>
              <w:rPr>
                <w:rFonts w:ascii="Gill Sans MT" w:hAnsi="Gill Sans MT"/>
                <w:noProof/>
                <w:sz w:val="24"/>
                <w:szCs w:val="24"/>
              </w:rPr>
            </w:pPr>
            <w:r w:rsidRPr="00BD1189">
              <w:rPr>
                <w:rFonts w:ascii="Gill Sans MT" w:hAnsi="Gill Sans MT"/>
                <w:noProof/>
                <w:sz w:val="24"/>
                <w:szCs w:val="24"/>
              </w:rPr>
              <w:t>Truenat TB tests require the same biosafety precautions as microscopy, Xpert MTB/RIF or TB-LAMP</w:t>
            </w:r>
          </w:p>
          <w:p w14:paraId="00836252" w14:textId="77777777" w:rsidR="00FF00A6" w:rsidRDefault="00FF00A6" w:rsidP="00E06D05">
            <w:pPr>
              <w:pStyle w:val="ListParagraph"/>
              <w:numPr>
                <w:ilvl w:val="1"/>
                <w:numId w:val="58"/>
              </w:numPr>
              <w:rPr>
                <w:rFonts w:ascii="Gill Sans MT" w:hAnsi="Gill Sans MT" w:cs="Times New Roman"/>
                <w:noProof/>
                <w:sz w:val="24"/>
                <w:szCs w:val="24"/>
              </w:rPr>
            </w:pPr>
            <w:r>
              <w:rPr>
                <w:rFonts w:ascii="Gill Sans MT" w:hAnsi="Gill Sans MT" w:cs="Times New Roman"/>
                <w:noProof/>
                <w:sz w:val="24"/>
                <w:szCs w:val="24"/>
              </w:rPr>
              <w:t>O</w:t>
            </w:r>
            <w:r w:rsidRPr="00FF00A6">
              <w:rPr>
                <w:rFonts w:ascii="Gill Sans MT" w:hAnsi="Gill Sans MT" w:cs="Times New Roman"/>
                <w:noProof/>
                <w:sz w:val="24"/>
                <w:szCs w:val="24"/>
              </w:rPr>
              <w:t>perat</w:t>
            </w:r>
            <w:r>
              <w:rPr>
                <w:rFonts w:ascii="Gill Sans MT" w:hAnsi="Gill Sans MT" w:cs="Times New Roman"/>
                <w:noProof/>
                <w:sz w:val="24"/>
                <w:szCs w:val="24"/>
              </w:rPr>
              <w:t>e</w:t>
            </w:r>
            <w:r w:rsidRPr="00FF00A6">
              <w:rPr>
                <w:rFonts w:ascii="Gill Sans MT" w:hAnsi="Gill Sans MT" w:cs="Times New Roman"/>
                <w:noProof/>
                <w:sz w:val="24"/>
                <w:szCs w:val="24"/>
              </w:rPr>
              <w:t xml:space="preserve"> in a well ventilated room </w:t>
            </w:r>
          </w:p>
          <w:p w14:paraId="02861EBE" w14:textId="77777777" w:rsidR="00FF00A6" w:rsidRDefault="00FF00A6" w:rsidP="00E06D05">
            <w:pPr>
              <w:pStyle w:val="ListParagraph"/>
              <w:numPr>
                <w:ilvl w:val="1"/>
                <w:numId w:val="58"/>
              </w:numPr>
              <w:rPr>
                <w:rFonts w:ascii="Gill Sans MT" w:hAnsi="Gill Sans MT" w:cs="Times New Roman"/>
                <w:noProof/>
                <w:sz w:val="24"/>
                <w:szCs w:val="24"/>
              </w:rPr>
            </w:pPr>
            <w:r>
              <w:rPr>
                <w:rFonts w:ascii="Gill Sans MT" w:hAnsi="Gill Sans MT" w:cs="Times New Roman"/>
                <w:noProof/>
                <w:sz w:val="24"/>
                <w:szCs w:val="24"/>
              </w:rPr>
              <w:t>U</w:t>
            </w:r>
            <w:r w:rsidRPr="00FF00A6">
              <w:rPr>
                <w:rFonts w:ascii="Gill Sans MT" w:hAnsi="Gill Sans MT" w:cs="Times New Roman"/>
                <w:noProof/>
                <w:sz w:val="24"/>
                <w:szCs w:val="24"/>
              </w:rPr>
              <w:t>se of PPE (lab coats and gloves) per national guidelines</w:t>
            </w:r>
          </w:p>
          <w:p w14:paraId="270C7AA6" w14:textId="3E283B0D" w:rsidR="00FF00A6" w:rsidRDefault="00FF00A6" w:rsidP="00E06D05">
            <w:pPr>
              <w:pStyle w:val="ListParagraph"/>
              <w:numPr>
                <w:ilvl w:val="1"/>
                <w:numId w:val="58"/>
              </w:numPr>
              <w:rPr>
                <w:rFonts w:ascii="Gill Sans MT" w:hAnsi="Gill Sans MT" w:cs="Times New Roman"/>
                <w:noProof/>
                <w:sz w:val="24"/>
                <w:szCs w:val="24"/>
              </w:rPr>
            </w:pPr>
            <w:r w:rsidRPr="00FF00A6">
              <w:rPr>
                <w:rFonts w:ascii="Gill Sans MT" w:hAnsi="Gill Sans MT" w:cs="Times New Roman"/>
                <w:noProof/>
                <w:sz w:val="24"/>
                <w:szCs w:val="24"/>
              </w:rPr>
              <w:t>Biosafety cabinets are not needed</w:t>
            </w:r>
          </w:p>
          <w:p w14:paraId="003497BA" w14:textId="49B1425A" w:rsidR="00FF00A6" w:rsidRPr="00FF00A6" w:rsidRDefault="00FF00A6" w:rsidP="00E06D05">
            <w:pPr>
              <w:pStyle w:val="ListParagraph"/>
              <w:numPr>
                <w:ilvl w:val="1"/>
                <w:numId w:val="58"/>
              </w:numPr>
              <w:rPr>
                <w:rFonts w:ascii="Gill Sans MT" w:hAnsi="Gill Sans MT" w:cs="Times New Roman"/>
                <w:noProof/>
                <w:sz w:val="24"/>
                <w:szCs w:val="24"/>
              </w:rPr>
            </w:pPr>
            <w:r>
              <w:rPr>
                <w:rFonts w:ascii="Gill Sans MT" w:hAnsi="Gill Sans MT" w:cs="Times New Roman"/>
                <w:noProof/>
                <w:sz w:val="24"/>
                <w:szCs w:val="24"/>
              </w:rPr>
              <w:t>F</w:t>
            </w:r>
            <w:r w:rsidRPr="00FF00A6">
              <w:rPr>
                <w:rFonts w:ascii="Gill Sans MT" w:hAnsi="Gill Sans MT" w:cs="Times New Roman"/>
                <w:noProof/>
                <w:sz w:val="24"/>
                <w:szCs w:val="24"/>
              </w:rPr>
              <w:t>ollow recommendations for low-risk procedures from the WHO Tuberculosis Laboratory Biosafety Manual</w:t>
            </w:r>
          </w:p>
          <w:p w14:paraId="7CAD6FFE" w14:textId="5819EC53" w:rsidR="00FF00A6" w:rsidRPr="00FF00A6" w:rsidRDefault="00FF00A6" w:rsidP="00E06D05">
            <w:pPr>
              <w:numPr>
                <w:ilvl w:val="0"/>
                <w:numId w:val="57"/>
              </w:numPr>
              <w:spacing w:after="0" w:line="240" w:lineRule="auto"/>
              <w:rPr>
                <w:rFonts w:ascii="Gill Sans MT" w:hAnsi="Gill Sans MT"/>
                <w:noProof/>
                <w:sz w:val="24"/>
                <w:szCs w:val="24"/>
              </w:rPr>
            </w:pPr>
            <w:r>
              <w:rPr>
                <w:rFonts w:ascii="Gill Sans MT" w:hAnsi="Gill Sans MT"/>
                <w:noProof/>
                <w:sz w:val="24"/>
                <w:szCs w:val="24"/>
              </w:rPr>
              <w:t>T</w:t>
            </w:r>
            <w:r w:rsidRPr="00FF00A6">
              <w:rPr>
                <w:rFonts w:ascii="Gill Sans MT" w:hAnsi="Gill Sans MT"/>
                <w:noProof/>
                <w:sz w:val="24"/>
                <w:szCs w:val="24"/>
              </w:rPr>
              <w:t xml:space="preserve">ake standard precautions in handling sputum samples, including: </w:t>
            </w:r>
          </w:p>
          <w:p w14:paraId="24AE50AC"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Minimize aerosols</w:t>
            </w:r>
          </w:p>
          <w:p w14:paraId="4E599FD7"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Open specimen containers carefully to avoid splatters and spills</w:t>
            </w:r>
          </w:p>
          <w:p w14:paraId="5F55CE46"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Keep specimen containers upright</w:t>
            </w:r>
          </w:p>
          <w:p w14:paraId="79D74518"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Decontaminate leaky containers with disinfectant</w:t>
            </w:r>
          </w:p>
          <w:p w14:paraId="5282989D" w14:textId="77777777" w:rsidR="00FF00A6" w:rsidRPr="00FF00A6" w:rsidRDefault="00FF00A6" w:rsidP="00E06D05">
            <w:pPr>
              <w:numPr>
                <w:ilvl w:val="1"/>
                <w:numId w:val="59"/>
              </w:numPr>
              <w:spacing w:after="0" w:line="240" w:lineRule="auto"/>
              <w:rPr>
                <w:rFonts w:ascii="Gill Sans MT" w:hAnsi="Gill Sans MT"/>
                <w:noProof/>
                <w:sz w:val="24"/>
                <w:szCs w:val="24"/>
              </w:rPr>
            </w:pPr>
            <w:r w:rsidRPr="00FF00A6">
              <w:rPr>
                <w:rFonts w:ascii="Gill Sans MT" w:hAnsi="Gill Sans MT"/>
                <w:noProof/>
                <w:sz w:val="24"/>
                <w:szCs w:val="24"/>
              </w:rPr>
              <w:t xml:space="preserve">Wash hands </w:t>
            </w:r>
          </w:p>
          <w:p w14:paraId="0F5B84EA" w14:textId="1FAD4358" w:rsidR="00833AC7" w:rsidRPr="004845EB" w:rsidRDefault="00FF00A6" w:rsidP="00E06D05">
            <w:pPr>
              <w:numPr>
                <w:ilvl w:val="0"/>
                <w:numId w:val="57"/>
              </w:numPr>
              <w:spacing w:after="0" w:line="240" w:lineRule="auto"/>
              <w:rPr>
                <w:rFonts w:ascii="Gill Sans MT" w:hAnsi="Gill Sans MT"/>
                <w:noProof/>
                <w:sz w:val="24"/>
                <w:szCs w:val="24"/>
              </w:rPr>
            </w:pPr>
            <w:r>
              <w:rPr>
                <w:rFonts w:ascii="Gill Sans MT" w:hAnsi="Gill Sans MT"/>
                <w:noProof/>
                <w:sz w:val="24"/>
                <w:szCs w:val="24"/>
              </w:rPr>
              <w:t>D</w:t>
            </w:r>
            <w:r w:rsidRPr="00FF00A6">
              <w:rPr>
                <w:rFonts w:ascii="Gill Sans MT" w:hAnsi="Gill Sans MT"/>
                <w:noProof/>
                <w:sz w:val="24"/>
                <w:szCs w:val="24"/>
              </w:rPr>
              <w:t>econtaminate samples and consumables prior to disposal by submerging used consumables in freshly prepared 0.5% sodium hypochlorite solution for 30 minutes. This includes TruenatTM chips, microtube, microtube cap, transfer pipette, pipette tips, reagent bottles, etc.</w:t>
            </w:r>
          </w:p>
        </w:tc>
      </w:tr>
      <w:tr w:rsidR="00FF00A6" w:rsidRPr="006A0BC7" w14:paraId="7798F92D" w14:textId="77777777" w:rsidTr="00AB0A19">
        <w:trPr>
          <w:trHeight w:val="269"/>
        </w:trPr>
        <w:tc>
          <w:tcPr>
            <w:tcW w:w="9350" w:type="dxa"/>
            <w:tcBorders>
              <w:top w:val="nil"/>
              <w:left w:val="nil"/>
              <w:bottom w:val="nil"/>
              <w:right w:val="nil"/>
            </w:tcBorders>
            <w:shd w:val="clear" w:color="auto" w:fill="FF6E68"/>
            <w:vAlign w:val="center"/>
          </w:tcPr>
          <w:p w14:paraId="6FC51A90" w14:textId="5377FC03" w:rsidR="00FF00A6" w:rsidRPr="002D589A" w:rsidRDefault="002D589A" w:rsidP="002D589A">
            <w:pPr>
              <w:spacing w:before="240" w:line="240" w:lineRule="auto"/>
              <w:rPr>
                <w:rFonts w:ascii="Gill Sans MT" w:hAnsi="Gill Sans MT"/>
                <w:b/>
                <w:bCs/>
                <w:noProof/>
                <w:color w:val="FFFFFF" w:themeColor="background1"/>
                <w:sz w:val="24"/>
                <w:szCs w:val="24"/>
              </w:rPr>
            </w:pPr>
            <w:r w:rsidRPr="002D589A">
              <w:rPr>
                <w:rFonts w:ascii="Gill Sans MT" w:hAnsi="Gill Sans MT"/>
                <w:b/>
                <w:bCs/>
                <w:color w:val="FFFFFF" w:themeColor="background1"/>
                <w:sz w:val="24"/>
                <w:szCs w:val="24"/>
              </w:rPr>
              <w:t>Security</w:t>
            </w:r>
          </w:p>
        </w:tc>
      </w:tr>
      <w:tr w:rsidR="002D589A" w:rsidRPr="006A0BC7" w14:paraId="7E91592F" w14:textId="77777777" w:rsidTr="00AB0A19">
        <w:trPr>
          <w:trHeight w:val="890"/>
        </w:trPr>
        <w:tc>
          <w:tcPr>
            <w:tcW w:w="9350" w:type="dxa"/>
            <w:tcBorders>
              <w:top w:val="nil"/>
              <w:left w:val="nil"/>
              <w:bottom w:val="nil"/>
              <w:right w:val="nil"/>
            </w:tcBorders>
            <w:shd w:val="clear" w:color="auto" w:fill="FFFFFF" w:themeFill="background1"/>
            <w:vAlign w:val="center"/>
          </w:tcPr>
          <w:p w14:paraId="21D3E516" w14:textId="77777777" w:rsidR="00154997" w:rsidRPr="00154997" w:rsidRDefault="00154997" w:rsidP="00E06D05">
            <w:pPr>
              <w:numPr>
                <w:ilvl w:val="0"/>
                <w:numId w:val="57"/>
              </w:numPr>
              <w:spacing w:after="0" w:line="240" w:lineRule="auto"/>
              <w:rPr>
                <w:rFonts w:ascii="Gill Sans MT" w:hAnsi="Gill Sans MT"/>
                <w:noProof/>
                <w:sz w:val="24"/>
                <w:szCs w:val="24"/>
              </w:rPr>
            </w:pPr>
            <w:r w:rsidRPr="00154997">
              <w:rPr>
                <w:rFonts w:ascii="Gill Sans MT" w:hAnsi="Gill Sans MT"/>
                <w:noProof/>
                <w:sz w:val="24"/>
                <w:szCs w:val="24"/>
              </w:rPr>
              <w:t>Equipment should be kept in a secure, lockable facility</w:t>
            </w:r>
          </w:p>
          <w:p w14:paraId="0CAA5BD3" w14:textId="2047E613" w:rsidR="002D589A" w:rsidRPr="00D2139C" w:rsidRDefault="00D2139C" w:rsidP="00E06D05">
            <w:pPr>
              <w:pStyle w:val="ListParagraph"/>
              <w:numPr>
                <w:ilvl w:val="0"/>
                <w:numId w:val="57"/>
              </w:numPr>
              <w:rPr>
                <w:rFonts w:ascii="Gill Sans MT" w:hAnsi="Gill Sans MT"/>
                <w:noProof/>
                <w:sz w:val="24"/>
                <w:szCs w:val="24"/>
              </w:rPr>
            </w:pPr>
            <w:r w:rsidRPr="00D2139C">
              <w:rPr>
                <w:rFonts w:ascii="Gill Sans MT" w:hAnsi="Gill Sans MT"/>
                <w:noProof/>
                <w:sz w:val="24"/>
                <w:szCs w:val="24"/>
              </w:rPr>
              <w:t>Equipment can be transported in the portable Truelab Real Time PCR Workstation Field case</w:t>
            </w:r>
          </w:p>
        </w:tc>
      </w:tr>
      <w:tr w:rsidR="00B8069A" w:rsidRPr="006A0BC7" w14:paraId="249D32AA" w14:textId="77777777" w:rsidTr="00AB0A19">
        <w:trPr>
          <w:trHeight w:val="485"/>
        </w:trPr>
        <w:tc>
          <w:tcPr>
            <w:tcW w:w="9350" w:type="dxa"/>
            <w:tcBorders>
              <w:top w:val="nil"/>
              <w:left w:val="nil"/>
              <w:bottom w:val="nil"/>
              <w:right w:val="nil"/>
            </w:tcBorders>
            <w:shd w:val="clear" w:color="auto" w:fill="FF6E68"/>
            <w:vAlign w:val="center"/>
          </w:tcPr>
          <w:p w14:paraId="38DA2A80" w14:textId="2BD6CE68" w:rsidR="00B8069A" w:rsidRPr="00154997" w:rsidRDefault="00B8069A" w:rsidP="00B8069A">
            <w:pPr>
              <w:spacing w:before="240" w:line="240" w:lineRule="auto"/>
              <w:rPr>
                <w:rFonts w:ascii="Gill Sans MT" w:hAnsi="Gill Sans MT"/>
                <w:noProof/>
                <w:sz w:val="24"/>
                <w:szCs w:val="24"/>
              </w:rPr>
            </w:pPr>
            <w:r w:rsidRPr="00B8069A">
              <w:rPr>
                <w:rFonts w:ascii="Gill Sans MT" w:hAnsi="Gill Sans MT"/>
                <w:b/>
                <w:bCs/>
                <w:color w:val="FFFFFF" w:themeColor="background1"/>
                <w:sz w:val="24"/>
                <w:szCs w:val="24"/>
              </w:rPr>
              <w:t>Preventive Maintenance</w:t>
            </w:r>
          </w:p>
        </w:tc>
      </w:tr>
      <w:tr w:rsidR="00B8069A" w:rsidRPr="006A0BC7" w14:paraId="36D5A73A" w14:textId="77777777" w:rsidTr="00AB0A19">
        <w:trPr>
          <w:trHeight w:val="890"/>
        </w:trPr>
        <w:tc>
          <w:tcPr>
            <w:tcW w:w="9350" w:type="dxa"/>
            <w:tcBorders>
              <w:top w:val="nil"/>
              <w:left w:val="nil"/>
              <w:bottom w:val="nil"/>
              <w:right w:val="nil"/>
            </w:tcBorders>
            <w:shd w:val="clear" w:color="auto" w:fill="FFFFFF" w:themeFill="background1"/>
            <w:vAlign w:val="center"/>
          </w:tcPr>
          <w:p w14:paraId="172B0A19" w14:textId="77777777" w:rsidR="004C6667" w:rsidRPr="004C6667" w:rsidRDefault="004C6667" w:rsidP="00E06D05">
            <w:pPr>
              <w:numPr>
                <w:ilvl w:val="0"/>
                <w:numId w:val="57"/>
              </w:numPr>
              <w:spacing w:after="0" w:line="240" w:lineRule="auto"/>
              <w:rPr>
                <w:rFonts w:ascii="Gill Sans MT" w:hAnsi="Gill Sans MT"/>
                <w:noProof/>
                <w:sz w:val="24"/>
                <w:szCs w:val="24"/>
              </w:rPr>
            </w:pPr>
            <w:r w:rsidRPr="004C6667">
              <w:rPr>
                <w:rFonts w:ascii="Gill Sans MT" w:hAnsi="Gill Sans MT"/>
                <w:b/>
                <w:bCs/>
                <w:noProof/>
                <w:sz w:val="24"/>
                <w:szCs w:val="24"/>
              </w:rPr>
              <w:t>Daily maintenance</w:t>
            </w:r>
          </w:p>
          <w:p w14:paraId="692F20B2" w14:textId="77777777" w:rsidR="004C6667" w:rsidRPr="004C6667" w:rsidRDefault="004C6667" w:rsidP="00E06D05">
            <w:pPr>
              <w:numPr>
                <w:ilvl w:val="1"/>
                <w:numId w:val="60"/>
              </w:numPr>
              <w:spacing w:after="0" w:line="240" w:lineRule="auto"/>
              <w:rPr>
                <w:rFonts w:ascii="Gill Sans MT" w:hAnsi="Gill Sans MT"/>
                <w:noProof/>
                <w:sz w:val="24"/>
                <w:szCs w:val="24"/>
              </w:rPr>
            </w:pPr>
            <w:r w:rsidRPr="004C6667">
              <w:rPr>
                <w:rFonts w:ascii="Gill Sans MT" w:hAnsi="Gill Sans MT"/>
                <w:noProof/>
                <w:sz w:val="24"/>
                <w:szCs w:val="24"/>
              </w:rPr>
              <w:t>Clean work area</w:t>
            </w:r>
          </w:p>
          <w:p w14:paraId="50062EAB" w14:textId="77777777" w:rsidR="004C6667" w:rsidRPr="004C6667" w:rsidRDefault="004C6667" w:rsidP="00E06D05">
            <w:pPr>
              <w:numPr>
                <w:ilvl w:val="1"/>
                <w:numId w:val="60"/>
              </w:numPr>
              <w:spacing w:after="0" w:line="240" w:lineRule="auto"/>
              <w:rPr>
                <w:rFonts w:ascii="Gill Sans MT" w:hAnsi="Gill Sans MT"/>
                <w:noProof/>
                <w:sz w:val="24"/>
                <w:szCs w:val="24"/>
              </w:rPr>
            </w:pPr>
            <w:r w:rsidRPr="004C6667">
              <w:rPr>
                <w:rFonts w:ascii="Gill Sans MT" w:hAnsi="Gill Sans MT"/>
                <w:noProof/>
                <w:sz w:val="24"/>
                <w:szCs w:val="24"/>
              </w:rPr>
              <w:t>Discard used chips and cartridges</w:t>
            </w:r>
          </w:p>
          <w:p w14:paraId="4E97D432" w14:textId="77777777" w:rsidR="004C6667" w:rsidRPr="004C6667" w:rsidRDefault="004C6667" w:rsidP="00E06D05">
            <w:pPr>
              <w:numPr>
                <w:ilvl w:val="0"/>
                <w:numId w:val="57"/>
              </w:numPr>
              <w:spacing w:after="0" w:line="240" w:lineRule="auto"/>
              <w:rPr>
                <w:rFonts w:ascii="Gill Sans MT" w:hAnsi="Gill Sans MT"/>
                <w:noProof/>
                <w:sz w:val="24"/>
                <w:szCs w:val="24"/>
              </w:rPr>
            </w:pPr>
            <w:r w:rsidRPr="004C6667">
              <w:rPr>
                <w:rFonts w:ascii="Gill Sans MT" w:hAnsi="Gill Sans MT"/>
                <w:b/>
                <w:bCs/>
                <w:noProof/>
                <w:sz w:val="24"/>
                <w:szCs w:val="24"/>
              </w:rPr>
              <w:t>Monthly maintenance</w:t>
            </w:r>
          </w:p>
          <w:p w14:paraId="31B47122"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Disinfect instrument surfaces</w:t>
            </w:r>
          </w:p>
          <w:p w14:paraId="7264FF90"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Clean Truelab bays</w:t>
            </w:r>
          </w:p>
          <w:p w14:paraId="27AD2BD4"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Temperature calibration</w:t>
            </w:r>
          </w:p>
          <w:p w14:paraId="397728E0"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Verification of the fixed 6µl pipette</w:t>
            </w:r>
          </w:p>
          <w:p w14:paraId="36591080" w14:textId="77777777" w:rsidR="004C6667" w:rsidRPr="004C6667" w:rsidRDefault="004C6667" w:rsidP="00E06D05">
            <w:pPr>
              <w:numPr>
                <w:ilvl w:val="0"/>
                <w:numId w:val="57"/>
              </w:numPr>
              <w:spacing w:after="0" w:line="240" w:lineRule="auto"/>
              <w:rPr>
                <w:rFonts w:ascii="Gill Sans MT" w:hAnsi="Gill Sans MT"/>
                <w:noProof/>
                <w:sz w:val="24"/>
                <w:szCs w:val="24"/>
              </w:rPr>
            </w:pPr>
            <w:r w:rsidRPr="004C6667">
              <w:rPr>
                <w:rFonts w:ascii="Gill Sans MT" w:hAnsi="Gill Sans MT"/>
                <w:b/>
                <w:bCs/>
                <w:noProof/>
                <w:sz w:val="24"/>
                <w:szCs w:val="24"/>
              </w:rPr>
              <w:t>As necessary</w:t>
            </w:r>
          </w:p>
          <w:p w14:paraId="11DAE23C"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Flush protocol for the Trueprep instrument</w:t>
            </w:r>
          </w:p>
          <w:p w14:paraId="1525C236"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t>Spillage tray or linear motion guide tray replacement</w:t>
            </w:r>
          </w:p>
          <w:p w14:paraId="64983DC0" w14:textId="77777777" w:rsidR="004C6667" w:rsidRPr="004C6667" w:rsidRDefault="004C6667" w:rsidP="00E06D05">
            <w:pPr>
              <w:numPr>
                <w:ilvl w:val="1"/>
                <w:numId w:val="60"/>
              </w:numPr>
              <w:tabs>
                <w:tab w:val="num" w:pos="720"/>
              </w:tabs>
              <w:spacing w:after="0" w:line="240" w:lineRule="auto"/>
              <w:rPr>
                <w:rFonts w:ascii="Gill Sans MT" w:hAnsi="Gill Sans MT"/>
                <w:noProof/>
                <w:sz w:val="24"/>
                <w:szCs w:val="24"/>
              </w:rPr>
            </w:pPr>
            <w:r w:rsidRPr="004C6667">
              <w:rPr>
                <w:rFonts w:ascii="Gill Sans MT" w:hAnsi="Gill Sans MT"/>
                <w:noProof/>
                <w:sz w:val="24"/>
                <w:szCs w:val="24"/>
              </w:rPr>
              <w:lastRenderedPageBreak/>
              <w:t>Slider glass replacement -indicate bay</w:t>
            </w:r>
          </w:p>
          <w:p w14:paraId="403470BC" w14:textId="2D69421E" w:rsidR="00B8069A" w:rsidRPr="00154997" w:rsidRDefault="00FF1ABD" w:rsidP="00FF1ABD">
            <w:pPr>
              <w:spacing w:after="0" w:line="240" w:lineRule="auto"/>
              <w:rPr>
                <w:rFonts w:ascii="Gill Sans MT" w:hAnsi="Gill Sans MT"/>
                <w:noProof/>
                <w:sz w:val="24"/>
                <w:szCs w:val="24"/>
              </w:rPr>
            </w:pPr>
            <w:r>
              <w:rPr>
                <w:rFonts w:ascii="Gill Sans MT" w:hAnsi="Gill Sans MT"/>
                <w:noProof/>
                <w:sz w:val="24"/>
                <w:szCs w:val="24"/>
              </w:rPr>
              <w:t>**</w:t>
            </w:r>
            <w:r w:rsidR="004C6667" w:rsidRPr="004C6667">
              <w:rPr>
                <w:rFonts w:ascii="Gill Sans MT" w:hAnsi="Gill Sans MT"/>
                <w:noProof/>
                <w:sz w:val="24"/>
                <w:szCs w:val="24"/>
              </w:rPr>
              <w:t xml:space="preserve">An example of a Preventive Maintenance Log can be found in Annex 4 of the </w:t>
            </w:r>
            <w:hyperlink r:id="rId75" w:history="1">
              <w:r w:rsidR="004C6667" w:rsidRPr="004C6667">
                <w:rPr>
                  <w:rStyle w:val="Hyperlink"/>
                  <w:rFonts w:ascii="Gill Sans MT" w:hAnsi="Gill Sans MT"/>
                  <w:noProof/>
                  <w:sz w:val="24"/>
                  <w:szCs w:val="24"/>
                </w:rPr>
                <w:t>Truenat Implementation Guide</w:t>
              </w:r>
            </w:hyperlink>
          </w:p>
        </w:tc>
      </w:tr>
    </w:tbl>
    <w:p w14:paraId="551208D9" w14:textId="6212DB75" w:rsidR="00B443CA" w:rsidRPr="006A0BC7" w:rsidRDefault="00B443CA" w:rsidP="00887183">
      <w:pPr>
        <w:pStyle w:val="Heading2"/>
      </w:pPr>
      <w:bookmarkStart w:id="40" w:name="_Toc92723001"/>
      <w:r w:rsidRPr="006A0BC7">
        <w:t>Recording Testing Activities</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75AA7" w:rsidRPr="006A0BC7" w14:paraId="2ADF73B2" w14:textId="77777777" w:rsidTr="00E7302C">
        <w:tc>
          <w:tcPr>
            <w:tcW w:w="9360" w:type="dxa"/>
            <w:shd w:val="clear" w:color="auto" w:fill="FF6E68"/>
          </w:tcPr>
          <w:p w14:paraId="2AF59846" w14:textId="791A37F5" w:rsidR="00775AA7" w:rsidRPr="00416AAB" w:rsidRDefault="00775AA7" w:rsidP="00775AA7">
            <w:pPr>
              <w:spacing w:before="240" w:line="240" w:lineRule="auto"/>
              <w:rPr>
                <w:rFonts w:ascii="Gill Sans MT" w:hAnsi="Gill Sans MT"/>
                <w:sz w:val="24"/>
                <w:szCs w:val="24"/>
              </w:rPr>
            </w:pPr>
            <w:r w:rsidRPr="00775AA7">
              <w:rPr>
                <w:rFonts w:ascii="Gill Sans MT" w:hAnsi="Gill Sans MT"/>
                <w:b/>
                <w:bCs/>
                <w:color w:val="FFFFFF" w:themeColor="background1"/>
                <w:sz w:val="24"/>
                <w:szCs w:val="24"/>
              </w:rPr>
              <w:t>Recording Testing Activities</w:t>
            </w:r>
          </w:p>
        </w:tc>
      </w:tr>
      <w:tr w:rsidR="00B443CA" w:rsidRPr="006A0BC7" w14:paraId="2BD42A3D" w14:textId="77777777" w:rsidTr="00E7302C">
        <w:tc>
          <w:tcPr>
            <w:tcW w:w="9360" w:type="dxa"/>
          </w:tcPr>
          <w:p w14:paraId="42602F38" w14:textId="3E9EC1C1" w:rsidR="00F23ED5" w:rsidRDefault="00F23ED5" w:rsidP="00E06D05">
            <w:pPr>
              <w:numPr>
                <w:ilvl w:val="0"/>
                <w:numId w:val="57"/>
              </w:numPr>
              <w:spacing w:after="0" w:line="240" w:lineRule="auto"/>
              <w:ind w:left="360"/>
              <w:rPr>
                <w:rFonts w:ascii="Gill Sans MT" w:hAnsi="Gill Sans MT"/>
                <w:noProof/>
                <w:sz w:val="24"/>
                <w:szCs w:val="24"/>
              </w:rPr>
            </w:pPr>
            <w:r w:rsidRPr="00416AAB">
              <w:rPr>
                <w:rFonts w:ascii="Gill Sans MT" w:hAnsi="Gill Sans MT"/>
                <w:sz w:val="24"/>
                <w:szCs w:val="24"/>
              </w:rPr>
              <w:t xml:space="preserve">May be necessary to </w:t>
            </w:r>
            <w:r w:rsidR="004021F1" w:rsidRPr="00416AAB">
              <w:rPr>
                <w:rFonts w:ascii="Gill Sans MT" w:hAnsi="Gill Sans MT"/>
                <w:sz w:val="24"/>
                <w:szCs w:val="24"/>
              </w:rPr>
              <w:t>revise</w:t>
            </w:r>
            <w:r w:rsidR="004021F1">
              <w:rPr>
                <w:rFonts w:ascii="Gill Sans MT" w:hAnsi="Gill Sans MT"/>
                <w:sz w:val="24"/>
                <w:szCs w:val="24"/>
              </w:rPr>
              <w:t xml:space="preserve"> the </w:t>
            </w:r>
            <w:r w:rsidRPr="00416AAB">
              <w:rPr>
                <w:rFonts w:ascii="Gill Sans MT" w:hAnsi="Gill Sans MT"/>
                <w:sz w:val="24"/>
                <w:szCs w:val="24"/>
              </w:rPr>
              <w:t>requisition forms (specimen examination request) for Truenat</w:t>
            </w:r>
          </w:p>
          <w:p w14:paraId="19B47354" w14:textId="2CD35492" w:rsidR="00B443CA" w:rsidRPr="00C85123" w:rsidRDefault="00B443CA" w:rsidP="00E06D05">
            <w:pPr>
              <w:numPr>
                <w:ilvl w:val="0"/>
                <w:numId w:val="57"/>
              </w:numPr>
              <w:spacing w:after="0" w:line="240" w:lineRule="auto"/>
              <w:ind w:left="360"/>
              <w:rPr>
                <w:rFonts w:ascii="Gill Sans MT" w:hAnsi="Gill Sans MT"/>
                <w:noProof/>
                <w:sz w:val="24"/>
                <w:szCs w:val="24"/>
              </w:rPr>
            </w:pPr>
            <w:r w:rsidRPr="00C85123">
              <w:rPr>
                <w:rFonts w:ascii="Gill Sans MT" w:hAnsi="Gill Sans MT"/>
                <w:noProof/>
                <w:sz w:val="24"/>
                <w:szCs w:val="24"/>
              </w:rPr>
              <w:t>Laboratory and clinical registers may also need to be modified to record the results of Truenat tests</w:t>
            </w:r>
          </w:p>
          <w:p w14:paraId="3AB92599" w14:textId="77777777" w:rsidR="00B443CA" w:rsidRPr="00416AAB" w:rsidRDefault="00B443CA" w:rsidP="00E06D05">
            <w:pPr>
              <w:numPr>
                <w:ilvl w:val="1"/>
                <w:numId w:val="61"/>
              </w:numPr>
              <w:spacing w:after="0" w:line="240" w:lineRule="auto"/>
              <w:ind w:left="1080"/>
              <w:rPr>
                <w:rFonts w:ascii="Gill Sans MT" w:hAnsi="Gill Sans MT"/>
                <w:sz w:val="24"/>
                <w:szCs w:val="24"/>
              </w:rPr>
            </w:pPr>
            <w:r w:rsidRPr="00416AAB">
              <w:rPr>
                <w:rFonts w:ascii="Gill Sans MT" w:hAnsi="Gill Sans MT"/>
                <w:sz w:val="24"/>
                <w:szCs w:val="24"/>
              </w:rPr>
              <w:t xml:space="preserve">Forms and registers being used for the Xpert MTB/RIF test may be suitable for use with the Truenat TB tests. </w:t>
            </w:r>
          </w:p>
          <w:p w14:paraId="6BE42E61" w14:textId="77777777" w:rsidR="00B443CA" w:rsidRPr="00416AAB" w:rsidRDefault="00B443CA" w:rsidP="00E06D05">
            <w:pPr>
              <w:numPr>
                <w:ilvl w:val="2"/>
                <w:numId w:val="61"/>
              </w:numPr>
              <w:spacing w:after="0" w:line="240" w:lineRule="auto"/>
              <w:ind w:left="1800"/>
              <w:rPr>
                <w:rFonts w:ascii="Gill Sans MT" w:hAnsi="Gill Sans MT"/>
                <w:sz w:val="24"/>
                <w:szCs w:val="24"/>
              </w:rPr>
            </w:pPr>
            <w:r w:rsidRPr="00416AAB">
              <w:rPr>
                <w:rFonts w:ascii="Gill Sans MT" w:hAnsi="Gill Sans MT"/>
                <w:sz w:val="24"/>
                <w:szCs w:val="24"/>
              </w:rPr>
              <w:t>Xpert MTB/RIF tests generate the same type of information as Xpert (e.g., MTB detected or not detected)</w:t>
            </w:r>
          </w:p>
        </w:tc>
      </w:tr>
      <w:tr w:rsidR="00B443CA" w:rsidRPr="006A0BC7" w14:paraId="38F47B87" w14:textId="77777777" w:rsidTr="00E7302C">
        <w:tc>
          <w:tcPr>
            <w:tcW w:w="9360" w:type="dxa"/>
          </w:tcPr>
          <w:p w14:paraId="05652853" w14:textId="77777777" w:rsidR="00B443CA" w:rsidRPr="006A0BC7" w:rsidRDefault="00B443CA" w:rsidP="00561C57">
            <w:pPr>
              <w:spacing w:after="0" w:line="240" w:lineRule="auto"/>
              <w:rPr>
                <w:rFonts w:ascii="Gill Sans MT" w:hAnsi="Gill Sans MT"/>
                <w:b/>
                <w:bCs/>
              </w:rPr>
            </w:pPr>
            <w:r w:rsidRPr="006A0BC7">
              <w:rPr>
                <w:rFonts w:ascii="Gill Sans MT" w:hAnsi="Gill Sans MT"/>
                <w:b/>
                <w:bCs/>
              </w:rPr>
              <w:t>Notes:</w:t>
            </w:r>
          </w:p>
          <w:p w14:paraId="14C8BA8B" w14:textId="77777777" w:rsidR="00B443CA" w:rsidRPr="006A0BC7" w:rsidRDefault="00B443CA" w:rsidP="00561C57">
            <w:pPr>
              <w:spacing w:after="0" w:line="240" w:lineRule="auto"/>
              <w:rPr>
                <w:rFonts w:ascii="Gill Sans MT" w:hAnsi="Gill Sans MT"/>
                <w:b/>
                <w:bCs/>
              </w:rPr>
            </w:pPr>
          </w:p>
          <w:p w14:paraId="73A9176C" w14:textId="77777777" w:rsidR="00B443CA" w:rsidRPr="006A0BC7" w:rsidRDefault="00B443CA" w:rsidP="00561C57">
            <w:pPr>
              <w:spacing w:line="480" w:lineRule="auto"/>
              <w:rPr>
                <w:rFonts w:ascii="Gill Sans MT" w:hAnsi="Gill Sans MT"/>
                <w:b/>
                <w:bCs/>
                <w:color w:val="4495A2"/>
                <w:sz w:val="48"/>
                <w:szCs w:val="48"/>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7444D23" w14:textId="60CB539C" w:rsidR="00E7302C" w:rsidRPr="006A0BC7" w:rsidRDefault="00E7302C" w:rsidP="00E7302C">
      <w:pPr>
        <w:pStyle w:val="Heading2"/>
      </w:pPr>
      <w:bookmarkStart w:id="41" w:name="_Toc92723002"/>
      <w:r>
        <w:t>Warranty</w:t>
      </w:r>
      <w:bookmarkEnd w:id="41"/>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E7302C" w:rsidRPr="006A0BC7" w14:paraId="6279A061" w14:textId="77777777" w:rsidTr="00306786">
        <w:trPr>
          <w:trHeight w:val="890"/>
        </w:trPr>
        <w:tc>
          <w:tcPr>
            <w:tcW w:w="9350" w:type="dxa"/>
            <w:tcBorders>
              <w:top w:val="nil"/>
              <w:left w:val="nil"/>
              <w:bottom w:val="nil"/>
              <w:right w:val="nil"/>
            </w:tcBorders>
            <w:shd w:val="clear" w:color="auto" w:fill="FF6E68"/>
            <w:vAlign w:val="center"/>
          </w:tcPr>
          <w:p w14:paraId="5250026B" w14:textId="4C6922CF" w:rsidR="00E7302C" w:rsidRPr="0047734B" w:rsidRDefault="00803665" w:rsidP="00306786">
            <w:pPr>
              <w:spacing w:after="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Warranty Conditions</w:t>
            </w:r>
          </w:p>
        </w:tc>
      </w:tr>
      <w:tr w:rsidR="00E7302C" w:rsidRPr="006A0BC7" w14:paraId="3FD069F2" w14:textId="77777777" w:rsidTr="00306786">
        <w:trPr>
          <w:trHeight w:val="890"/>
        </w:trPr>
        <w:tc>
          <w:tcPr>
            <w:tcW w:w="9350" w:type="dxa"/>
            <w:tcBorders>
              <w:top w:val="nil"/>
              <w:left w:val="nil"/>
              <w:bottom w:val="nil"/>
              <w:right w:val="nil"/>
            </w:tcBorders>
            <w:shd w:val="clear" w:color="auto" w:fill="auto"/>
          </w:tcPr>
          <w:p w14:paraId="0CFA2615" w14:textId="77777777" w:rsidR="00803665" w:rsidRPr="00803665" w:rsidRDefault="00803665" w:rsidP="00E06D05">
            <w:pPr>
              <w:numPr>
                <w:ilvl w:val="0"/>
                <w:numId w:val="56"/>
              </w:numPr>
              <w:spacing w:after="0" w:line="240" w:lineRule="auto"/>
              <w:rPr>
                <w:rFonts w:ascii="Gill Sans MT" w:hAnsi="Gill Sans MT"/>
                <w:sz w:val="24"/>
                <w:szCs w:val="24"/>
              </w:rPr>
            </w:pPr>
            <w:r w:rsidRPr="00803665">
              <w:rPr>
                <w:rFonts w:ascii="Gill Sans MT" w:hAnsi="Gill Sans MT"/>
                <w:sz w:val="24"/>
                <w:szCs w:val="24"/>
              </w:rPr>
              <w:t xml:space="preserve">To activate the warranty, the customer must fill and sign the installation report &amp; warranty certificate and return the slip to </w:t>
            </w:r>
            <w:proofErr w:type="spellStart"/>
            <w:r w:rsidRPr="00803665">
              <w:rPr>
                <w:rFonts w:ascii="Gill Sans MT" w:hAnsi="Gill Sans MT"/>
                <w:sz w:val="24"/>
                <w:szCs w:val="24"/>
              </w:rPr>
              <w:t>Molbio</w:t>
            </w:r>
            <w:proofErr w:type="spellEnd"/>
            <w:r w:rsidRPr="00803665">
              <w:rPr>
                <w:rFonts w:ascii="Gill Sans MT" w:hAnsi="Gill Sans MT"/>
                <w:sz w:val="24"/>
                <w:szCs w:val="24"/>
              </w:rPr>
              <w:t xml:space="preserve"> Diagnostics Private Limited</w:t>
            </w:r>
          </w:p>
          <w:p w14:paraId="7393986A" w14:textId="77777777" w:rsidR="00803665" w:rsidRPr="00803665" w:rsidRDefault="00803665" w:rsidP="00E06D05">
            <w:pPr>
              <w:numPr>
                <w:ilvl w:val="0"/>
                <w:numId w:val="56"/>
              </w:numPr>
              <w:spacing w:after="0" w:line="240" w:lineRule="auto"/>
              <w:rPr>
                <w:rFonts w:ascii="Gill Sans MT" w:hAnsi="Gill Sans MT"/>
                <w:sz w:val="24"/>
                <w:szCs w:val="24"/>
              </w:rPr>
            </w:pPr>
            <w:proofErr w:type="spellStart"/>
            <w:r w:rsidRPr="00803665">
              <w:rPr>
                <w:rFonts w:ascii="Gill Sans MT" w:hAnsi="Gill Sans MT"/>
                <w:sz w:val="24"/>
                <w:szCs w:val="24"/>
              </w:rPr>
              <w:t>Molbio</w:t>
            </w:r>
            <w:proofErr w:type="spellEnd"/>
            <w:r w:rsidRPr="00803665">
              <w:rPr>
                <w:rFonts w:ascii="Gill Sans MT" w:hAnsi="Gill Sans MT"/>
                <w:sz w:val="24"/>
                <w:szCs w:val="24"/>
              </w:rPr>
              <w:t xml:space="preserve"> Diagnostics Private Limited, guarantees that all its instruments are free from manufacturing defects or faults.</w:t>
            </w:r>
          </w:p>
          <w:p w14:paraId="004B21D5" w14:textId="77777777" w:rsidR="00803665" w:rsidRPr="00803665" w:rsidRDefault="00803665" w:rsidP="00E06D05">
            <w:pPr>
              <w:numPr>
                <w:ilvl w:val="0"/>
                <w:numId w:val="56"/>
              </w:numPr>
              <w:spacing w:after="0" w:line="240" w:lineRule="auto"/>
              <w:rPr>
                <w:rFonts w:ascii="Gill Sans MT" w:hAnsi="Gill Sans MT"/>
                <w:sz w:val="24"/>
                <w:szCs w:val="24"/>
              </w:rPr>
            </w:pPr>
            <w:proofErr w:type="spellStart"/>
            <w:r w:rsidRPr="00803665">
              <w:rPr>
                <w:rFonts w:ascii="Gill Sans MT" w:hAnsi="Gill Sans MT"/>
                <w:sz w:val="24"/>
                <w:szCs w:val="24"/>
              </w:rPr>
              <w:t>Molbio</w:t>
            </w:r>
            <w:proofErr w:type="spellEnd"/>
            <w:r w:rsidRPr="00803665">
              <w:rPr>
                <w:rFonts w:ascii="Gill Sans MT" w:hAnsi="Gill Sans MT"/>
                <w:sz w:val="24"/>
                <w:szCs w:val="24"/>
              </w:rPr>
              <w:t xml:space="preserve"> undertakes repair or free of charge substitution/replacement of spare part which may be found to have manufacturing defects.</w:t>
            </w:r>
          </w:p>
          <w:p w14:paraId="5D5D9DA7" w14:textId="77777777" w:rsidR="00803665" w:rsidRPr="00803665" w:rsidRDefault="00803665" w:rsidP="00E06D05">
            <w:pPr>
              <w:numPr>
                <w:ilvl w:val="0"/>
                <w:numId w:val="56"/>
              </w:numPr>
              <w:spacing w:after="0" w:line="240" w:lineRule="auto"/>
              <w:rPr>
                <w:rFonts w:ascii="Gill Sans MT" w:hAnsi="Gill Sans MT"/>
                <w:sz w:val="24"/>
                <w:szCs w:val="24"/>
              </w:rPr>
            </w:pPr>
            <w:r w:rsidRPr="00803665">
              <w:rPr>
                <w:rFonts w:ascii="Gill Sans MT" w:hAnsi="Gill Sans MT"/>
                <w:sz w:val="24"/>
                <w:szCs w:val="24"/>
              </w:rPr>
              <w:t>Repair and interventions carried out during the period of the warranty do not extend or renew the period of warranty.</w:t>
            </w:r>
          </w:p>
          <w:p w14:paraId="6B75EF20" w14:textId="77777777" w:rsidR="00803665" w:rsidRPr="00803665" w:rsidRDefault="00803665" w:rsidP="00E06D05">
            <w:pPr>
              <w:numPr>
                <w:ilvl w:val="0"/>
                <w:numId w:val="56"/>
              </w:numPr>
              <w:spacing w:after="0" w:line="240" w:lineRule="auto"/>
              <w:rPr>
                <w:rFonts w:ascii="Gill Sans MT" w:hAnsi="Gill Sans MT"/>
                <w:sz w:val="24"/>
                <w:szCs w:val="24"/>
              </w:rPr>
            </w:pPr>
            <w:r w:rsidRPr="00803665">
              <w:rPr>
                <w:rFonts w:ascii="Gill Sans MT" w:hAnsi="Gill Sans MT"/>
                <w:sz w:val="24"/>
                <w:szCs w:val="24"/>
              </w:rPr>
              <w:t xml:space="preserve">The repairs of the instrument will be carried out onsite (except in case of major repairs where the instruments will have to be shipped to </w:t>
            </w:r>
            <w:proofErr w:type="spellStart"/>
            <w:r w:rsidRPr="00803665">
              <w:rPr>
                <w:rFonts w:ascii="Gill Sans MT" w:hAnsi="Gill Sans MT"/>
                <w:sz w:val="24"/>
                <w:szCs w:val="24"/>
              </w:rPr>
              <w:t>Molbio’s</w:t>
            </w:r>
            <w:proofErr w:type="spellEnd"/>
            <w:r w:rsidRPr="00803665">
              <w:rPr>
                <w:rFonts w:ascii="Gill Sans MT" w:hAnsi="Gill Sans MT"/>
                <w:sz w:val="24"/>
                <w:szCs w:val="24"/>
              </w:rPr>
              <w:t xml:space="preserve"> head-office or Country Partner’s location) by </w:t>
            </w:r>
            <w:proofErr w:type="spellStart"/>
            <w:r w:rsidRPr="00803665">
              <w:rPr>
                <w:rFonts w:ascii="Gill Sans MT" w:hAnsi="Gill Sans MT"/>
                <w:sz w:val="24"/>
                <w:szCs w:val="24"/>
              </w:rPr>
              <w:t>Molbio’s</w:t>
            </w:r>
            <w:proofErr w:type="spellEnd"/>
            <w:r w:rsidRPr="00803665">
              <w:rPr>
                <w:rFonts w:ascii="Gill Sans MT" w:hAnsi="Gill Sans MT"/>
                <w:sz w:val="24"/>
                <w:szCs w:val="24"/>
              </w:rPr>
              <w:t xml:space="preserve"> authorized engineer/country partner representatives only.</w:t>
            </w:r>
          </w:p>
          <w:p w14:paraId="199337CD" w14:textId="42808F4C" w:rsidR="00E7302C" w:rsidRPr="00803665" w:rsidRDefault="00803665" w:rsidP="00E06D05">
            <w:pPr>
              <w:numPr>
                <w:ilvl w:val="0"/>
                <w:numId w:val="56"/>
              </w:numPr>
              <w:spacing w:after="0" w:line="240" w:lineRule="auto"/>
              <w:rPr>
                <w:rFonts w:ascii="Gill Sans MT" w:hAnsi="Gill Sans MT"/>
                <w:b/>
                <w:bCs/>
                <w:sz w:val="24"/>
                <w:szCs w:val="24"/>
              </w:rPr>
            </w:pPr>
            <w:r w:rsidRPr="00803665">
              <w:rPr>
                <w:rFonts w:ascii="Gill Sans MT" w:hAnsi="Gill Sans MT"/>
                <w:sz w:val="24"/>
                <w:szCs w:val="24"/>
              </w:rPr>
              <w:t xml:space="preserve">In the event </w:t>
            </w:r>
            <w:proofErr w:type="spellStart"/>
            <w:r w:rsidRPr="00803665">
              <w:rPr>
                <w:rFonts w:ascii="Gill Sans MT" w:hAnsi="Gill Sans MT"/>
                <w:sz w:val="24"/>
                <w:szCs w:val="24"/>
              </w:rPr>
              <w:t>Molbio</w:t>
            </w:r>
            <w:proofErr w:type="spellEnd"/>
            <w:r w:rsidRPr="00803665">
              <w:rPr>
                <w:rFonts w:ascii="Gill Sans MT" w:hAnsi="Gill Sans MT"/>
                <w:sz w:val="24"/>
                <w:szCs w:val="24"/>
              </w:rPr>
              <w:t xml:space="preserve"> is unable to repair the instruments onsite, it reserves the right to recall the instrument for repair at the head office/country partner locations if major/frequent problem has been observed in the instrument.</w:t>
            </w:r>
          </w:p>
        </w:tc>
      </w:tr>
      <w:tr w:rsidR="00E7302C" w:rsidRPr="006A0BC7" w14:paraId="15C4544C" w14:textId="77777777" w:rsidTr="00306786">
        <w:trPr>
          <w:trHeight w:val="54"/>
        </w:trPr>
        <w:tc>
          <w:tcPr>
            <w:tcW w:w="9350" w:type="dxa"/>
            <w:tcBorders>
              <w:top w:val="nil"/>
              <w:left w:val="nil"/>
              <w:bottom w:val="nil"/>
              <w:right w:val="nil"/>
            </w:tcBorders>
            <w:shd w:val="clear" w:color="auto" w:fill="FF6E68"/>
            <w:vAlign w:val="center"/>
          </w:tcPr>
          <w:p w14:paraId="397D44C7" w14:textId="46B162B6" w:rsidR="00E7302C" w:rsidRPr="00ED2D1E" w:rsidRDefault="00425122" w:rsidP="00306786">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lastRenderedPageBreak/>
              <w:t>Termination of Warranty</w:t>
            </w:r>
          </w:p>
        </w:tc>
      </w:tr>
      <w:tr w:rsidR="00E7302C" w:rsidRPr="006A0BC7" w14:paraId="5A503E3C" w14:textId="77777777" w:rsidTr="00306786">
        <w:trPr>
          <w:trHeight w:val="1538"/>
        </w:trPr>
        <w:tc>
          <w:tcPr>
            <w:tcW w:w="9350" w:type="dxa"/>
            <w:tcBorders>
              <w:top w:val="nil"/>
              <w:left w:val="nil"/>
              <w:bottom w:val="nil"/>
              <w:right w:val="nil"/>
            </w:tcBorders>
            <w:shd w:val="clear" w:color="auto" w:fill="auto"/>
          </w:tcPr>
          <w:p w14:paraId="261EE8B2" w14:textId="77777777" w:rsidR="00425122" w:rsidRPr="00425122" w:rsidRDefault="00425122" w:rsidP="00425122">
            <w:pPr>
              <w:spacing w:after="0" w:line="240" w:lineRule="auto"/>
              <w:rPr>
                <w:rFonts w:ascii="Gill Sans MT" w:hAnsi="Gill Sans MT"/>
                <w:sz w:val="24"/>
                <w:szCs w:val="24"/>
              </w:rPr>
            </w:pPr>
            <w:r w:rsidRPr="00425122">
              <w:rPr>
                <w:rFonts w:ascii="Gill Sans MT" w:hAnsi="Gill Sans MT"/>
                <w:sz w:val="24"/>
                <w:szCs w:val="24"/>
              </w:rPr>
              <w:t xml:space="preserve">The warranty shall be terminated at the end of the warranty period &amp; also in the following cases: </w:t>
            </w:r>
          </w:p>
          <w:p w14:paraId="0AD1C896" w14:textId="77777777" w:rsidR="00425122" w:rsidRPr="00425122" w:rsidRDefault="00425122" w:rsidP="00E06D05">
            <w:pPr>
              <w:numPr>
                <w:ilvl w:val="0"/>
                <w:numId w:val="81"/>
              </w:numPr>
              <w:spacing w:after="0" w:line="240" w:lineRule="auto"/>
              <w:rPr>
                <w:rFonts w:ascii="Gill Sans MT" w:hAnsi="Gill Sans MT"/>
                <w:sz w:val="24"/>
                <w:szCs w:val="24"/>
              </w:rPr>
            </w:pPr>
            <w:r w:rsidRPr="00425122">
              <w:rPr>
                <w:rFonts w:ascii="Gill Sans MT" w:hAnsi="Gill Sans MT"/>
                <w:sz w:val="24"/>
                <w:szCs w:val="24"/>
              </w:rPr>
              <w:t>Where attempts to make repairs or alterations have been made by unauthorized person &amp;/or with spare parts which are not originals.</w:t>
            </w:r>
          </w:p>
          <w:p w14:paraId="2D08E6C1" w14:textId="77777777" w:rsidR="00425122" w:rsidRPr="00425122" w:rsidRDefault="00425122" w:rsidP="00E06D05">
            <w:pPr>
              <w:numPr>
                <w:ilvl w:val="0"/>
                <w:numId w:val="81"/>
              </w:numPr>
              <w:spacing w:after="0" w:line="240" w:lineRule="auto"/>
              <w:rPr>
                <w:rFonts w:ascii="Gill Sans MT" w:hAnsi="Gill Sans MT"/>
                <w:sz w:val="24"/>
                <w:szCs w:val="24"/>
              </w:rPr>
            </w:pPr>
            <w:r w:rsidRPr="00425122">
              <w:rPr>
                <w:rFonts w:ascii="Gill Sans MT" w:hAnsi="Gill Sans MT"/>
                <w:sz w:val="24"/>
                <w:szCs w:val="24"/>
              </w:rPr>
              <w:t>Alteration have been made to the serial number of the product on either the certificate or on the instrument.</w:t>
            </w:r>
          </w:p>
          <w:p w14:paraId="49893FCC" w14:textId="77777777" w:rsidR="00425122" w:rsidRPr="00425122" w:rsidRDefault="00425122" w:rsidP="00E06D05">
            <w:pPr>
              <w:numPr>
                <w:ilvl w:val="0"/>
                <w:numId w:val="81"/>
              </w:numPr>
              <w:spacing w:after="0" w:line="240" w:lineRule="auto"/>
              <w:rPr>
                <w:rFonts w:ascii="Gill Sans MT" w:hAnsi="Gill Sans MT"/>
                <w:sz w:val="24"/>
                <w:szCs w:val="24"/>
              </w:rPr>
            </w:pPr>
            <w:r w:rsidRPr="00425122">
              <w:rPr>
                <w:rFonts w:ascii="Gill Sans MT" w:hAnsi="Gill Sans MT"/>
                <w:sz w:val="24"/>
                <w:szCs w:val="24"/>
              </w:rPr>
              <w:t xml:space="preserve">The instrument is transferred to a new location without following the appropriate processes as per Installation Qualification (IQ)/ Operational Qualification (OQ)/ Performance Qualification (PQ) or prior written approval from </w:t>
            </w:r>
            <w:proofErr w:type="spellStart"/>
            <w:r w:rsidRPr="00425122">
              <w:rPr>
                <w:rFonts w:ascii="Gill Sans MT" w:hAnsi="Gill Sans MT"/>
                <w:sz w:val="24"/>
                <w:szCs w:val="24"/>
              </w:rPr>
              <w:t>Molbio</w:t>
            </w:r>
            <w:proofErr w:type="spellEnd"/>
            <w:r w:rsidRPr="00425122">
              <w:rPr>
                <w:rFonts w:ascii="Gill Sans MT" w:hAnsi="Gill Sans MT"/>
                <w:sz w:val="24"/>
                <w:szCs w:val="24"/>
              </w:rPr>
              <w:t xml:space="preserve"> Diagnostics Private Limited or </w:t>
            </w:r>
            <w:proofErr w:type="spellStart"/>
            <w:r w:rsidRPr="00425122">
              <w:rPr>
                <w:rFonts w:ascii="Gill Sans MT" w:hAnsi="Gill Sans MT"/>
                <w:sz w:val="24"/>
                <w:szCs w:val="24"/>
              </w:rPr>
              <w:t>Molbio</w:t>
            </w:r>
            <w:proofErr w:type="spellEnd"/>
            <w:r w:rsidRPr="00425122">
              <w:rPr>
                <w:rFonts w:ascii="Gill Sans MT" w:hAnsi="Gill Sans MT"/>
                <w:sz w:val="24"/>
                <w:szCs w:val="24"/>
              </w:rPr>
              <w:t xml:space="preserve"> Country Partners</w:t>
            </w:r>
          </w:p>
          <w:p w14:paraId="31614C1A" w14:textId="550D335A" w:rsidR="00425122" w:rsidRPr="00425122" w:rsidRDefault="00425122" w:rsidP="00E06D05">
            <w:pPr>
              <w:numPr>
                <w:ilvl w:val="1"/>
                <w:numId w:val="81"/>
              </w:numPr>
              <w:spacing w:after="0" w:line="240" w:lineRule="auto"/>
              <w:rPr>
                <w:rFonts w:ascii="Gill Sans MT" w:hAnsi="Gill Sans MT"/>
                <w:b/>
                <w:bCs/>
                <w:sz w:val="24"/>
                <w:szCs w:val="24"/>
              </w:rPr>
            </w:pPr>
            <w:r w:rsidRPr="00DA5C32">
              <w:rPr>
                <w:rFonts w:ascii="Gill Sans MT" w:hAnsi="Gill Sans MT"/>
                <w:b/>
                <w:bCs/>
                <w:sz w:val="24"/>
                <w:szCs w:val="24"/>
              </w:rPr>
              <w:t>***</w:t>
            </w:r>
            <w:r w:rsidRPr="00425122">
              <w:rPr>
                <w:rFonts w:ascii="Gill Sans MT" w:hAnsi="Gill Sans MT"/>
                <w:b/>
                <w:bCs/>
                <w:sz w:val="24"/>
                <w:szCs w:val="24"/>
              </w:rPr>
              <w:t xml:space="preserve">In order to transfer an instrument to a new location without termination of the warranty, contact </w:t>
            </w:r>
            <w:proofErr w:type="spellStart"/>
            <w:r w:rsidRPr="00425122">
              <w:rPr>
                <w:rFonts w:ascii="Gill Sans MT" w:hAnsi="Gill Sans MT"/>
                <w:b/>
                <w:bCs/>
                <w:sz w:val="24"/>
                <w:szCs w:val="24"/>
              </w:rPr>
              <w:t>Molbio</w:t>
            </w:r>
            <w:proofErr w:type="spellEnd"/>
            <w:r w:rsidRPr="00425122">
              <w:rPr>
                <w:rFonts w:ascii="Gill Sans MT" w:hAnsi="Gill Sans MT"/>
                <w:b/>
                <w:bCs/>
                <w:sz w:val="24"/>
                <w:szCs w:val="24"/>
              </w:rPr>
              <w:t>/</w:t>
            </w:r>
            <w:proofErr w:type="spellStart"/>
            <w:r w:rsidRPr="00425122">
              <w:rPr>
                <w:rFonts w:ascii="Gill Sans MT" w:hAnsi="Gill Sans MT"/>
                <w:b/>
                <w:bCs/>
                <w:sz w:val="24"/>
                <w:szCs w:val="24"/>
              </w:rPr>
              <w:t>Molbio</w:t>
            </w:r>
            <w:proofErr w:type="spellEnd"/>
            <w:r w:rsidRPr="00425122">
              <w:rPr>
                <w:rFonts w:ascii="Gill Sans MT" w:hAnsi="Gill Sans MT"/>
                <w:b/>
                <w:bCs/>
                <w:sz w:val="24"/>
                <w:szCs w:val="24"/>
              </w:rPr>
              <w:t xml:space="preserve"> local partners to inform them and take their assistance. </w:t>
            </w:r>
            <w:proofErr w:type="spellStart"/>
            <w:r w:rsidRPr="00425122">
              <w:rPr>
                <w:rFonts w:ascii="Gill Sans MT" w:hAnsi="Gill Sans MT"/>
                <w:b/>
                <w:bCs/>
                <w:sz w:val="24"/>
                <w:szCs w:val="24"/>
              </w:rPr>
              <w:t>Molbio</w:t>
            </w:r>
            <w:proofErr w:type="spellEnd"/>
            <w:r w:rsidRPr="00425122">
              <w:rPr>
                <w:rFonts w:ascii="Gill Sans MT" w:hAnsi="Gill Sans MT"/>
                <w:b/>
                <w:bCs/>
                <w:sz w:val="24"/>
                <w:szCs w:val="24"/>
              </w:rPr>
              <w:t>/</w:t>
            </w:r>
            <w:proofErr w:type="spellStart"/>
            <w:r w:rsidRPr="00425122">
              <w:rPr>
                <w:rFonts w:ascii="Gill Sans MT" w:hAnsi="Gill Sans MT"/>
                <w:b/>
                <w:bCs/>
                <w:sz w:val="24"/>
                <w:szCs w:val="24"/>
              </w:rPr>
              <w:t>Molbio</w:t>
            </w:r>
            <w:proofErr w:type="spellEnd"/>
            <w:r w:rsidRPr="00425122">
              <w:rPr>
                <w:rFonts w:ascii="Gill Sans MT" w:hAnsi="Gill Sans MT"/>
                <w:b/>
                <w:bCs/>
                <w:sz w:val="24"/>
                <w:szCs w:val="24"/>
              </w:rPr>
              <w:t xml:space="preserve"> local partners will request that you confirm that the new site will conform with the pre-installation requisites (see next slide). The pre-installation requisites will need to be checked again once the transfer has taken </w:t>
            </w:r>
            <w:proofErr w:type="gramStart"/>
            <w:r w:rsidRPr="00425122">
              <w:rPr>
                <w:rFonts w:ascii="Gill Sans MT" w:hAnsi="Gill Sans MT"/>
                <w:b/>
                <w:bCs/>
                <w:sz w:val="24"/>
                <w:szCs w:val="24"/>
              </w:rPr>
              <w:t>place.</w:t>
            </w:r>
            <w:r w:rsidRPr="00DA5C32">
              <w:rPr>
                <w:rFonts w:ascii="Gill Sans MT" w:hAnsi="Gill Sans MT"/>
                <w:b/>
                <w:bCs/>
                <w:sz w:val="24"/>
                <w:szCs w:val="24"/>
              </w:rPr>
              <w:t>*</w:t>
            </w:r>
            <w:proofErr w:type="gramEnd"/>
            <w:r w:rsidRPr="00DA5C32">
              <w:rPr>
                <w:rFonts w:ascii="Gill Sans MT" w:hAnsi="Gill Sans MT"/>
                <w:b/>
                <w:bCs/>
                <w:sz w:val="24"/>
                <w:szCs w:val="24"/>
              </w:rPr>
              <w:t>**</w:t>
            </w:r>
          </w:p>
          <w:p w14:paraId="7CB156DC" w14:textId="77777777" w:rsidR="00425122" w:rsidRPr="00425122" w:rsidRDefault="00425122" w:rsidP="00E06D05">
            <w:pPr>
              <w:numPr>
                <w:ilvl w:val="1"/>
                <w:numId w:val="81"/>
              </w:numPr>
              <w:spacing w:after="0" w:line="240" w:lineRule="auto"/>
              <w:rPr>
                <w:rFonts w:ascii="Gill Sans MT" w:hAnsi="Gill Sans MT"/>
                <w:sz w:val="24"/>
                <w:szCs w:val="24"/>
              </w:rPr>
            </w:pPr>
            <w:r w:rsidRPr="00425122">
              <w:rPr>
                <w:rFonts w:ascii="Gill Sans MT" w:hAnsi="Gill Sans MT"/>
                <w:sz w:val="24"/>
                <w:szCs w:val="24"/>
              </w:rPr>
              <w:t>This point about transferring to a new location does not apply to a situation when an end user has initially installed the instruments in a mobile vehicle that moves from place to place, and the instruments remain installed on the same bench in the mobile vehicle</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144"/>
            </w:tblGrid>
            <w:tr w:rsidR="00BD49B3" w:rsidRPr="00ED2D1E" w14:paraId="562647C7" w14:textId="77777777" w:rsidTr="00306786">
              <w:trPr>
                <w:trHeight w:val="54"/>
              </w:trPr>
              <w:tc>
                <w:tcPr>
                  <w:tcW w:w="9350" w:type="dxa"/>
                  <w:tcBorders>
                    <w:top w:val="nil"/>
                    <w:left w:val="nil"/>
                    <w:bottom w:val="nil"/>
                    <w:right w:val="nil"/>
                  </w:tcBorders>
                  <w:shd w:val="clear" w:color="auto" w:fill="FF6E68"/>
                  <w:vAlign w:val="center"/>
                </w:tcPr>
                <w:p w14:paraId="71A4B0F9" w14:textId="4E295E2B" w:rsidR="00BD49B3" w:rsidRPr="00ED2D1E" w:rsidRDefault="00BD49B3" w:rsidP="00BD49B3">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Preinstallation Requisites</w:t>
                  </w:r>
                </w:p>
              </w:tc>
            </w:tr>
            <w:tr w:rsidR="00BD49B3" w14:paraId="75076716" w14:textId="77777777" w:rsidTr="00306786">
              <w:trPr>
                <w:trHeight w:val="1538"/>
              </w:trPr>
              <w:tc>
                <w:tcPr>
                  <w:tcW w:w="9350" w:type="dxa"/>
                  <w:tcBorders>
                    <w:top w:val="nil"/>
                    <w:left w:val="nil"/>
                    <w:bottom w:val="nil"/>
                    <w:right w:val="nil"/>
                  </w:tcBorders>
                  <w:shd w:val="clear" w:color="auto" w:fill="auto"/>
                </w:tcPr>
                <w:p w14:paraId="02F3BB86" w14:textId="77777777" w:rsidR="000838E5" w:rsidRPr="000838E5" w:rsidRDefault="000838E5" w:rsidP="000838E5">
                  <w:pPr>
                    <w:spacing w:after="0" w:line="240" w:lineRule="auto"/>
                    <w:rPr>
                      <w:rFonts w:ascii="Gill Sans MT" w:hAnsi="Gill Sans MT"/>
                      <w:sz w:val="24"/>
                      <w:szCs w:val="24"/>
                    </w:rPr>
                  </w:pPr>
                  <w:r w:rsidRPr="000838E5">
                    <w:rPr>
                      <w:rFonts w:ascii="Gill Sans MT" w:hAnsi="Gill Sans MT"/>
                      <w:sz w:val="24"/>
                      <w:szCs w:val="24"/>
                    </w:rPr>
                    <w:t>Check for the following parameters with respect to location of installation:</w:t>
                  </w:r>
                </w:p>
                <w:p w14:paraId="5B6DAA7E"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Workstation should be positioned on the workplace/table/workbench in an upright position on flat and dry surface. </w:t>
                  </w:r>
                </w:p>
                <w:p w14:paraId="19328110"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Installation site should be away from direct sunlight or any radiating or heating apparatus. </w:t>
                  </w:r>
                </w:p>
                <w:p w14:paraId="418E12C3"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Installation area should be free of devices which may cause vibrations or electromagnetic interference. </w:t>
                  </w:r>
                </w:p>
                <w:p w14:paraId="0272956A"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Installation site should be free from any atmosphere of potentially explosive liquids, vapors and gas. </w:t>
                  </w:r>
                </w:p>
                <w:p w14:paraId="00DABD6E"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Room temperature should be between 15ºC and 40ºC. </w:t>
                  </w:r>
                </w:p>
                <w:p w14:paraId="62A1E819"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 xml:space="preserve">Relative humidity (RH) should be between 10% - 80% (non-condensing). </w:t>
                  </w:r>
                </w:p>
                <w:p w14:paraId="7851EE53"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Power Supply minimum requirement is 100 to 240V/5Amps AC for all the devices as AC to DC adapters which are provided along with the device for charging an Inbuilt Battery can function.</w:t>
                  </w:r>
                </w:p>
                <w:p w14:paraId="7A30DEC9"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Check for Earthing Voltage which should be less than 5V</w:t>
                  </w:r>
                </w:p>
                <w:p w14:paraId="3FDFAFF1" w14:textId="77777777" w:rsidR="000838E5" w:rsidRP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t>Dimensions of our Devices are as Follows:</w:t>
                  </w:r>
                </w:p>
                <w:p w14:paraId="036D9230" w14:textId="77777777" w:rsidR="000838E5" w:rsidRPr="000838E5" w:rsidRDefault="000838E5" w:rsidP="00E06D05">
                  <w:pPr>
                    <w:numPr>
                      <w:ilvl w:val="1"/>
                      <w:numId w:val="82"/>
                    </w:numPr>
                    <w:spacing w:after="0" w:line="240" w:lineRule="auto"/>
                    <w:rPr>
                      <w:rFonts w:ascii="Gill Sans MT" w:hAnsi="Gill Sans MT"/>
                      <w:sz w:val="24"/>
                      <w:szCs w:val="24"/>
                    </w:rPr>
                  </w:pPr>
                  <w:proofErr w:type="spellStart"/>
                  <w:r w:rsidRPr="000838E5">
                    <w:rPr>
                      <w:rFonts w:ascii="Gill Sans MT" w:hAnsi="Gill Sans MT"/>
                      <w:sz w:val="24"/>
                      <w:szCs w:val="24"/>
                    </w:rPr>
                    <w:t>Trueprep</w:t>
                  </w:r>
                  <w:proofErr w:type="spellEnd"/>
                  <w:r w:rsidRPr="000838E5">
                    <w:rPr>
                      <w:rFonts w:ascii="Gill Sans MT" w:hAnsi="Gill Sans MT"/>
                      <w:sz w:val="24"/>
                      <w:szCs w:val="24"/>
                    </w:rPr>
                    <w:t xml:space="preserve"> Autov2: 215 mm x 235 mm x 115 mm</w:t>
                  </w:r>
                </w:p>
                <w:p w14:paraId="1D8DE28D" w14:textId="77777777" w:rsidR="000838E5" w:rsidRPr="000838E5" w:rsidRDefault="000838E5" w:rsidP="00E06D05">
                  <w:pPr>
                    <w:numPr>
                      <w:ilvl w:val="1"/>
                      <w:numId w:val="82"/>
                    </w:numPr>
                    <w:spacing w:after="0" w:line="240" w:lineRule="auto"/>
                    <w:rPr>
                      <w:rFonts w:ascii="Gill Sans MT" w:hAnsi="Gill Sans MT"/>
                      <w:sz w:val="24"/>
                      <w:szCs w:val="24"/>
                    </w:rPr>
                  </w:pPr>
                  <w:proofErr w:type="spellStart"/>
                  <w:r w:rsidRPr="000838E5">
                    <w:rPr>
                      <w:rFonts w:ascii="Gill Sans MT" w:hAnsi="Gill Sans MT"/>
                      <w:sz w:val="24"/>
                      <w:szCs w:val="24"/>
                    </w:rPr>
                    <w:t>Truelab</w:t>
                  </w:r>
                  <w:proofErr w:type="spellEnd"/>
                  <w:r w:rsidRPr="000838E5">
                    <w:rPr>
                      <w:rFonts w:ascii="Gill Sans MT" w:hAnsi="Gill Sans MT"/>
                      <w:sz w:val="24"/>
                      <w:szCs w:val="24"/>
                    </w:rPr>
                    <w:t xml:space="preserve"> Quattro: 400 mm x 242 mm x 159 mm</w:t>
                  </w:r>
                </w:p>
                <w:p w14:paraId="67390E04" w14:textId="77777777" w:rsidR="000838E5" w:rsidRPr="000838E5" w:rsidRDefault="000838E5" w:rsidP="00E06D05">
                  <w:pPr>
                    <w:numPr>
                      <w:ilvl w:val="1"/>
                      <w:numId w:val="82"/>
                    </w:numPr>
                    <w:spacing w:after="0" w:line="240" w:lineRule="auto"/>
                    <w:rPr>
                      <w:rFonts w:ascii="Gill Sans MT" w:hAnsi="Gill Sans MT"/>
                      <w:sz w:val="24"/>
                      <w:szCs w:val="24"/>
                    </w:rPr>
                  </w:pPr>
                  <w:proofErr w:type="spellStart"/>
                  <w:r w:rsidRPr="000838E5">
                    <w:rPr>
                      <w:rFonts w:ascii="Gill Sans MT" w:hAnsi="Gill Sans MT"/>
                      <w:sz w:val="24"/>
                      <w:szCs w:val="24"/>
                    </w:rPr>
                    <w:t>Truelab</w:t>
                  </w:r>
                  <w:proofErr w:type="spellEnd"/>
                  <w:r w:rsidRPr="000838E5">
                    <w:rPr>
                      <w:rFonts w:ascii="Gill Sans MT" w:hAnsi="Gill Sans MT"/>
                      <w:sz w:val="24"/>
                      <w:szCs w:val="24"/>
                    </w:rPr>
                    <w:t xml:space="preserve"> Duo: 240 mm x 242 mm x 159 mm</w:t>
                  </w:r>
                </w:p>
                <w:p w14:paraId="12DBA4A5" w14:textId="77777777" w:rsidR="000838E5" w:rsidRPr="000838E5" w:rsidRDefault="000838E5" w:rsidP="00E06D05">
                  <w:pPr>
                    <w:numPr>
                      <w:ilvl w:val="1"/>
                      <w:numId w:val="82"/>
                    </w:numPr>
                    <w:spacing w:after="0" w:line="240" w:lineRule="auto"/>
                    <w:rPr>
                      <w:rFonts w:ascii="Gill Sans MT" w:hAnsi="Gill Sans MT"/>
                      <w:sz w:val="24"/>
                      <w:szCs w:val="24"/>
                    </w:rPr>
                  </w:pPr>
                  <w:proofErr w:type="spellStart"/>
                  <w:r w:rsidRPr="000838E5">
                    <w:rPr>
                      <w:rFonts w:ascii="Gill Sans MT" w:hAnsi="Gill Sans MT"/>
                      <w:sz w:val="24"/>
                      <w:szCs w:val="24"/>
                    </w:rPr>
                    <w:t>Truelab</w:t>
                  </w:r>
                  <w:proofErr w:type="spellEnd"/>
                  <w:r w:rsidRPr="000838E5">
                    <w:rPr>
                      <w:rFonts w:ascii="Gill Sans MT" w:hAnsi="Gill Sans MT"/>
                      <w:sz w:val="24"/>
                      <w:szCs w:val="24"/>
                    </w:rPr>
                    <w:t xml:space="preserve"> </w:t>
                  </w:r>
                  <w:proofErr w:type="spellStart"/>
                  <w:r w:rsidRPr="000838E5">
                    <w:rPr>
                      <w:rFonts w:ascii="Gill Sans MT" w:hAnsi="Gill Sans MT"/>
                      <w:sz w:val="24"/>
                      <w:szCs w:val="24"/>
                    </w:rPr>
                    <w:t>UnoDX</w:t>
                  </w:r>
                  <w:proofErr w:type="spellEnd"/>
                  <w:r w:rsidRPr="000838E5">
                    <w:rPr>
                      <w:rFonts w:ascii="Gill Sans MT" w:hAnsi="Gill Sans MT"/>
                      <w:sz w:val="24"/>
                      <w:szCs w:val="24"/>
                    </w:rPr>
                    <w:t>: 248 mm x 185 mm x 112 mm</w:t>
                  </w:r>
                </w:p>
                <w:p w14:paraId="0F4804B8" w14:textId="55253E0E" w:rsidR="000838E5" w:rsidRDefault="000838E5" w:rsidP="00E06D05">
                  <w:pPr>
                    <w:numPr>
                      <w:ilvl w:val="0"/>
                      <w:numId w:val="82"/>
                    </w:numPr>
                    <w:spacing w:after="0" w:line="240" w:lineRule="auto"/>
                    <w:rPr>
                      <w:rFonts w:ascii="Gill Sans MT" w:hAnsi="Gill Sans MT"/>
                      <w:sz w:val="24"/>
                      <w:szCs w:val="24"/>
                    </w:rPr>
                  </w:pPr>
                  <w:r w:rsidRPr="000838E5">
                    <w:rPr>
                      <w:rFonts w:ascii="Gill Sans MT" w:hAnsi="Gill Sans MT"/>
                      <w:sz w:val="24"/>
                      <w:szCs w:val="24"/>
                    </w:rPr>
                    <w:lastRenderedPageBreak/>
                    <w:t xml:space="preserve">Table space requirement should be after taking other accessories like </w:t>
                  </w:r>
                  <w:proofErr w:type="spellStart"/>
                  <w:r w:rsidRPr="000838E5">
                    <w:rPr>
                      <w:rFonts w:ascii="Gill Sans MT" w:hAnsi="Gill Sans MT"/>
                      <w:sz w:val="24"/>
                      <w:szCs w:val="24"/>
                    </w:rPr>
                    <w:t>MicroTube</w:t>
                  </w:r>
                  <w:proofErr w:type="spellEnd"/>
                  <w:r w:rsidRPr="000838E5">
                    <w:rPr>
                      <w:rFonts w:ascii="Gill Sans MT" w:hAnsi="Gill Sans MT"/>
                      <w:sz w:val="24"/>
                      <w:szCs w:val="24"/>
                    </w:rPr>
                    <w:t xml:space="preserve"> stand, Cartridge stand, Thermal Printer (small Size) and </w:t>
                  </w:r>
                  <w:proofErr w:type="spellStart"/>
                  <w:r w:rsidRPr="000838E5">
                    <w:rPr>
                      <w:rFonts w:ascii="Gill Sans MT" w:hAnsi="Gill Sans MT"/>
                      <w:sz w:val="24"/>
                      <w:szCs w:val="24"/>
                    </w:rPr>
                    <w:t>MicroPipette</w:t>
                  </w:r>
                  <w:proofErr w:type="spellEnd"/>
                  <w:r w:rsidRPr="000838E5">
                    <w:rPr>
                      <w:rFonts w:ascii="Gill Sans MT" w:hAnsi="Gill Sans MT"/>
                      <w:sz w:val="24"/>
                      <w:szCs w:val="24"/>
                    </w:rPr>
                    <w:t xml:space="preserve"> (6uL) Stand also into consideration. </w:t>
                  </w:r>
                  <w:r w:rsidR="00643982">
                    <w:rPr>
                      <w:rFonts w:ascii="Gill Sans MT" w:hAnsi="Gill Sans MT"/>
                      <w:sz w:val="24"/>
                      <w:szCs w:val="24"/>
                    </w:rPr>
                    <w:t>Minimum table dimensions</w:t>
                  </w:r>
                  <w:r w:rsidR="002A3C04">
                    <w:rPr>
                      <w:rFonts w:ascii="Gill Sans MT" w:hAnsi="Gill Sans MT"/>
                      <w:sz w:val="24"/>
                      <w:szCs w:val="24"/>
                    </w:rPr>
                    <w:t>:</w:t>
                  </w:r>
                </w:p>
                <w:p w14:paraId="4F6967E2" w14:textId="77777777" w:rsidR="002A3C04" w:rsidRPr="002A3C04" w:rsidRDefault="002A3C04" w:rsidP="002A3C04">
                  <w:pPr>
                    <w:numPr>
                      <w:ilvl w:val="1"/>
                      <w:numId w:val="99"/>
                    </w:numPr>
                    <w:spacing w:after="0" w:line="240" w:lineRule="auto"/>
                    <w:rPr>
                      <w:rFonts w:ascii="Gill Sans MT" w:hAnsi="Gill Sans MT"/>
                      <w:sz w:val="24"/>
                      <w:szCs w:val="24"/>
                    </w:rPr>
                  </w:pPr>
                  <w:proofErr w:type="spellStart"/>
                  <w:r w:rsidRPr="002A3C04">
                    <w:rPr>
                      <w:rFonts w:ascii="Gill Sans MT" w:hAnsi="Gill Sans MT"/>
                      <w:sz w:val="24"/>
                      <w:szCs w:val="24"/>
                    </w:rPr>
                    <w:t>Truelab</w:t>
                  </w:r>
                  <w:proofErr w:type="spellEnd"/>
                  <w:r w:rsidRPr="002A3C04">
                    <w:rPr>
                      <w:rFonts w:ascii="Gill Sans MT" w:hAnsi="Gill Sans MT"/>
                      <w:sz w:val="24"/>
                      <w:szCs w:val="24"/>
                    </w:rPr>
                    <w:t xml:space="preserve"> Duo Workstation with Accessories: 118 cm X 60 cm</w:t>
                  </w:r>
                </w:p>
                <w:p w14:paraId="572C1B29" w14:textId="39DFAE0F" w:rsidR="00643982" w:rsidRPr="002A3C04" w:rsidRDefault="002A3C04" w:rsidP="002A3C04">
                  <w:pPr>
                    <w:numPr>
                      <w:ilvl w:val="1"/>
                      <w:numId w:val="99"/>
                    </w:numPr>
                    <w:spacing w:after="0" w:line="240" w:lineRule="auto"/>
                    <w:rPr>
                      <w:rFonts w:ascii="Gill Sans MT" w:hAnsi="Gill Sans MT"/>
                      <w:sz w:val="24"/>
                      <w:szCs w:val="24"/>
                    </w:rPr>
                  </w:pPr>
                  <w:proofErr w:type="spellStart"/>
                  <w:r w:rsidRPr="002A3C04">
                    <w:rPr>
                      <w:rFonts w:ascii="Gill Sans MT" w:hAnsi="Gill Sans MT"/>
                      <w:sz w:val="24"/>
                      <w:szCs w:val="24"/>
                    </w:rPr>
                    <w:t>Truelab</w:t>
                  </w:r>
                  <w:proofErr w:type="spellEnd"/>
                  <w:r w:rsidRPr="002A3C04">
                    <w:rPr>
                      <w:rFonts w:ascii="Gill Sans MT" w:hAnsi="Gill Sans MT"/>
                      <w:sz w:val="24"/>
                      <w:szCs w:val="24"/>
                    </w:rPr>
                    <w:t xml:space="preserve"> Quattro Workstation with Accessories: 148 cm x 60 cm</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928"/>
                  </w:tblGrid>
                  <w:tr w:rsidR="000838E5" w:rsidRPr="00ED2D1E" w14:paraId="05073A25" w14:textId="77777777" w:rsidTr="00306786">
                    <w:trPr>
                      <w:trHeight w:val="54"/>
                    </w:trPr>
                    <w:tc>
                      <w:tcPr>
                        <w:tcW w:w="9350" w:type="dxa"/>
                        <w:tcBorders>
                          <w:top w:val="nil"/>
                          <w:left w:val="nil"/>
                          <w:bottom w:val="nil"/>
                          <w:right w:val="nil"/>
                        </w:tcBorders>
                        <w:shd w:val="clear" w:color="auto" w:fill="FF6E68"/>
                        <w:vAlign w:val="center"/>
                      </w:tcPr>
                      <w:p w14:paraId="6B85BF42" w14:textId="1A63E6D6" w:rsidR="000838E5" w:rsidRPr="00ED2D1E" w:rsidRDefault="000838E5" w:rsidP="000838E5">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Other Warranty Information</w:t>
                        </w:r>
                      </w:p>
                    </w:tc>
                  </w:tr>
                  <w:tr w:rsidR="000838E5" w14:paraId="5D9327FB" w14:textId="77777777" w:rsidTr="00306786">
                    <w:trPr>
                      <w:trHeight w:val="1538"/>
                    </w:trPr>
                    <w:tc>
                      <w:tcPr>
                        <w:tcW w:w="9350" w:type="dxa"/>
                        <w:tcBorders>
                          <w:top w:val="nil"/>
                          <w:left w:val="nil"/>
                          <w:bottom w:val="nil"/>
                          <w:right w:val="nil"/>
                        </w:tcBorders>
                        <w:shd w:val="clear" w:color="auto" w:fill="auto"/>
                      </w:tcPr>
                      <w:p w14:paraId="0A02EA8C" w14:textId="77777777" w:rsidR="00B20C71" w:rsidRPr="00B20C71" w:rsidRDefault="00B20C71" w:rsidP="00B20C71">
                        <w:pPr>
                          <w:spacing w:after="0" w:line="240" w:lineRule="auto"/>
                          <w:rPr>
                            <w:rFonts w:ascii="Gill Sans MT" w:hAnsi="Gill Sans MT"/>
                            <w:sz w:val="24"/>
                            <w:szCs w:val="24"/>
                          </w:rPr>
                        </w:pPr>
                        <w:r w:rsidRPr="00B20C71">
                          <w:rPr>
                            <w:rFonts w:ascii="Gill Sans MT" w:hAnsi="Gill Sans MT"/>
                            <w:sz w:val="24"/>
                            <w:szCs w:val="24"/>
                          </w:rPr>
                          <w:t>Validity and duration:</w:t>
                        </w:r>
                      </w:p>
                      <w:p w14:paraId="2CECB249" w14:textId="77777777" w:rsidR="00B20C71" w:rsidRPr="00B20C71" w:rsidRDefault="00B20C71" w:rsidP="00E06D05">
                        <w:pPr>
                          <w:numPr>
                            <w:ilvl w:val="0"/>
                            <w:numId w:val="83"/>
                          </w:numPr>
                          <w:spacing w:after="0" w:line="240" w:lineRule="auto"/>
                          <w:rPr>
                            <w:rFonts w:ascii="Gill Sans MT" w:hAnsi="Gill Sans MT"/>
                            <w:sz w:val="24"/>
                            <w:szCs w:val="24"/>
                          </w:rPr>
                        </w:pPr>
                        <w:r w:rsidRPr="00B20C71">
                          <w:rPr>
                            <w:rFonts w:ascii="Gill Sans MT" w:hAnsi="Gill Sans MT"/>
                            <w:sz w:val="24"/>
                            <w:szCs w:val="24"/>
                          </w:rPr>
                          <w:t>This warranty shall be considered valid only on the condition that this certificate is accompanied by the installation report.</w:t>
                        </w:r>
                      </w:p>
                      <w:p w14:paraId="0F80618E" w14:textId="77777777" w:rsidR="00B20C71" w:rsidRPr="00B20C71" w:rsidRDefault="00B20C71" w:rsidP="00E06D05">
                        <w:pPr>
                          <w:numPr>
                            <w:ilvl w:val="0"/>
                            <w:numId w:val="83"/>
                          </w:numPr>
                          <w:spacing w:after="0" w:line="240" w:lineRule="auto"/>
                          <w:rPr>
                            <w:rFonts w:ascii="Gill Sans MT" w:hAnsi="Gill Sans MT"/>
                            <w:sz w:val="24"/>
                            <w:szCs w:val="24"/>
                          </w:rPr>
                        </w:pPr>
                        <w:r w:rsidRPr="00B20C71">
                          <w:rPr>
                            <w:rFonts w:ascii="Gill Sans MT" w:hAnsi="Gill Sans MT"/>
                            <w:sz w:val="24"/>
                            <w:szCs w:val="24"/>
                          </w:rPr>
                          <w:t>The warranty is valid for a period of 12 months from the date of successful installation or 14 months from the date of invoice whichever is earlier.</w:t>
                        </w:r>
                      </w:p>
                      <w:p w14:paraId="4B2B3F8E" w14:textId="77777777" w:rsidR="00B20C71" w:rsidRPr="00B20C71" w:rsidRDefault="00B20C71" w:rsidP="00B20C71">
                        <w:pPr>
                          <w:spacing w:after="0" w:line="240" w:lineRule="auto"/>
                          <w:rPr>
                            <w:rFonts w:ascii="Gill Sans MT" w:hAnsi="Gill Sans MT"/>
                            <w:sz w:val="24"/>
                            <w:szCs w:val="24"/>
                          </w:rPr>
                        </w:pPr>
                        <w:r w:rsidRPr="00B20C71">
                          <w:rPr>
                            <w:rFonts w:ascii="Gill Sans MT" w:hAnsi="Gill Sans MT"/>
                            <w:sz w:val="24"/>
                            <w:szCs w:val="24"/>
                          </w:rPr>
                          <w:t>The following damage &amp; faults are not covered under this warranty:</w:t>
                        </w:r>
                      </w:p>
                      <w:p w14:paraId="5532028D" w14:textId="77777777" w:rsidR="00B20C71" w:rsidRPr="00B20C71" w:rsidRDefault="00B20C71" w:rsidP="00E06D05">
                        <w:pPr>
                          <w:numPr>
                            <w:ilvl w:val="0"/>
                            <w:numId w:val="84"/>
                          </w:numPr>
                          <w:spacing w:after="0" w:line="240" w:lineRule="auto"/>
                          <w:rPr>
                            <w:rFonts w:ascii="Gill Sans MT" w:hAnsi="Gill Sans MT"/>
                            <w:sz w:val="24"/>
                            <w:szCs w:val="24"/>
                          </w:rPr>
                        </w:pPr>
                        <w:r w:rsidRPr="00B20C71">
                          <w:rPr>
                            <w:rFonts w:ascii="Gill Sans MT" w:hAnsi="Gill Sans MT"/>
                            <w:sz w:val="24"/>
                            <w:szCs w:val="24"/>
                          </w:rPr>
                          <w:t>Damage deriving &amp;/or originating from an insufficient or inadequate electric circuit or from the area where the instrument is set up &amp; used.</w:t>
                        </w:r>
                      </w:p>
                      <w:p w14:paraId="7A98BE80" w14:textId="77777777" w:rsidR="00B20C71" w:rsidRPr="00B20C71" w:rsidRDefault="00B20C71" w:rsidP="00E06D05">
                        <w:pPr>
                          <w:numPr>
                            <w:ilvl w:val="0"/>
                            <w:numId w:val="84"/>
                          </w:numPr>
                          <w:spacing w:after="0" w:line="240" w:lineRule="auto"/>
                          <w:rPr>
                            <w:rFonts w:ascii="Gill Sans MT" w:hAnsi="Gill Sans MT"/>
                            <w:sz w:val="24"/>
                            <w:szCs w:val="24"/>
                          </w:rPr>
                        </w:pPr>
                        <w:r w:rsidRPr="00B20C71">
                          <w:rPr>
                            <w:rFonts w:ascii="Gill Sans MT" w:hAnsi="Gill Sans MT"/>
                            <w:sz w:val="24"/>
                            <w:szCs w:val="24"/>
                          </w:rPr>
                          <w:t>Breakdowns caused by careless handling, imprudence, lack of expertise &amp; in any case caused by lack of skill or any degree of negligence on the part of the operator.</w:t>
                        </w:r>
                      </w:p>
                      <w:p w14:paraId="50D12830" w14:textId="77777777" w:rsidR="00B20C71" w:rsidRPr="00B20C71" w:rsidRDefault="00B20C71" w:rsidP="00E06D05">
                        <w:pPr>
                          <w:numPr>
                            <w:ilvl w:val="0"/>
                            <w:numId w:val="84"/>
                          </w:numPr>
                          <w:spacing w:after="0" w:line="240" w:lineRule="auto"/>
                          <w:rPr>
                            <w:rFonts w:ascii="Gill Sans MT" w:hAnsi="Gill Sans MT"/>
                            <w:sz w:val="24"/>
                            <w:szCs w:val="24"/>
                          </w:rPr>
                        </w:pPr>
                        <w:r w:rsidRPr="00B20C71">
                          <w:rPr>
                            <w:rFonts w:ascii="Gill Sans MT" w:hAnsi="Gill Sans MT"/>
                            <w:sz w:val="24"/>
                            <w:szCs w:val="24"/>
                          </w:rPr>
                          <w:t>Damage, defects &amp; faults deriving from unexpected events, accidents during transport by the purchaser, due to FORCE MAJEURE &amp; in any case, due to situation which can in no way be attributed to manufacturing &amp;/or material defects.</w:t>
                        </w:r>
                      </w:p>
                      <w:p w14:paraId="1E2070C6" w14:textId="6FEC7BD7" w:rsidR="000838E5" w:rsidRPr="00B20C71" w:rsidRDefault="00B20C71" w:rsidP="00E06D05">
                        <w:pPr>
                          <w:numPr>
                            <w:ilvl w:val="0"/>
                            <w:numId w:val="84"/>
                          </w:numPr>
                          <w:spacing w:after="0" w:line="240" w:lineRule="auto"/>
                          <w:rPr>
                            <w:rFonts w:ascii="Gill Sans MT" w:hAnsi="Gill Sans MT"/>
                            <w:sz w:val="24"/>
                            <w:szCs w:val="24"/>
                          </w:rPr>
                        </w:pPr>
                        <w:proofErr w:type="spellStart"/>
                        <w:r w:rsidRPr="00B20C71">
                          <w:rPr>
                            <w:rFonts w:ascii="Gill Sans MT" w:hAnsi="Gill Sans MT"/>
                            <w:sz w:val="24"/>
                            <w:szCs w:val="24"/>
                          </w:rPr>
                          <w:t>Molbio</w:t>
                        </w:r>
                        <w:proofErr w:type="spellEnd"/>
                        <w:r w:rsidRPr="00B20C71">
                          <w:rPr>
                            <w:rFonts w:ascii="Gill Sans MT" w:hAnsi="Gill Sans MT"/>
                            <w:sz w:val="24"/>
                            <w:szCs w:val="24"/>
                          </w:rPr>
                          <w:t xml:space="preserve"> shall accept no responsibility whatsoever for damage either directly or indirectly to persons or materials from the use of the instrument.</w:t>
                        </w:r>
                      </w:p>
                    </w:tc>
                  </w:tr>
                </w:tbl>
                <w:p w14:paraId="6F824E6C" w14:textId="77777777" w:rsidR="00BD49B3" w:rsidRDefault="00BD49B3" w:rsidP="00BD49B3">
                  <w:pPr>
                    <w:spacing w:after="0" w:line="240" w:lineRule="auto"/>
                    <w:rPr>
                      <w:rFonts w:ascii="Gill Sans MT" w:hAnsi="Gill Sans MT"/>
                      <w:b/>
                      <w:bCs/>
                      <w:sz w:val="24"/>
                      <w:szCs w:val="24"/>
                    </w:rPr>
                  </w:pPr>
                </w:p>
              </w:tc>
            </w:tr>
          </w:tbl>
          <w:p w14:paraId="1A90C4A7" w14:textId="77777777" w:rsidR="00B20C71" w:rsidRPr="006A0BC7" w:rsidRDefault="00B20C71" w:rsidP="00B20C71">
            <w:pPr>
              <w:spacing w:after="0" w:line="240" w:lineRule="auto"/>
              <w:rPr>
                <w:rFonts w:ascii="Gill Sans MT" w:hAnsi="Gill Sans MT"/>
                <w:b/>
                <w:bCs/>
              </w:rPr>
            </w:pPr>
            <w:r w:rsidRPr="006A0BC7">
              <w:rPr>
                <w:rFonts w:ascii="Gill Sans MT" w:hAnsi="Gill Sans MT"/>
                <w:b/>
                <w:bCs/>
              </w:rPr>
              <w:t>Notes:</w:t>
            </w:r>
          </w:p>
          <w:p w14:paraId="3ED5073F" w14:textId="77777777" w:rsidR="00B20C71" w:rsidRPr="006A0BC7" w:rsidRDefault="00B20C71" w:rsidP="00B20C71">
            <w:pPr>
              <w:spacing w:after="0" w:line="240" w:lineRule="auto"/>
              <w:rPr>
                <w:rFonts w:ascii="Gill Sans MT" w:hAnsi="Gill Sans MT"/>
                <w:b/>
                <w:bCs/>
              </w:rPr>
            </w:pPr>
          </w:p>
          <w:p w14:paraId="6CFA5308" w14:textId="55E16DE4" w:rsidR="00B20C71" w:rsidRPr="00B20C71" w:rsidRDefault="00B20C71" w:rsidP="00B20C71">
            <w:pPr>
              <w:spacing w:after="0"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rPr>
              <w:softHyphen/>
            </w:r>
            <w:r>
              <w:rPr>
                <w:rFonts w:ascii="Gill Sans MT" w:hAnsi="Gill Sans MT"/>
                <w:b/>
                <w:bCs/>
              </w:rPr>
              <w:softHyphen/>
            </w:r>
            <w:r>
              <w:rPr>
                <w:rFonts w:ascii="Gill Sans MT" w:hAnsi="Gill Sans MT"/>
                <w:b/>
                <w:bCs/>
              </w:rPr>
              <w:softHyphen/>
              <w:t>_</w:t>
            </w:r>
          </w:p>
        </w:tc>
      </w:tr>
    </w:tbl>
    <w:p w14:paraId="49191770" w14:textId="736D0D19" w:rsidR="00B443CA" w:rsidRPr="006A0BC7" w:rsidRDefault="00B443CA" w:rsidP="00887183">
      <w:pPr>
        <w:pStyle w:val="Heading2"/>
      </w:pPr>
      <w:bookmarkStart w:id="42" w:name="_Toc92723003"/>
      <w:r w:rsidRPr="006A0BC7">
        <w:t>Summary</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77CDA" w:rsidRPr="006A0BC7" w14:paraId="4B07D78C" w14:textId="77777777" w:rsidTr="00AB0A19">
        <w:tc>
          <w:tcPr>
            <w:tcW w:w="9350" w:type="dxa"/>
            <w:shd w:val="clear" w:color="auto" w:fill="FF6E68"/>
          </w:tcPr>
          <w:p w14:paraId="057A9737" w14:textId="463C069F" w:rsidR="00877CDA" w:rsidRPr="00877CDA" w:rsidRDefault="00877CDA" w:rsidP="00877CDA">
            <w:pPr>
              <w:spacing w:before="240" w:line="240" w:lineRule="auto"/>
              <w:rPr>
                <w:rFonts w:ascii="Gill Sans MT" w:hAnsi="Gill Sans MT"/>
                <w:b/>
                <w:bCs/>
                <w:color w:val="FFFFFF" w:themeColor="background1"/>
                <w:sz w:val="24"/>
                <w:szCs w:val="24"/>
              </w:rPr>
            </w:pPr>
            <w:r w:rsidRPr="00877CDA">
              <w:rPr>
                <w:rFonts w:ascii="Gill Sans MT" w:hAnsi="Gill Sans MT"/>
                <w:b/>
                <w:bCs/>
                <w:color w:val="FFFFFF" w:themeColor="background1"/>
                <w:sz w:val="24"/>
                <w:szCs w:val="24"/>
              </w:rPr>
              <w:t>Summary</w:t>
            </w:r>
          </w:p>
        </w:tc>
      </w:tr>
      <w:tr w:rsidR="00B443CA" w:rsidRPr="006A0BC7" w14:paraId="5AA42E57" w14:textId="77777777" w:rsidTr="00AB0A19">
        <w:tc>
          <w:tcPr>
            <w:tcW w:w="9350" w:type="dxa"/>
          </w:tcPr>
          <w:p w14:paraId="6B3E2E72" w14:textId="77777777" w:rsidR="00B443CA" w:rsidRPr="00416AAB" w:rsidRDefault="00B443CA" w:rsidP="00431EED">
            <w:pPr>
              <w:spacing w:after="0" w:line="240" w:lineRule="auto"/>
              <w:rPr>
                <w:rFonts w:ascii="Gill Sans MT" w:hAnsi="Gill Sans MT"/>
                <w:sz w:val="24"/>
                <w:szCs w:val="24"/>
              </w:rPr>
            </w:pPr>
            <w:r w:rsidRPr="00416AAB">
              <w:rPr>
                <w:rFonts w:ascii="Gill Sans MT" w:hAnsi="Gill Sans MT"/>
                <w:sz w:val="24"/>
                <w:szCs w:val="24"/>
              </w:rPr>
              <w:t>Truenat TB test is a chip-based Real-Time Polymerase Chain Reaction (PCR) test that involves the following steps:</w:t>
            </w:r>
          </w:p>
          <w:p w14:paraId="4B88AD0C" w14:textId="77777777" w:rsidR="00B443CA" w:rsidRPr="00416AAB" w:rsidRDefault="00B443CA" w:rsidP="00E06D05">
            <w:pPr>
              <w:pStyle w:val="ListParagraph"/>
              <w:numPr>
                <w:ilvl w:val="0"/>
                <w:numId w:val="23"/>
              </w:numPr>
              <w:rPr>
                <w:rFonts w:ascii="Gill Sans MT" w:hAnsi="Gill Sans MT"/>
                <w:sz w:val="24"/>
                <w:szCs w:val="24"/>
              </w:rPr>
            </w:pPr>
            <w:r w:rsidRPr="00416AAB">
              <w:rPr>
                <w:rFonts w:ascii="Gill Sans MT" w:hAnsi="Gill Sans MT"/>
                <w:sz w:val="24"/>
                <w:szCs w:val="24"/>
              </w:rPr>
              <w:t>A sputum specimen is liquefied lysed.</w:t>
            </w:r>
          </w:p>
          <w:p w14:paraId="556372E9" w14:textId="77777777" w:rsidR="00B443CA" w:rsidRPr="00416AAB" w:rsidRDefault="00B443CA" w:rsidP="00E06D05">
            <w:pPr>
              <w:pStyle w:val="ListParagraph"/>
              <w:numPr>
                <w:ilvl w:val="0"/>
                <w:numId w:val="23"/>
              </w:numPr>
              <w:rPr>
                <w:rFonts w:ascii="Gill Sans MT" w:hAnsi="Gill Sans MT"/>
                <w:sz w:val="24"/>
                <w:szCs w:val="24"/>
              </w:rPr>
            </w:pPr>
            <w:r w:rsidRPr="00416AAB">
              <w:rPr>
                <w:rFonts w:ascii="Gill Sans MT" w:hAnsi="Gill Sans MT"/>
                <w:sz w:val="24"/>
                <w:szCs w:val="24"/>
              </w:rPr>
              <w:t>The DNA from the sample is then extracted.</w:t>
            </w:r>
          </w:p>
          <w:p w14:paraId="633C2E68" w14:textId="77777777" w:rsidR="00B443CA" w:rsidRPr="00416AAB" w:rsidRDefault="00B443CA" w:rsidP="00E06D05">
            <w:pPr>
              <w:pStyle w:val="ListParagraph"/>
              <w:numPr>
                <w:ilvl w:val="0"/>
                <w:numId w:val="23"/>
              </w:numPr>
              <w:rPr>
                <w:rFonts w:ascii="Gill Sans MT" w:hAnsi="Gill Sans MT"/>
                <w:sz w:val="24"/>
                <w:szCs w:val="24"/>
              </w:rPr>
            </w:pPr>
            <w:r w:rsidRPr="00416AAB">
              <w:rPr>
                <w:rFonts w:ascii="Gill Sans MT" w:hAnsi="Gill Sans MT"/>
                <w:sz w:val="24"/>
                <w:szCs w:val="24"/>
              </w:rPr>
              <w:t>The extracted DNA is amplified.</w:t>
            </w:r>
          </w:p>
          <w:p w14:paraId="30772E9C" w14:textId="77777777" w:rsidR="00B443CA" w:rsidRDefault="00B443CA" w:rsidP="00E06D05">
            <w:pPr>
              <w:pStyle w:val="ListParagraph"/>
              <w:numPr>
                <w:ilvl w:val="0"/>
                <w:numId w:val="23"/>
              </w:numPr>
              <w:rPr>
                <w:rFonts w:ascii="Gill Sans MT" w:hAnsi="Gill Sans MT"/>
                <w:sz w:val="24"/>
                <w:szCs w:val="24"/>
              </w:rPr>
            </w:pPr>
            <w:r w:rsidRPr="00416AAB">
              <w:rPr>
                <w:rFonts w:ascii="Gill Sans MT" w:hAnsi="Gill Sans MT"/>
                <w:sz w:val="24"/>
                <w:szCs w:val="24"/>
              </w:rPr>
              <w:t>The amplified DNA is tested.</w:t>
            </w:r>
          </w:p>
          <w:p w14:paraId="2A803E25" w14:textId="77777777" w:rsidR="00431EED" w:rsidRPr="00431EED" w:rsidRDefault="00431EED" w:rsidP="00431EED">
            <w:pPr>
              <w:spacing w:before="240" w:after="0" w:line="240" w:lineRule="auto"/>
              <w:rPr>
                <w:rFonts w:ascii="Gill Sans MT" w:hAnsi="Gill Sans MT"/>
                <w:sz w:val="24"/>
                <w:szCs w:val="24"/>
              </w:rPr>
            </w:pPr>
            <w:r w:rsidRPr="00431EED">
              <w:rPr>
                <w:rFonts w:ascii="Gill Sans MT" w:hAnsi="Gill Sans MT"/>
                <w:sz w:val="24"/>
                <w:szCs w:val="24"/>
              </w:rPr>
              <w:t>Three pieces of equipment are used for Truenat:</w:t>
            </w:r>
          </w:p>
          <w:p w14:paraId="14DCEC08" w14:textId="77777777" w:rsidR="00431EED" w:rsidRPr="00431EED" w:rsidRDefault="00431EED" w:rsidP="00E06D05">
            <w:pPr>
              <w:numPr>
                <w:ilvl w:val="0"/>
                <w:numId w:val="23"/>
              </w:numPr>
              <w:spacing w:after="0" w:line="240" w:lineRule="auto"/>
              <w:rPr>
                <w:rFonts w:ascii="Gill Sans MT" w:hAnsi="Gill Sans MT"/>
                <w:sz w:val="24"/>
                <w:szCs w:val="24"/>
              </w:rPr>
            </w:pPr>
            <w:proofErr w:type="spellStart"/>
            <w:r w:rsidRPr="00431EED">
              <w:rPr>
                <w:rFonts w:ascii="Gill Sans MT" w:hAnsi="Gill Sans MT"/>
                <w:sz w:val="24"/>
                <w:szCs w:val="24"/>
              </w:rPr>
              <w:t>Trueprep</w:t>
            </w:r>
            <w:proofErr w:type="spellEnd"/>
          </w:p>
          <w:p w14:paraId="7A57B988" w14:textId="77777777" w:rsidR="00431EED" w:rsidRPr="00431EED" w:rsidRDefault="00431EED" w:rsidP="00E06D05">
            <w:pPr>
              <w:numPr>
                <w:ilvl w:val="0"/>
                <w:numId w:val="23"/>
              </w:numPr>
              <w:spacing w:after="0" w:line="240" w:lineRule="auto"/>
              <w:rPr>
                <w:rFonts w:ascii="Gill Sans MT" w:hAnsi="Gill Sans MT"/>
                <w:sz w:val="24"/>
                <w:szCs w:val="24"/>
              </w:rPr>
            </w:pPr>
            <w:proofErr w:type="spellStart"/>
            <w:r w:rsidRPr="00431EED">
              <w:rPr>
                <w:rFonts w:ascii="Gill Sans MT" w:hAnsi="Gill Sans MT"/>
                <w:sz w:val="24"/>
                <w:szCs w:val="24"/>
              </w:rPr>
              <w:lastRenderedPageBreak/>
              <w:t>Truelab</w:t>
            </w:r>
            <w:proofErr w:type="spellEnd"/>
            <w:r w:rsidRPr="00431EED">
              <w:rPr>
                <w:rFonts w:ascii="Gill Sans MT" w:hAnsi="Gill Sans MT"/>
                <w:sz w:val="24"/>
                <w:szCs w:val="24"/>
              </w:rPr>
              <w:t xml:space="preserve"> (Uno, Duo, or Quattro)</w:t>
            </w:r>
          </w:p>
          <w:p w14:paraId="12759351" w14:textId="77777777" w:rsidR="00431EED" w:rsidRPr="00431EED" w:rsidRDefault="00431EED" w:rsidP="00E06D05">
            <w:pPr>
              <w:numPr>
                <w:ilvl w:val="0"/>
                <w:numId w:val="23"/>
              </w:numPr>
              <w:spacing w:after="0" w:line="240" w:lineRule="auto"/>
              <w:rPr>
                <w:rFonts w:ascii="Gill Sans MT" w:hAnsi="Gill Sans MT"/>
                <w:sz w:val="24"/>
                <w:szCs w:val="24"/>
              </w:rPr>
            </w:pPr>
            <w:r w:rsidRPr="00431EED">
              <w:rPr>
                <w:rFonts w:ascii="Gill Sans MT" w:hAnsi="Gill Sans MT"/>
                <w:sz w:val="24"/>
                <w:szCs w:val="24"/>
              </w:rPr>
              <w:t xml:space="preserve">Optional </w:t>
            </w:r>
            <w:proofErr w:type="gramStart"/>
            <w:r w:rsidRPr="00431EED">
              <w:rPr>
                <w:rFonts w:ascii="Gill Sans MT" w:hAnsi="Gill Sans MT"/>
                <w:sz w:val="24"/>
                <w:szCs w:val="24"/>
              </w:rPr>
              <w:t>micro PCR</w:t>
            </w:r>
            <w:proofErr w:type="gramEnd"/>
            <w:r w:rsidRPr="00431EED">
              <w:rPr>
                <w:rFonts w:ascii="Gill Sans MT" w:hAnsi="Gill Sans MT"/>
                <w:sz w:val="24"/>
                <w:szCs w:val="24"/>
              </w:rPr>
              <w:t xml:space="preserve"> printer</w:t>
            </w:r>
          </w:p>
          <w:p w14:paraId="43A1361C" w14:textId="77777777" w:rsidR="00431EED" w:rsidRPr="00431EED" w:rsidRDefault="00431EED" w:rsidP="00431EED">
            <w:pPr>
              <w:spacing w:before="240" w:after="0" w:line="240" w:lineRule="auto"/>
              <w:rPr>
                <w:rFonts w:ascii="Gill Sans MT" w:hAnsi="Gill Sans MT"/>
                <w:sz w:val="24"/>
                <w:szCs w:val="24"/>
              </w:rPr>
            </w:pPr>
            <w:r w:rsidRPr="00431EED">
              <w:rPr>
                <w:rFonts w:ascii="Gill Sans MT" w:hAnsi="Gill Sans MT"/>
                <w:sz w:val="24"/>
                <w:szCs w:val="24"/>
              </w:rPr>
              <w:t>Procedures for operating Truenat are summarized in an easy-to-follow job aid</w:t>
            </w:r>
          </w:p>
          <w:p w14:paraId="16CD3CDA" w14:textId="6BC36535" w:rsidR="007F65EF" w:rsidRPr="007F65EF" w:rsidRDefault="00431EED" w:rsidP="00431EED">
            <w:pPr>
              <w:spacing w:before="240" w:line="240" w:lineRule="auto"/>
              <w:rPr>
                <w:rFonts w:ascii="Gill Sans MT" w:hAnsi="Gill Sans MT"/>
                <w:sz w:val="24"/>
                <w:szCs w:val="24"/>
              </w:rPr>
            </w:pPr>
            <w:r w:rsidRPr="00431EED">
              <w:rPr>
                <w:rFonts w:ascii="Gill Sans MT" w:hAnsi="Gill Sans MT"/>
                <w:sz w:val="24"/>
                <w:szCs w:val="24"/>
              </w:rPr>
              <w:t>Truenat equipment requires minimal infrastructure and minimal preventive maintenance</w:t>
            </w:r>
          </w:p>
        </w:tc>
      </w:tr>
      <w:tr w:rsidR="00B443CA" w:rsidRPr="006A0BC7" w14:paraId="7C1334D4" w14:textId="77777777" w:rsidTr="00AB0A19">
        <w:trPr>
          <w:cantSplit/>
        </w:trPr>
        <w:tc>
          <w:tcPr>
            <w:tcW w:w="9350" w:type="dxa"/>
          </w:tcPr>
          <w:p w14:paraId="44BC3669" w14:textId="4D65A354" w:rsidR="005E2F2F" w:rsidRDefault="00B443CA" w:rsidP="005E2F2F">
            <w:pPr>
              <w:spacing w:after="0" w:line="240" w:lineRule="auto"/>
              <w:rPr>
                <w:rFonts w:ascii="Gill Sans MT" w:hAnsi="Gill Sans MT"/>
                <w:b/>
                <w:bCs/>
              </w:rPr>
            </w:pPr>
            <w:r w:rsidRPr="006A0BC7">
              <w:rPr>
                <w:rFonts w:ascii="Gill Sans MT" w:hAnsi="Gill Sans MT"/>
                <w:b/>
                <w:bCs/>
              </w:rPr>
              <w:t>Notes:</w:t>
            </w:r>
          </w:p>
          <w:p w14:paraId="236173A6" w14:textId="77777777" w:rsidR="005E2F2F" w:rsidRDefault="005E2F2F" w:rsidP="005E2F2F">
            <w:pPr>
              <w:spacing w:after="0" w:line="240" w:lineRule="auto"/>
              <w:rPr>
                <w:rFonts w:ascii="Gill Sans MT" w:hAnsi="Gill Sans MT"/>
                <w:b/>
                <w:bCs/>
              </w:rPr>
            </w:pPr>
          </w:p>
          <w:p w14:paraId="151B5928" w14:textId="77777777" w:rsidR="005E2F2F" w:rsidRPr="006A0BC7" w:rsidRDefault="005E2F2F" w:rsidP="005E2F2F">
            <w:pPr>
              <w:spacing w:after="0" w:line="240" w:lineRule="auto"/>
              <w:rPr>
                <w:rFonts w:ascii="Gill Sans MT" w:hAnsi="Gill Sans MT"/>
                <w:b/>
                <w:bCs/>
              </w:rPr>
            </w:pPr>
          </w:p>
          <w:p w14:paraId="5BF5B44F" w14:textId="77777777" w:rsidR="00B443CA" w:rsidRPr="006A0BC7" w:rsidRDefault="00B443CA" w:rsidP="005E2F2F">
            <w:pPr>
              <w:spacing w:line="600" w:lineRule="auto"/>
              <w:rPr>
                <w:rFonts w:ascii="Gill Sans MT" w:hAnsi="Gill Sans MT"/>
                <w:b/>
                <w:bCs/>
                <w:color w:val="4495A2"/>
                <w:sz w:val="48"/>
                <w:szCs w:val="48"/>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7DEAC12" w14:textId="2A2DABCF" w:rsidR="00B443CA" w:rsidRDefault="006608C7" w:rsidP="006608C7">
      <w:pPr>
        <w:pStyle w:val="Heading2"/>
      </w:pPr>
      <w:bookmarkStart w:id="43" w:name="_Toc92723004"/>
      <w:r>
        <w:t>Knowledge Check</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08C7" w:rsidRPr="006A0BC7" w14:paraId="6CAF9480" w14:textId="77777777" w:rsidTr="000E3165">
        <w:tc>
          <w:tcPr>
            <w:tcW w:w="9360" w:type="dxa"/>
          </w:tcPr>
          <w:p w14:paraId="4B1378BC" w14:textId="77777777" w:rsidR="006608C7" w:rsidRPr="006A0BC7" w:rsidRDefault="006608C7"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450BB1C4" w14:textId="77777777" w:rsidR="006608C7" w:rsidRPr="006A0BC7" w:rsidRDefault="006608C7"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6397E0D1" w14:textId="77777777" w:rsidR="006608C7" w:rsidRPr="006A0BC7" w:rsidRDefault="006608C7" w:rsidP="00B443CA">
      <w:pPr>
        <w:rPr>
          <w:rFonts w:ascii="Gill Sans MT" w:hAnsi="Gill Sans MT"/>
          <w:b/>
          <w:bCs/>
          <w:color w:val="4495A2"/>
          <w:sz w:val="48"/>
          <w:szCs w:val="48"/>
        </w:rPr>
      </w:pPr>
    </w:p>
    <w:p w14:paraId="047BD62E" w14:textId="77777777" w:rsidR="00B443CA" w:rsidRPr="006A0BC7" w:rsidRDefault="00B443CA" w:rsidP="00B443CA">
      <w:pPr>
        <w:rPr>
          <w:rFonts w:ascii="Gill Sans MT" w:hAnsi="Gill Sans MT"/>
          <w:b/>
          <w:bCs/>
          <w:color w:val="4495A2"/>
          <w:sz w:val="48"/>
          <w:szCs w:val="48"/>
        </w:rPr>
      </w:pPr>
    </w:p>
    <w:p w14:paraId="481E0380" w14:textId="408817C4" w:rsidR="00DA587F" w:rsidRPr="006A0BC7" w:rsidRDefault="00DA587F" w:rsidP="007B746C">
      <w:pPr>
        <w:rPr>
          <w:rFonts w:ascii="Gill Sans MT" w:hAnsi="Gill Sans MT"/>
          <w:b/>
          <w:bCs/>
          <w:color w:val="4495A2"/>
          <w:sz w:val="48"/>
          <w:szCs w:val="48"/>
        </w:rPr>
      </w:pPr>
      <w:r w:rsidRPr="006A0BC7">
        <w:rPr>
          <w:rFonts w:ascii="Gill Sans MT" w:hAnsi="Gill Sans MT"/>
          <w:b/>
          <w:bCs/>
          <w:color w:val="4495A2"/>
          <w:sz w:val="48"/>
          <w:szCs w:val="48"/>
        </w:rPr>
        <w:br w:type="page"/>
      </w:r>
    </w:p>
    <w:p w14:paraId="27AC77D3" w14:textId="547CBA4F" w:rsidR="00DA587F" w:rsidRPr="006A0BC7" w:rsidRDefault="00DA587F" w:rsidP="006A0BC7">
      <w:pPr>
        <w:pStyle w:val="Heading1"/>
        <w:rPr>
          <w:sz w:val="24"/>
          <w:szCs w:val="24"/>
        </w:rPr>
      </w:pPr>
      <w:bookmarkStart w:id="44" w:name="_Toc92723005"/>
      <w:r w:rsidRPr="006A0BC7">
        <w:lastRenderedPageBreak/>
        <w:t>Module 4</w:t>
      </w:r>
      <w:r w:rsidR="00987220" w:rsidRPr="006A0BC7">
        <w:t>: Order Planning and Quality Assurance (QA) and Control</w:t>
      </w:r>
      <w:bookmarkEnd w:id="44"/>
      <w:r w:rsidRPr="006A0BC7">
        <w:rPr>
          <w:sz w:val="24"/>
          <w:szCs w:val="24"/>
        </w:rPr>
        <w:tab/>
      </w:r>
    </w:p>
    <w:p w14:paraId="68A44CD0" w14:textId="691327B4" w:rsidR="00DA587F" w:rsidRPr="006A0BC7" w:rsidRDefault="00DA587F" w:rsidP="00887183">
      <w:pPr>
        <w:pStyle w:val="Heading2"/>
        <w:rPr>
          <w:sz w:val="24"/>
          <w:szCs w:val="24"/>
        </w:rPr>
      </w:pPr>
      <w:bookmarkStart w:id="45" w:name="_Toc92723006"/>
      <w:r w:rsidRPr="006A0BC7">
        <w:t>Session Focus</w:t>
      </w:r>
      <w:bookmarkEnd w:id="45"/>
    </w:p>
    <w:tbl>
      <w:tblPr>
        <w:tblW w:w="9737" w:type="dxa"/>
        <w:tblLook w:val="04A0" w:firstRow="1" w:lastRow="0" w:firstColumn="1" w:lastColumn="0" w:noHBand="0" w:noVBand="1"/>
      </w:tblPr>
      <w:tblGrid>
        <w:gridCol w:w="9737"/>
      </w:tblGrid>
      <w:tr w:rsidR="007D6CC3" w:rsidRPr="006A0BC7" w14:paraId="62303330" w14:textId="77777777" w:rsidTr="00AB0A19">
        <w:trPr>
          <w:trHeight w:val="54"/>
        </w:trPr>
        <w:tc>
          <w:tcPr>
            <w:tcW w:w="9737" w:type="dxa"/>
            <w:shd w:val="clear" w:color="auto" w:fill="FF6E68"/>
          </w:tcPr>
          <w:p w14:paraId="0D431959" w14:textId="02C45150" w:rsidR="007D6CC3" w:rsidRPr="006A0BC7" w:rsidRDefault="007D6CC3" w:rsidP="007D6CC3">
            <w:pPr>
              <w:spacing w:before="240" w:line="240" w:lineRule="auto"/>
              <w:rPr>
                <w:rFonts w:ascii="Gill Sans MT" w:hAnsi="Gill Sans MT"/>
                <w:b/>
                <w:sz w:val="24"/>
                <w:szCs w:val="24"/>
              </w:rPr>
            </w:pPr>
            <w:r w:rsidRPr="007D6CC3">
              <w:rPr>
                <w:rFonts w:ascii="Gill Sans MT" w:hAnsi="Gill Sans MT"/>
                <w:b/>
                <w:color w:val="FFFFFF" w:themeColor="background1"/>
                <w:sz w:val="24"/>
                <w:szCs w:val="24"/>
              </w:rPr>
              <w:t>Introduction</w:t>
            </w:r>
          </w:p>
        </w:tc>
      </w:tr>
      <w:tr w:rsidR="00DA587F" w:rsidRPr="006A0BC7" w14:paraId="1920AC62" w14:textId="77777777" w:rsidTr="00AB0A19">
        <w:trPr>
          <w:trHeight w:val="899"/>
        </w:trPr>
        <w:tc>
          <w:tcPr>
            <w:tcW w:w="9737" w:type="dxa"/>
            <w:shd w:val="clear" w:color="auto" w:fill="auto"/>
          </w:tcPr>
          <w:p w14:paraId="65E53397" w14:textId="7089BBAC" w:rsidR="001934E8" w:rsidRPr="00F01FCB" w:rsidRDefault="00F01FCB" w:rsidP="001934E8">
            <w:pPr>
              <w:spacing w:after="0" w:line="240" w:lineRule="auto"/>
              <w:rPr>
                <w:rFonts w:ascii="Gill Sans MT" w:hAnsi="Gill Sans MT"/>
                <w:b/>
                <w:bCs/>
                <w:sz w:val="28"/>
                <w:szCs w:val="28"/>
              </w:rPr>
            </w:pPr>
            <w:r w:rsidRPr="00F01FCB">
              <w:rPr>
                <w:rFonts w:ascii="Gill Sans MT" w:hAnsi="Gill Sans MT"/>
                <w:b/>
                <w:bCs/>
                <w:sz w:val="28"/>
                <w:szCs w:val="28"/>
              </w:rPr>
              <w:t>In this session, we will learn how to:</w:t>
            </w:r>
          </w:p>
          <w:p w14:paraId="395C2F62" w14:textId="77777777" w:rsidR="00E1611C" w:rsidRPr="003A2C26" w:rsidRDefault="00E1611C" w:rsidP="00E06D05">
            <w:pPr>
              <w:pStyle w:val="ListParagraph"/>
              <w:numPr>
                <w:ilvl w:val="0"/>
                <w:numId w:val="35"/>
              </w:numPr>
              <w:rPr>
                <w:rFonts w:ascii="Gill Sans MT" w:hAnsi="Gill Sans MT"/>
                <w:sz w:val="24"/>
                <w:szCs w:val="24"/>
              </w:rPr>
            </w:pPr>
            <w:r w:rsidRPr="003A2C26">
              <w:rPr>
                <w:rFonts w:ascii="Gill Sans MT" w:hAnsi="Gill Sans MT"/>
                <w:sz w:val="24"/>
                <w:szCs w:val="24"/>
              </w:rPr>
              <w:t>Explain how to forecast for Truenat supplies.</w:t>
            </w:r>
          </w:p>
          <w:p w14:paraId="2092A117" w14:textId="77777777" w:rsidR="00E1611C" w:rsidRPr="003A2C26" w:rsidRDefault="00E1611C" w:rsidP="00E06D05">
            <w:pPr>
              <w:pStyle w:val="ListParagraph"/>
              <w:numPr>
                <w:ilvl w:val="0"/>
                <w:numId w:val="35"/>
              </w:numPr>
              <w:rPr>
                <w:rFonts w:ascii="Gill Sans MT" w:hAnsi="Gill Sans MT"/>
                <w:sz w:val="24"/>
                <w:szCs w:val="24"/>
              </w:rPr>
            </w:pPr>
            <w:r w:rsidRPr="003A2C26">
              <w:rPr>
                <w:rFonts w:ascii="Gill Sans MT" w:hAnsi="Gill Sans MT"/>
                <w:sz w:val="24"/>
                <w:szCs w:val="24"/>
              </w:rPr>
              <w:t>List the key elements of good stock management.</w:t>
            </w:r>
          </w:p>
          <w:p w14:paraId="4173F8E8" w14:textId="15109162" w:rsidR="00DA587F" w:rsidRPr="006D0B16" w:rsidRDefault="00E1611C" w:rsidP="00E06D05">
            <w:pPr>
              <w:pStyle w:val="ListParagraph"/>
              <w:numPr>
                <w:ilvl w:val="0"/>
                <w:numId w:val="35"/>
              </w:numPr>
              <w:rPr>
                <w:rFonts w:ascii="Gill Sans MT" w:hAnsi="Gill Sans MT"/>
                <w:sz w:val="24"/>
                <w:szCs w:val="24"/>
              </w:rPr>
            </w:pPr>
            <w:r w:rsidRPr="003A2C26">
              <w:rPr>
                <w:rFonts w:ascii="Gill Sans MT" w:hAnsi="Gill Sans MT"/>
                <w:sz w:val="24"/>
                <w:szCs w:val="24"/>
              </w:rPr>
              <w:t>Identify some quality assurance procedures for Truenat testing.</w:t>
            </w:r>
          </w:p>
        </w:tc>
      </w:tr>
    </w:tbl>
    <w:p w14:paraId="1581E5C0" w14:textId="79D5ACAC" w:rsidR="00DA587F" w:rsidRDefault="00DA587F" w:rsidP="00DA587F">
      <w:pPr>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A5C32" w14:paraId="78E67B31" w14:textId="77777777" w:rsidTr="00C64B6C">
        <w:tc>
          <w:tcPr>
            <w:tcW w:w="9350" w:type="dxa"/>
            <w:shd w:val="clear" w:color="auto" w:fill="FF6E68"/>
          </w:tcPr>
          <w:p w14:paraId="2F3755E2" w14:textId="2908F63F" w:rsidR="00DA5C32" w:rsidRDefault="00DA5C32" w:rsidP="00DA5C32">
            <w:r>
              <w:rPr>
                <w:rFonts w:ascii="Gill Sans MT" w:hAnsi="Gill Sans MT"/>
                <w:b/>
                <w:color w:val="FFFFFF" w:themeColor="background1"/>
                <w:sz w:val="24"/>
                <w:szCs w:val="24"/>
              </w:rPr>
              <w:t>Reagents and Consumables</w:t>
            </w:r>
          </w:p>
        </w:tc>
      </w:tr>
      <w:tr w:rsidR="00DA5C32" w14:paraId="512294C3" w14:textId="77777777" w:rsidTr="00DA5C32">
        <w:tc>
          <w:tcPr>
            <w:tcW w:w="9350" w:type="dxa"/>
          </w:tcPr>
          <w:p w14:paraId="3D110611" w14:textId="77777777" w:rsidR="00DA5C32" w:rsidRDefault="00DA5C32" w:rsidP="00DA5C32">
            <w:pPr>
              <w:jc w:val="center"/>
            </w:pPr>
            <w:r>
              <w:rPr>
                <w:noProof/>
              </w:rPr>
              <w:drawing>
                <wp:inline distT="0" distB="0" distL="0" distR="0" wp14:anchorId="36B1EDD5" wp14:editId="62FDDAEB">
                  <wp:extent cx="3267454" cy="1835150"/>
                  <wp:effectExtent l="0" t="0" r="9525" b="0"/>
                  <wp:docPr id="430" name="Picture 4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67454" cy="1835150"/>
                          </a:xfrm>
                          <a:prstGeom prst="rect">
                            <a:avLst/>
                          </a:prstGeom>
                        </pic:spPr>
                      </pic:pic>
                    </a:graphicData>
                  </a:graphic>
                </wp:inline>
              </w:drawing>
            </w:r>
          </w:p>
        </w:tc>
      </w:tr>
    </w:tbl>
    <w:p w14:paraId="154E37E6" w14:textId="77777777" w:rsidR="00926923" w:rsidRPr="006A0BC7" w:rsidRDefault="00926923" w:rsidP="00DA587F">
      <w:pPr>
        <w:rPr>
          <w:rFonts w:ascii="Gill Sans MT" w:hAnsi="Gill Sans MT"/>
        </w:rPr>
      </w:pPr>
    </w:p>
    <w:p w14:paraId="44E547D9" w14:textId="2EDD417C" w:rsidR="00DA587F" w:rsidRPr="006A0BC7" w:rsidRDefault="00DA587F" w:rsidP="00887183">
      <w:pPr>
        <w:pStyle w:val="Heading2"/>
      </w:pPr>
      <w:bookmarkStart w:id="46" w:name="_Toc92723007"/>
      <w:r w:rsidRPr="006A0BC7">
        <w:t>Forecasting and Quantification</w:t>
      </w:r>
      <w:bookmarkEnd w:id="46"/>
    </w:p>
    <w:tbl>
      <w:tblPr>
        <w:tblW w:w="0" w:type="auto"/>
        <w:tblLook w:val="04A0" w:firstRow="1" w:lastRow="0" w:firstColumn="1" w:lastColumn="0" w:noHBand="0" w:noVBand="1"/>
      </w:tblPr>
      <w:tblGrid>
        <w:gridCol w:w="9350"/>
      </w:tblGrid>
      <w:tr w:rsidR="00826A15" w:rsidRPr="006A0BC7" w14:paraId="2CD519DE" w14:textId="77777777" w:rsidTr="00C16F15">
        <w:tc>
          <w:tcPr>
            <w:tcW w:w="9350" w:type="dxa"/>
            <w:shd w:val="clear" w:color="auto" w:fill="FF6E68"/>
          </w:tcPr>
          <w:p w14:paraId="549680B9" w14:textId="1E28AF60" w:rsidR="00826A15" w:rsidRPr="00D45D4D" w:rsidRDefault="00EB6B05" w:rsidP="007D6CC3">
            <w:pPr>
              <w:spacing w:before="240" w:line="240" w:lineRule="auto"/>
              <w:rPr>
                <w:rFonts w:ascii="Gill Sans MT" w:hAnsi="Gill Sans MT"/>
                <w:b/>
                <w:sz w:val="24"/>
                <w:szCs w:val="24"/>
              </w:rPr>
            </w:pPr>
            <w:r w:rsidRPr="007D6CC3">
              <w:rPr>
                <w:rFonts w:ascii="Gill Sans MT" w:hAnsi="Gill Sans MT"/>
                <w:b/>
                <w:color w:val="FFFFFF" w:themeColor="background1"/>
                <w:sz w:val="24"/>
                <w:szCs w:val="24"/>
              </w:rPr>
              <w:t>Reagents and Consumables</w:t>
            </w:r>
          </w:p>
        </w:tc>
      </w:tr>
      <w:tr w:rsidR="00DA587F" w:rsidRPr="006A0BC7" w14:paraId="6A5CDEF1" w14:textId="77777777" w:rsidTr="00C16F15">
        <w:tc>
          <w:tcPr>
            <w:tcW w:w="9350" w:type="dxa"/>
            <w:shd w:val="clear" w:color="auto" w:fill="auto"/>
          </w:tcPr>
          <w:p w14:paraId="4D227813" w14:textId="77777777" w:rsidR="00DA587F" w:rsidRPr="00C16F15" w:rsidRDefault="00DA587F" w:rsidP="00C16F15">
            <w:pPr>
              <w:spacing w:before="240"/>
              <w:rPr>
                <w:rFonts w:ascii="Gill Sans MT" w:hAnsi="Gill Sans MT"/>
                <w:sz w:val="24"/>
                <w:szCs w:val="24"/>
              </w:rPr>
            </w:pPr>
            <w:r w:rsidRPr="00C16F15">
              <w:rPr>
                <w:rFonts w:ascii="Gill Sans MT" w:hAnsi="Gill Sans MT"/>
                <w:b/>
                <w:sz w:val="24"/>
                <w:szCs w:val="24"/>
              </w:rPr>
              <w:t>Reagents</w:t>
            </w:r>
            <w:r w:rsidRPr="00C16F15">
              <w:rPr>
                <w:rFonts w:ascii="Gill Sans MT" w:hAnsi="Gill Sans MT"/>
                <w:sz w:val="24"/>
                <w:szCs w:val="24"/>
              </w:rPr>
              <w:t xml:space="preserve"> and </w:t>
            </w:r>
            <w:r w:rsidRPr="00C16F15">
              <w:rPr>
                <w:rFonts w:ascii="Gill Sans MT" w:hAnsi="Gill Sans MT"/>
                <w:b/>
                <w:sz w:val="24"/>
                <w:szCs w:val="24"/>
              </w:rPr>
              <w:t>disposables</w:t>
            </w:r>
            <w:r w:rsidRPr="00C16F15">
              <w:rPr>
                <w:rFonts w:ascii="Gill Sans MT" w:hAnsi="Gill Sans MT"/>
                <w:sz w:val="24"/>
                <w:szCs w:val="24"/>
              </w:rPr>
              <w:t xml:space="preserve"> are required for Truenat testing.</w:t>
            </w:r>
            <w:r w:rsidR="0023413F" w:rsidRPr="00C16F15">
              <w:rPr>
                <w:rFonts w:ascii="Gill Sans MT" w:hAnsi="Gill Sans MT"/>
                <w:sz w:val="24"/>
                <w:szCs w:val="24"/>
              </w:rPr>
              <w:t xml:space="preserve"> </w:t>
            </w:r>
            <w:r w:rsidR="00D45D4D" w:rsidRPr="00C16F15">
              <w:rPr>
                <w:rFonts w:ascii="Gill Sans MT" w:hAnsi="Gill Sans MT"/>
                <w:sz w:val="24"/>
                <w:szCs w:val="24"/>
              </w:rPr>
              <w:t>When you are ordering reagents and consumables there are several questions you should answer. The questions are:</w:t>
            </w:r>
          </w:p>
          <w:p w14:paraId="386BE0D2"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What to order?</w:t>
            </w:r>
          </w:p>
          <w:p w14:paraId="7B8733C2"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From where?</w:t>
            </w:r>
          </w:p>
          <w:p w14:paraId="5A91132B" w14:textId="24DF7F6E"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How much?</w:t>
            </w:r>
          </w:p>
          <w:p w14:paraId="1EFD1195"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How often?</w:t>
            </w:r>
          </w:p>
          <w:p w14:paraId="7F04C161"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How to assess the correctness of an order?</w:t>
            </w:r>
          </w:p>
          <w:p w14:paraId="1637E255" w14:textId="77777777" w:rsidR="00D45D4D" w:rsidRPr="00C16F15" w:rsidRDefault="00D45D4D" w:rsidP="00E06D05">
            <w:pPr>
              <w:pStyle w:val="ListParagraph"/>
              <w:numPr>
                <w:ilvl w:val="0"/>
                <w:numId w:val="36"/>
              </w:numPr>
              <w:rPr>
                <w:rFonts w:ascii="Gill Sans MT" w:hAnsi="Gill Sans MT"/>
                <w:sz w:val="24"/>
                <w:szCs w:val="24"/>
              </w:rPr>
            </w:pPr>
            <w:r w:rsidRPr="00C16F15">
              <w:rPr>
                <w:rFonts w:ascii="Gill Sans MT" w:hAnsi="Gill Sans MT"/>
                <w:sz w:val="24"/>
                <w:szCs w:val="24"/>
              </w:rPr>
              <w:t>What is the reserve (buffer) stock needed?</w:t>
            </w:r>
          </w:p>
          <w:p w14:paraId="058F6D33" w14:textId="4D42065D" w:rsidR="00DA587F" w:rsidRPr="006A0BC7" w:rsidRDefault="00D45D4D" w:rsidP="00E06D05">
            <w:pPr>
              <w:pStyle w:val="ListParagraph"/>
              <w:numPr>
                <w:ilvl w:val="0"/>
                <w:numId w:val="36"/>
              </w:numPr>
              <w:spacing w:after="240"/>
              <w:rPr>
                <w:rFonts w:ascii="Gill Sans MT" w:hAnsi="Gill Sans MT"/>
              </w:rPr>
            </w:pPr>
            <w:r w:rsidRPr="00C16F15">
              <w:rPr>
                <w:rFonts w:ascii="Gill Sans MT" w:hAnsi="Gill Sans MT"/>
                <w:sz w:val="24"/>
                <w:szCs w:val="24"/>
              </w:rPr>
              <w:t xml:space="preserve">Who is responsible </w:t>
            </w:r>
            <w:r w:rsidR="00D46669" w:rsidRPr="00C16F15">
              <w:rPr>
                <w:rFonts w:ascii="Gill Sans MT" w:hAnsi="Gill Sans MT"/>
                <w:sz w:val="24"/>
                <w:szCs w:val="24"/>
              </w:rPr>
              <w:t>for placing orders?</w:t>
            </w:r>
          </w:p>
        </w:tc>
      </w:tr>
    </w:tbl>
    <w:tbl>
      <w:tblPr>
        <w:tblStyle w:val="TableGrid1"/>
        <w:tblW w:w="0" w:type="auto"/>
        <w:tblLook w:val="04A0" w:firstRow="1" w:lastRow="0" w:firstColumn="1" w:lastColumn="0" w:noHBand="0" w:noVBand="1"/>
      </w:tblPr>
      <w:tblGrid>
        <w:gridCol w:w="9360"/>
      </w:tblGrid>
      <w:tr w:rsidR="001F76C0" w:rsidRPr="006A0BC7" w14:paraId="026330D2" w14:textId="77777777" w:rsidTr="00C16F15">
        <w:trPr>
          <w:trHeight w:val="1328"/>
        </w:trPr>
        <w:tc>
          <w:tcPr>
            <w:tcW w:w="9350" w:type="dxa"/>
            <w:tcBorders>
              <w:top w:val="nil"/>
              <w:left w:val="nil"/>
              <w:bottom w:val="nil"/>
              <w:right w:val="nil"/>
            </w:tcBorders>
          </w:tcPr>
          <w:p w14:paraId="68B1DCF5" w14:textId="77777777" w:rsidR="001F76C0" w:rsidRPr="006A0BC7" w:rsidRDefault="001F76C0" w:rsidP="00CE007F">
            <w:pPr>
              <w:rPr>
                <w:rFonts w:ascii="Gill Sans MT" w:hAnsi="Gill Sans MT"/>
                <w:b/>
                <w:sz w:val="24"/>
                <w:szCs w:val="24"/>
              </w:rPr>
            </w:pPr>
            <w:r w:rsidRPr="006A0BC7">
              <w:rPr>
                <w:rFonts w:ascii="Gill Sans MT" w:hAnsi="Gill Sans MT"/>
                <w:b/>
                <w:sz w:val="24"/>
                <w:szCs w:val="24"/>
              </w:rPr>
              <w:lastRenderedPageBreak/>
              <w:t>Notes:</w:t>
            </w:r>
          </w:p>
          <w:p w14:paraId="0A7695F3" w14:textId="77777777" w:rsidR="001F76C0" w:rsidRPr="006A0BC7" w:rsidRDefault="001F76C0"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W w:w="0" w:type="auto"/>
        <w:tblLook w:val="04A0" w:firstRow="1" w:lastRow="0" w:firstColumn="1" w:lastColumn="0" w:noHBand="0" w:noVBand="1"/>
      </w:tblPr>
      <w:tblGrid>
        <w:gridCol w:w="9350"/>
      </w:tblGrid>
      <w:tr w:rsidR="00826A15" w:rsidRPr="006A0BC7" w14:paraId="1C3C7D4A" w14:textId="77777777" w:rsidTr="00C16F15">
        <w:tc>
          <w:tcPr>
            <w:tcW w:w="9350" w:type="dxa"/>
            <w:shd w:val="clear" w:color="auto" w:fill="FF6E68"/>
          </w:tcPr>
          <w:p w14:paraId="7D2C0158" w14:textId="24AD0FEB" w:rsidR="00826A15" w:rsidRPr="00226894" w:rsidRDefault="00EB6B05"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Pricing</w:t>
            </w:r>
          </w:p>
        </w:tc>
      </w:tr>
      <w:tr w:rsidR="00FE0D0E" w:rsidRPr="006A0BC7" w14:paraId="00C41111" w14:textId="77777777" w:rsidTr="00C16F15">
        <w:tc>
          <w:tcPr>
            <w:tcW w:w="9350" w:type="dxa"/>
            <w:shd w:val="clear" w:color="auto" w:fill="auto"/>
          </w:tcPr>
          <w:p w14:paraId="08780E2A" w14:textId="50D8DF90" w:rsidR="00FE0D0E" w:rsidRPr="00AA52B2" w:rsidRDefault="00226894" w:rsidP="0060093C">
            <w:pPr>
              <w:rPr>
                <w:rFonts w:ascii="Gill Sans MT" w:hAnsi="Gill Sans MT"/>
                <w:sz w:val="24"/>
                <w:szCs w:val="24"/>
              </w:rPr>
            </w:pPr>
            <w:r w:rsidRPr="00226894">
              <w:rPr>
                <w:rFonts w:ascii="Gill Sans MT" w:hAnsi="Gill Sans MT"/>
                <w:sz w:val="24"/>
                <w:szCs w:val="24"/>
              </w:rPr>
              <w:t xml:space="preserve">Pricing of equipment, reagents and service packages through Stop TB Partnership’s Global Drug Facility (GDF) is outlined in the </w:t>
            </w:r>
            <w:hyperlink r:id="rId77" w:history="1">
              <w:r w:rsidRPr="00226894">
                <w:rPr>
                  <w:rStyle w:val="Hyperlink"/>
                  <w:rFonts w:ascii="Gill Sans MT" w:hAnsi="Gill Sans MT"/>
                  <w:sz w:val="24"/>
                  <w:szCs w:val="24"/>
                </w:rPr>
                <w:t>GDF Diagnostics Catalog</w:t>
              </w:r>
            </w:hyperlink>
            <w:r w:rsidR="0060093C">
              <w:rPr>
                <w:rFonts w:ascii="Gill Sans MT" w:hAnsi="Gill Sans MT"/>
                <w:sz w:val="24"/>
                <w:szCs w:val="24"/>
              </w:rPr>
              <w:t>.</w:t>
            </w:r>
          </w:p>
        </w:tc>
      </w:tr>
    </w:tbl>
    <w:tbl>
      <w:tblPr>
        <w:tblStyle w:val="TableGrid1"/>
        <w:tblW w:w="0" w:type="auto"/>
        <w:tblLook w:val="04A0" w:firstRow="1" w:lastRow="0" w:firstColumn="1" w:lastColumn="0" w:noHBand="0" w:noVBand="1"/>
      </w:tblPr>
      <w:tblGrid>
        <w:gridCol w:w="9360"/>
      </w:tblGrid>
      <w:tr w:rsidR="00FE0D0E" w:rsidRPr="006A0BC7" w14:paraId="4F8D34E0" w14:textId="77777777" w:rsidTr="00C16F15">
        <w:trPr>
          <w:trHeight w:val="1328"/>
        </w:trPr>
        <w:tc>
          <w:tcPr>
            <w:tcW w:w="9350" w:type="dxa"/>
            <w:tcBorders>
              <w:top w:val="nil"/>
              <w:left w:val="nil"/>
              <w:bottom w:val="nil"/>
              <w:right w:val="nil"/>
            </w:tcBorders>
          </w:tcPr>
          <w:p w14:paraId="7CCF684D" w14:textId="77777777" w:rsidR="00FE0D0E" w:rsidRPr="006A0BC7" w:rsidRDefault="00FE0D0E" w:rsidP="00CE007F">
            <w:pPr>
              <w:rPr>
                <w:rFonts w:ascii="Gill Sans MT" w:hAnsi="Gill Sans MT"/>
                <w:b/>
                <w:sz w:val="24"/>
                <w:szCs w:val="24"/>
              </w:rPr>
            </w:pPr>
            <w:r w:rsidRPr="006A0BC7">
              <w:rPr>
                <w:rFonts w:ascii="Gill Sans MT" w:hAnsi="Gill Sans MT"/>
                <w:b/>
                <w:sz w:val="24"/>
                <w:szCs w:val="24"/>
              </w:rPr>
              <w:t>Notes:</w:t>
            </w:r>
          </w:p>
          <w:p w14:paraId="3BE15BD8" w14:textId="77777777" w:rsidR="00FE0D0E" w:rsidRPr="006A0BC7" w:rsidRDefault="00FE0D0E"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W w:w="0" w:type="auto"/>
        <w:tblLook w:val="04A0" w:firstRow="1" w:lastRow="0" w:firstColumn="1" w:lastColumn="0" w:noHBand="0" w:noVBand="1"/>
      </w:tblPr>
      <w:tblGrid>
        <w:gridCol w:w="9350"/>
      </w:tblGrid>
      <w:tr w:rsidR="00826A15" w:rsidRPr="006A0BC7" w14:paraId="4FFE5C5D" w14:textId="77777777" w:rsidTr="00C16F15">
        <w:tc>
          <w:tcPr>
            <w:tcW w:w="9350" w:type="dxa"/>
            <w:shd w:val="clear" w:color="auto" w:fill="FF6E68"/>
          </w:tcPr>
          <w:p w14:paraId="13200F79" w14:textId="4BB75425" w:rsidR="00826A15" w:rsidRPr="007D6CC3" w:rsidRDefault="00EB6B05" w:rsidP="007D6CC3">
            <w:pPr>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t>Storage Conditions and Shelf-Life of Consumables</w:t>
            </w:r>
          </w:p>
        </w:tc>
      </w:tr>
      <w:tr w:rsidR="001606B1" w:rsidRPr="006A0BC7" w14:paraId="3D4577DE" w14:textId="77777777" w:rsidTr="00C16F15">
        <w:tc>
          <w:tcPr>
            <w:tcW w:w="9350" w:type="dxa"/>
            <w:shd w:val="clear" w:color="auto" w:fill="auto"/>
          </w:tcPr>
          <w:p w14:paraId="7286ED2B" w14:textId="0DD38723" w:rsidR="007A2552" w:rsidRDefault="00526644" w:rsidP="00CE007F">
            <w:pPr>
              <w:rPr>
                <w:rFonts w:ascii="Gill Sans MT" w:hAnsi="Gill Sans MT"/>
                <w:noProof/>
                <w:sz w:val="24"/>
                <w:szCs w:val="24"/>
              </w:rPr>
            </w:pPr>
            <w:r>
              <w:rPr>
                <w:rFonts w:ascii="Gill Sans MT" w:hAnsi="Gill Sans MT"/>
                <w:noProof/>
                <w:sz w:val="24"/>
                <w:szCs w:val="24"/>
              </w:rPr>
              <w:t xml:space="preserve">The chart below </w:t>
            </w:r>
            <w:r w:rsidR="0062364D">
              <w:rPr>
                <w:rFonts w:ascii="Gill Sans MT" w:hAnsi="Gill Sans MT"/>
                <w:noProof/>
                <w:sz w:val="24"/>
                <w:szCs w:val="24"/>
              </w:rPr>
              <w:t>explains the storage conditions and shelf-life of consumables.</w:t>
            </w:r>
          </w:p>
        </w:tc>
      </w:tr>
      <w:tr w:rsidR="0060093C" w:rsidRPr="006A0BC7" w14:paraId="7D1C8380" w14:textId="77777777" w:rsidTr="00C16F15">
        <w:tc>
          <w:tcPr>
            <w:tcW w:w="9350" w:type="dxa"/>
            <w:shd w:val="clear" w:color="auto" w:fill="auto"/>
          </w:tcPr>
          <w:p w14:paraId="5A25F45D" w14:textId="296C43BF" w:rsidR="0060093C" w:rsidRPr="00AA52B2" w:rsidRDefault="007A2552" w:rsidP="00DA5C32">
            <w:pPr>
              <w:jc w:val="center"/>
              <w:rPr>
                <w:rFonts w:ascii="Gill Sans MT" w:hAnsi="Gill Sans MT"/>
                <w:sz w:val="24"/>
                <w:szCs w:val="24"/>
              </w:rPr>
            </w:pPr>
            <w:r>
              <w:rPr>
                <w:noProof/>
              </w:rPr>
              <w:drawing>
                <wp:inline distT="0" distB="0" distL="0" distR="0" wp14:anchorId="2396612A" wp14:editId="533EC083">
                  <wp:extent cx="4182386" cy="1987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7292" r="9325" b="11294"/>
                          <a:stretch/>
                        </pic:blipFill>
                        <pic:spPr bwMode="auto">
                          <a:xfrm>
                            <a:off x="0" y="0"/>
                            <a:ext cx="4197717" cy="1994762"/>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0093C" w:rsidRPr="006A0BC7" w14:paraId="1B519AAD" w14:textId="77777777" w:rsidTr="00C16F15">
        <w:trPr>
          <w:trHeight w:val="1328"/>
        </w:trPr>
        <w:tc>
          <w:tcPr>
            <w:tcW w:w="9350" w:type="dxa"/>
          </w:tcPr>
          <w:p w14:paraId="49EDBF09" w14:textId="77777777" w:rsidR="0060093C" w:rsidRPr="006A0BC7" w:rsidRDefault="0060093C" w:rsidP="00CE007F">
            <w:pPr>
              <w:rPr>
                <w:rFonts w:ascii="Gill Sans MT" w:hAnsi="Gill Sans MT"/>
                <w:b/>
                <w:sz w:val="24"/>
                <w:szCs w:val="24"/>
              </w:rPr>
            </w:pPr>
            <w:r w:rsidRPr="006A0BC7">
              <w:rPr>
                <w:rFonts w:ascii="Gill Sans MT" w:hAnsi="Gill Sans MT"/>
                <w:b/>
                <w:sz w:val="24"/>
                <w:szCs w:val="24"/>
              </w:rPr>
              <w:lastRenderedPageBreak/>
              <w:t>Notes:</w:t>
            </w:r>
          </w:p>
          <w:p w14:paraId="40C687B9" w14:textId="77777777" w:rsidR="0060093C" w:rsidRPr="006A0BC7" w:rsidRDefault="0060093C"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5A4EF051" w14:textId="77777777" w:rsidTr="00C16F15">
        <w:trPr>
          <w:trHeight w:val="54"/>
        </w:trPr>
        <w:tc>
          <w:tcPr>
            <w:tcW w:w="9350" w:type="dxa"/>
            <w:shd w:val="clear" w:color="auto" w:fill="FF6E68"/>
          </w:tcPr>
          <w:p w14:paraId="7A66F196" w14:textId="1C7FA02E" w:rsidR="00704492" w:rsidRPr="006A0BC7" w:rsidRDefault="00EB6B05" w:rsidP="007D6CC3">
            <w:pPr>
              <w:spacing w:before="240" w:line="240" w:lineRule="auto"/>
              <w:rPr>
                <w:rFonts w:ascii="Gill Sans MT" w:hAnsi="Gill Sans MT"/>
                <w:b/>
                <w:sz w:val="24"/>
                <w:szCs w:val="24"/>
              </w:rPr>
            </w:pPr>
            <w:r w:rsidRPr="007D6CC3">
              <w:rPr>
                <w:rFonts w:ascii="Gill Sans MT" w:hAnsi="Gill Sans MT"/>
                <w:b/>
                <w:color w:val="FFFFFF" w:themeColor="background1"/>
                <w:sz w:val="24"/>
                <w:szCs w:val="24"/>
              </w:rPr>
              <w:t>Quantities for an Initial Order of Reagents</w:t>
            </w:r>
          </w:p>
        </w:tc>
      </w:tr>
    </w:tbl>
    <w:tbl>
      <w:tblPr>
        <w:tblW w:w="0" w:type="auto"/>
        <w:tblLook w:val="04A0" w:firstRow="1" w:lastRow="0" w:firstColumn="1" w:lastColumn="0" w:noHBand="0" w:noVBand="1"/>
      </w:tblPr>
      <w:tblGrid>
        <w:gridCol w:w="9350"/>
      </w:tblGrid>
      <w:tr w:rsidR="00F268A1" w:rsidRPr="006A0BC7" w14:paraId="3C3F536F" w14:textId="77777777" w:rsidTr="00C16F15">
        <w:tc>
          <w:tcPr>
            <w:tcW w:w="9350" w:type="dxa"/>
            <w:shd w:val="clear" w:color="auto" w:fill="auto"/>
          </w:tcPr>
          <w:p w14:paraId="4AFF9F73" w14:textId="77777777" w:rsidR="00F268A1" w:rsidRDefault="00F268A1" w:rsidP="00DB4A8E">
            <w:pPr>
              <w:spacing w:before="240"/>
              <w:rPr>
                <w:rFonts w:ascii="Gill Sans MT" w:hAnsi="Gill Sans MT"/>
                <w:sz w:val="24"/>
                <w:szCs w:val="24"/>
              </w:rPr>
            </w:pPr>
            <w:r w:rsidRPr="00A42549">
              <w:rPr>
                <w:rFonts w:ascii="Gill Sans MT" w:hAnsi="Gill Sans MT"/>
                <w:sz w:val="24"/>
                <w:szCs w:val="24"/>
              </w:rPr>
              <w:t>This table shows the number of reagents to order for one year of testing based on planned average number of tests per day in 260 working days.</w:t>
            </w:r>
          </w:p>
          <w:p w14:paraId="69B768E0" w14:textId="399B7A1E" w:rsidR="00DB4A8E" w:rsidRPr="00A42549" w:rsidRDefault="00DB4A8E" w:rsidP="00CE007F">
            <w:pPr>
              <w:rPr>
                <w:rFonts w:ascii="Gill Sans MT" w:hAnsi="Gill Sans MT"/>
                <w:noProof/>
                <w:sz w:val="24"/>
                <w:szCs w:val="24"/>
              </w:rPr>
            </w:pPr>
            <w:r>
              <w:rPr>
                <w:rFonts w:ascii="Gill Sans MT" w:hAnsi="Gill Sans MT"/>
                <w:noProof/>
                <w:sz w:val="24"/>
                <w:szCs w:val="24"/>
              </w:rPr>
              <w:drawing>
                <wp:inline distT="0" distB="0" distL="0" distR="0" wp14:anchorId="1CA8AF9C" wp14:editId="12B66D07">
                  <wp:extent cx="5746653" cy="2824511"/>
                  <wp:effectExtent l="0" t="0" r="6985" b="0"/>
                  <wp:docPr id="480" name="Picture 48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Graphical user interface, table&#10;&#10;Description automatically generated"/>
                          <pic:cNvPicPr/>
                        </pic:nvPicPr>
                        <pic:blipFill rotWithShape="1">
                          <a:blip r:embed="rId79">
                            <a:extLst>
                              <a:ext uri="{28A0092B-C50C-407E-A947-70E740481C1C}">
                                <a14:useLocalDpi xmlns:a14="http://schemas.microsoft.com/office/drawing/2010/main" val="0"/>
                              </a:ext>
                            </a:extLst>
                          </a:blip>
                          <a:srcRect t="14577"/>
                          <a:stretch/>
                        </pic:blipFill>
                        <pic:spPr bwMode="auto">
                          <a:xfrm>
                            <a:off x="0" y="0"/>
                            <a:ext cx="5751269" cy="2826780"/>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267BC" w:rsidRPr="006A0BC7" w14:paraId="374F5C9A" w14:textId="77777777" w:rsidTr="00C16F15">
        <w:trPr>
          <w:trHeight w:val="1328"/>
        </w:trPr>
        <w:tc>
          <w:tcPr>
            <w:tcW w:w="9350" w:type="dxa"/>
          </w:tcPr>
          <w:p w14:paraId="799B81ED" w14:textId="77777777" w:rsidR="002267BC" w:rsidRPr="006A0BC7" w:rsidRDefault="002267BC" w:rsidP="00CE007F">
            <w:pPr>
              <w:rPr>
                <w:rFonts w:ascii="Gill Sans MT" w:hAnsi="Gill Sans MT"/>
                <w:b/>
                <w:sz w:val="24"/>
                <w:szCs w:val="24"/>
              </w:rPr>
            </w:pPr>
            <w:r w:rsidRPr="006A0BC7">
              <w:rPr>
                <w:rFonts w:ascii="Gill Sans MT" w:hAnsi="Gill Sans MT"/>
                <w:b/>
                <w:sz w:val="24"/>
                <w:szCs w:val="24"/>
              </w:rPr>
              <w:t>Notes:</w:t>
            </w:r>
          </w:p>
          <w:p w14:paraId="692D7597" w14:textId="07816204" w:rsidR="00471C32" w:rsidRPr="00471C32" w:rsidRDefault="002267BC" w:rsidP="00471C32">
            <w:pPr>
              <w:spacing w:line="480" w:lineRule="auto"/>
              <w:rPr>
                <w:rFonts w:ascii="Gill Sans MT" w:hAnsi="Gill Sans MT"/>
                <w:b/>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r w:rsidRPr="006A0BC7">
              <w:rPr>
                <w:rFonts w:ascii="Gill Sans MT" w:hAnsi="Gill Sans MT"/>
                <w:b/>
                <w:sz w:val="24"/>
                <w:szCs w:val="24"/>
              </w:rPr>
              <w:lastRenderedPageBreak/>
              <w:t>___________________________________________________________________________________________</w:t>
            </w:r>
          </w:p>
          <w:p w14:paraId="2D26EB95" w14:textId="24A3F8BB" w:rsidR="00471C32" w:rsidRPr="00471C32" w:rsidRDefault="00471C32" w:rsidP="00471C32">
            <w:pPr>
              <w:spacing w:line="480" w:lineRule="auto"/>
              <w:rPr>
                <w:rFonts w:ascii="Gill Sans MT" w:hAnsi="Gill Sans MT"/>
                <w:b/>
                <w:sz w:val="24"/>
                <w:szCs w:val="24"/>
              </w:rPr>
            </w:pPr>
            <w:r w:rsidRPr="00471C32">
              <w:rPr>
                <w:rFonts w:ascii="Gill Sans MT" w:hAnsi="Gill Sans MT"/>
                <w:b/>
                <w:sz w:val="24"/>
                <w:szCs w:val="24"/>
              </w:rPr>
              <w:t>Data Needed for Regular Forecasting</w:t>
            </w:r>
          </w:p>
          <w:p w14:paraId="5DD45F0D" w14:textId="49288B18" w:rsidR="002267BC" w:rsidRPr="006A0BC7" w:rsidRDefault="00471C32" w:rsidP="00471C32">
            <w:pPr>
              <w:spacing w:line="480" w:lineRule="auto"/>
              <w:rPr>
                <w:rFonts w:ascii="Gill Sans MT" w:hAnsi="Gill Sans MT"/>
                <w:sz w:val="24"/>
                <w:szCs w:val="24"/>
              </w:rPr>
            </w:pPr>
            <w:r w:rsidRPr="00471C32">
              <w:rPr>
                <w:rFonts w:ascii="Gill Sans MT" w:hAnsi="Gill Sans MT"/>
                <w:b/>
                <w:sz w:val="24"/>
                <w:szCs w:val="24"/>
              </w:rPr>
              <w:t xml:space="preserve"> </w:t>
            </w:r>
            <w:r w:rsidR="002267BC" w:rsidRPr="006A0BC7">
              <w:rPr>
                <w:rFonts w:ascii="Gill Sans MT" w:hAnsi="Gill Sans MT"/>
                <w:b/>
                <w:sz w:val="24"/>
                <w:szCs w:val="24"/>
              </w:rPr>
              <w:t>_____________________________________</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04492" w:rsidRPr="007D6CC3" w14:paraId="70B61CB4" w14:textId="77777777" w:rsidTr="00C16F15">
        <w:trPr>
          <w:trHeight w:val="530"/>
        </w:trPr>
        <w:tc>
          <w:tcPr>
            <w:tcW w:w="9355" w:type="dxa"/>
            <w:shd w:val="clear" w:color="auto" w:fill="FF6E68"/>
          </w:tcPr>
          <w:p w14:paraId="688FD39D" w14:textId="3E35174D" w:rsidR="00704492" w:rsidRPr="007D6CC3" w:rsidRDefault="00EB6B05" w:rsidP="002B05DA">
            <w:pPr>
              <w:keepNext/>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t>Order Quantities</w:t>
            </w:r>
          </w:p>
        </w:tc>
      </w:tr>
      <w:tr w:rsidR="00EB4921" w:rsidRPr="006A0BC7" w14:paraId="5EDF020A" w14:textId="77777777" w:rsidTr="002B05DA">
        <w:trPr>
          <w:cantSplit/>
        </w:trPr>
        <w:tc>
          <w:tcPr>
            <w:tcW w:w="9355" w:type="dxa"/>
          </w:tcPr>
          <w:p w14:paraId="6A2772AB" w14:textId="6A253963" w:rsidR="00EB4921" w:rsidRPr="00A42549" w:rsidRDefault="00EB4921" w:rsidP="002B05DA">
            <w:pPr>
              <w:spacing w:before="240"/>
              <w:rPr>
                <w:rFonts w:ascii="Gill Sans MT" w:hAnsi="Gill Sans MT"/>
                <w:color w:val="000000" w:themeColor="text1"/>
                <w:kern w:val="24"/>
                <w:sz w:val="24"/>
                <w:szCs w:val="24"/>
              </w:rPr>
            </w:pPr>
            <w:r w:rsidRPr="00A42549">
              <w:rPr>
                <w:rFonts w:ascii="Gill Sans MT" w:hAnsi="Gill Sans MT"/>
                <w:b/>
                <w:sz w:val="24"/>
                <w:szCs w:val="24"/>
              </w:rPr>
              <w:t>How to calculate how much to order</w:t>
            </w:r>
            <w:r w:rsidR="002B05DA">
              <w:rPr>
                <w:rFonts w:ascii="Gill Sans MT" w:hAnsi="Gill Sans MT"/>
                <w:b/>
                <w:sz w:val="24"/>
                <w:szCs w:val="24"/>
              </w:rPr>
              <w:t xml:space="preserve"> of any supply that requires 1 item per </w:t>
            </w:r>
            <w:proofErr w:type="gramStart"/>
            <w:r w:rsidR="002B05DA">
              <w:rPr>
                <w:rFonts w:ascii="Gill Sans MT" w:hAnsi="Gill Sans MT"/>
                <w:b/>
                <w:sz w:val="24"/>
                <w:szCs w:val="24"/>
              </w:rPr>
              <w:t>test</w:t>
            </w:r>
            <w:r w:rsidRPr="00A42549">
              <w:rPr>
                <w:rFonts w:ascii="Gill Sans MT" w:hAnsi="Gill Sans MT"/>
                <w:b/>
                <w:sz w:val="24"/>
                <w:szCs w:val="24"/>
              </w:rPr>
              <w:t>:</w:t>
            </w:r>
            <w:r w:rsidR="00E31137">
              <w:rPr>
                <w:rFonts w:ascii="Gill Sans MT" w:hAnsi="Gill Sans MT"/>
                <w:b/>
                <w:sz w:val="24"/>
                <w:szCs w:val="24"/>
              </w:rPr>
              <w:t>*</w:t>
            </w:r>
            <w:proofErr w:type="gramEnd"/>
            <w:r w:rsidR="00E31137">
              <w:rPr>
                <w:rFonts w:ascii="Gill Sans MT" w:hAnsi="Gill Sans MT"/>
                <w:b/>
                <w:sz w:val="24"/>
                <w:szCs w:val="24"/>
              </w:rPr>
              <w:t>*</w:t>
            </w:r>
            <w:r w:rsidRPr="00A42549">
              <w:rPr>
                <w:rFonts w:ascii="Gill Sans MT" w:hAnsi="Gill Sans MT"/>
                <w:color w:val="000000" w:themeColor="text1"/>
                <w:kern w:val="24"/>
                <w:sz w:val="24"/>
                <w:szCs w:val="24"/>
              </w:rPr>
              <w:t xml:space="preserve"> </w:t>
            </w:r>
          </w:p>
          <w:p w14:paraId="066709CE" w14:textId="77777777" w:rsidR="00EB4921" w:rsidRPr="00A42549" w:rsidRDefault="00EB4921" w:rsidP="00E06D05">
            <w:pPr>
              <w:pStyle w:val="ListParagraph"/>
              <w:numPr>
                <w:ilvl w:val="0"/>
                <w:numId w:val="27"/>
              </w:numPr>
              <w:rPr>
                <w:rFonts w:ascii="Gill Sans MT" w:hAnsi="Gill Sans MT"/>
                <w:sz w:val="24"/>
                <w:szCs w:val="24"/>
              </w:rPr>
            </w:pPr>
            <w:r w:rsidRPr="00A42549">
              <w:rPr>
                <w:rFonts w:ascii="Gill Sans MT" w:hAnsi="Gill Sans MT"/>
                <w:sz w:val="24"/>
                <w:szCs w:val="24"/>
              </w:rPr>
              <w:t xml:space="preserve">Calculating how much to order: </w:t>
            </w:r>
          </w:p>
          <w:p w14:paraId="39EFC4BB" w14:textId="018E6EC8"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 xml:space="preserve">a = </w:t>
            </w:r>
            <w:r w:rsidR="00906F0C">
              <w:rPr>
                <w:rFonts w:ascii="Gill Sans MT" w:hAnsi="Gill Sans MT"/>
                <w:sz w:val="24"/>
                <w:szCs w:val="24"/>
              </w:rPr>
              <w:t>quarterly</w:t>
            </w:r>
            <w:r w:rsidR="00226EBF">
              <w:rPr>
                <w:rFonts w:ascii="Gill Sans MT" w:hAnsi="Gill Sans MT"/>
                <w:sz w:val="24"/>
                <w:szCs w:val="24"/>
              </w:rPr>
              <w:t xml:space="preserve"> (or other unit)</w:t>
            </w:r>
            <w:r w:rsidR="00906F0C">
              <w:rPr>
                <w:rFonts w:ascii="Gill Sans MT" w:hAnsi="Gill Sans MT"/>
                <w:sz w:val="24"/>
                <w:szCs w:val="24"/>
              </w:rPr>
              <w:t xml:space="preserve"> </w:t>
            </w:r>
            <w:r w:rsidRPr="00A42549">
              <w:rPr>
                <w:rFonts w:ascii="Gill Sans MT" w:hAnsi="Gill Sans MT"/>
                <w:sz w:val="24"/>
                <w:szCs w:val="24"/>
              </w:rPr>
              <w:t>number of tests performed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210 tests) </w:t>
            </w:r>
          </w:p>
          <w:p w14:paraId="3E5B09CF" w14:textId="2F9D3A26"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b = number of months</w:t>
            </w:r>
            <w:r w:rsidR="00226EBF">
              <w:rPr>
                <w:rFonts w:ascii="Gill Sans MT" w:hAnsi="Gill Sans MT"/>
                <w:sz w:val="24"/>
                <w:szCs w:val="24"/>
              </w:rPr>
              <w:t xml:space="preserve"> in a quarter (or other unit)</w:t>
            </w:r>
            <w:r w:rsidRPr="00A42549">
              <w:rPr>
                <w:rFonts w:ascii="Gill Sans MT" w:hAnsi="Gill Sans MT"/>
                <w:sz w:val="24"/>
                <w:szCs w:val="24"/>
              </w:rPr>
              <w:t xml:space="preserve">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3 months) </w:t>
            </w:r>
          </w:p>
          <w:p w14:paraId="459415CD" w14:textId="77777777"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c = average usage per month (a ÷ b)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210 ÷ 3 = 70 tests per month) </w:t>
            </w:r>
          </w:p>
          <w:p w14:paraId="5D153DE0" w14:textId="77777777"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d = lead time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4 months) </w:t>
            </w:r>
          </w:p>
          <w:p w14:paraId="12F3A381" w14:textId="048CEB23" w:rsidR="00EB4921" w:rsidRPr="00A42549"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e = stock in-hand (</w:t>
            </w:r>
            <w:proofErr w:type="spellStart"/>
            <w:r w:rsidRPr="00A42549">
              <w:rPr>
                <w:rFonts w:ascii="Gill Sans MT" w:hAnsi="Gill Sans MT"/>
                <w:sz w:val="24"/>
                <w:szCs w:val="24"/>
              </w:rPr>
              <w:t>e.g</w:t>
            </w:r>
            <w:proofErr w:type="spellEnd"/>
            <w:r w:rsidRPr="00A42549">
              <w:rPr>
                <w:rFonts w:ascii="Gill Sans MT" w:hAnsi="Gill Sans MT"/>
                <w:sz w:val="24"/>
                <w:szCs w:val="24"/>
              </w:rPr>
              <w:t xml:space="preserve">, </w:t>
            </w:r>
            <w:r w:rsidR="00AB79C0">
              <w:rPr>
                <w:rFonts w:ascii="Gill Sans MT" w:hAnsi="Gill Sans MT"/>
                <w:sz w:val="24"/>
                <w:szCs w:val="24"/>
              </w:rPr>
              <w:t>80</w:t>
            </w:r>
            <w:r w:rsidRPr="00A42549">
              <w:rPr>
                <w:rFonts w:ascii="Gill Sans MT" w:hAnsi="Gill Sans MT"/>
                <w:sz w:val="24"/>
                <w:szCs w:val="24"/>
              </w:rPr>
              <w:t xml:space="preserve"> cartridges)</w:t>
            </w:r>
          </w:p>
          <w:p w14:paraId="5B01651A" w14:textId="77777777" w:rsidR="00582C6A" w:rsidRDefault="00EB4921" w:rsidP="00E06D05">
            <w:pPr>
              <w:pStyle w:val="ListParagraph"/>
              <w:numPr>
                <w:ilvl w:val="1"/>
                <w:numId w:val="27"/>
              </w:numPr>
              <w:rPr>
                <w:rFonts w:ascii="Gill Sans MT" w:hAnsi="Gill Sans MT"/>
                <w:sz w:val="24"/>
                <w:szCs w:val="24"/>
              </w:rPr>
            </w:pPr>
            <w:r w:rsidRPr="00A42549">
              <w:rPr>
                <w:rFonts w:ascii="Gill Sans MT" w:hAnsi="Gill Sans MT"/>
                <w:sz w:val="24"/>
                <w:szCs w:val="24"/>
              </w:rPr>
              <w:t>f = recommended buffer stock (2 months average usage = 140 tests)</w:t>
            </w:r>
          </w:p>
          <w:p w14:paraId="27D43946" w14:textId="2624F7AF" w:rsidR="00EB4921" w:rsidRDefault="00EB4921" w:rsidP="00E06D05">
            <w:pPr>
              <w:pStyle w:val="ListParagraph"/>
              <w:numPr>
                <w:ilvl w:val="0"/>
                <w:numId w:val="27"/>
              </w:numPr>
              <w:rPr>
                <w:rFonts w:ascii="Gill Sans MT" w:hAnsi="Gill Sans MT"/>
                <w:sz w:val="24"/>
                <w:szCs w:val="24"/>
              </w:rPr>
            </w:pPr>
            <w:r w:rsidRPr="00A42549">
              <w:rPr>
                <w:rFonts w:ascii="Gill Sans MT" w:hAnsi="Gill Sans MT"/>
                <w:sz w:val="24"/>
                <w:szCs w:val="24"/>
              </w:rPr>
              <w:t xml:space="preserve"> Minimum </w:t>
            </w:r>
            <w:r w:rsidR="003E46DE">
              <w:rPr>
                <w:rFonts w:ascii="Gill Sans MT" w:hAnsi="Gill Sans MT"/>
                <w:sz w:val="24"/>
                <w:szCs w:val="24"/>
              </w:rPr>
              <w:t>quantity</w:t>
            </w:r>
            <w:r w:rsidRPr="00A42549">
              <w:rPr>
                <w:rFonts w:ascii="Gill Sans MT" w:hAnsi="Gill Sans MT"/>
                <w:sz w:val="24"/>
                <w:szCs w:val="24"/>
              </w:rPr>
              <w:t xml:space="preserve"> to order: (c × d) – e + f </w:t>
            </w:r>
            <w:r w:rsidR="00E31137">
              <w:rPr>
                <w:rFonts w:ascii="Gill Sans MT" w:hAnsi="Gill Sans MT"/>
                <w:sz w:val="24"/>
                <w:szCs w:val="24"/>
              </w:rPr>
              <w:t xml:space="preserve">= </w:t>
            </w:r>
            <w:r w:rsidR="00E31137" w:rsidRPr="00E31137">
              <w:rPr>
                <w:rFonts w:ascii="Gill Sans MT" w:hAnsi="Gill Sans MT"/>
                <w:sz w:val="24"/>
                <w:szCs w:val="24"/>
              </w:rPr>
              <w:t>(70 × 4) – 80+140 = 340 cartridges.</w:t>
            </w:r>
          </w:p>
          <w:p w14:paraId="6BF5A850" w14:textId="77777777" w:rsidR="00E31137" w:rsidRPr="00E31137" w:rsidRDefault="00E31137" w:rsidP="00E31137">
            <w:pPr>
              <w:pStyle w:val="ListParagraph"/>
              <w:numPr>
                <w:ilvl w:val="0"/>
                <w:numId w:val="0"/>
              </w:numPr>
              <w:ind w:left="720"/>
              <w:rPr>
                <w:rFonts w:ascii="Gill Sans MT" w:hAnsi="Gill Sans MT"/>
                <w:sz w:val="24"/>
                <w:szCs w:val="24"/>
              </w:rPr>
            </w:pPr>
          </w:p>
          <w:p w14:paraId="13A5E8C1" w14:textId="6C82D2CF" w:rsidR="00EB4921" w:rsidRPr="00A42549" w:rsidRDefault="002B05DA" w:rsidP="00CE007F">
            <w:pPr>
              <w:rPr>
                <w:rFonts w:ascii="Gill Sans MT" w:hAnsi="Gill Sans MT"/>
                <w:sz w:val="24"/>
                <w:szCs w:val="24"/>
              </w:rPr>
            </w:pPr>
            <w:r>
              <w:rPr>
                <w:rFonts w:ascii="Gill Sans MT" w:hAnsi="Gill Sans MT"/>
                <w:sz w:val="24"/>
                <w:szCs w:val="24"/>
              </w:rPr>
              <w:t>**</w:t>
            </w:r>
            <w:r w:rsidRPr="002B05DA">
              <w:rPr>
                <w:rFonts w:ascii="Gill Sans MT" w:hAnsi="Gill Sans MT"/>
                <w:sz w:val="24"/>
                <w:szCs w:val="24"/>
              </w:rPr>
              <w:t>The number of MTB-RIF Dx kits to order will depend on the anticipated proportion of people tested that will be MTB positive, and therefore in need of a test for rifampicin resistance.</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B2E68" w:rsidRPr="006A0BC7" w14:paraId="42284E1A" w14:textId="77777777" w:rsidTr="009A7DB0">
        <w:trPr>
          <w:trHeight w:val="1328"/>
        </w:trPr>
        <w:tc>
          <w:tcPr>
            <w:tcW w:w="9360" w:type="dxa"/>
          </w:tcPr>
          <w:p w14:paraId="7A9BF578" w14:textId="77777777" w:rsidR="000B2E68" w:rsidRPr="006A0BC7" w:rsidRDefault="000B2E68" w:rsidP="00CE007F">
            <w:pPr>
              <w:rPr>
                <w:rFonts w:ascii="Gill Sans MT" w:hAnsi="Gill Sans MT"/>
                <w:b/>
                <w:sz w:val="24"/>
                <w:szCs w:val="24"/>
              </w:rPr>
            </w:pPr>
            <w:r w:rsidRPr="006A0BC7">
              <w:rPr>
                <w:rFonts w:ascii="Gill Sans MT" w:hAnsi="Gill Sans MT"/>
                <w:b/>
                <w:sz w:val="24"/>
                <w:szCs w:val="24"/>
              </w:rPr>
              <w:t>Notes:</w:t>
            </w:r>
          </w:p>
          <w:p w14:paraId="4C24FDC5" w14:textId="096FA866" w:rsidR="000B2E68" w:rsidRPr="006A0BC7" w:rsidRDefault="000B2E68"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70BA78BC" w14:textId="77777777" w:rsidR="009A7DB0" w:rsidRDefault="009A7DB0" w:rsidP="009A7DB0">
      <w:pPr>
        <w:pStyle w:val="Heading2"/>
      </w:pPr>
      <w:r>
        <w:br w:type="page"/>
      </w:r>
    </w:p>
    <w:p w14:paraId="264CA896" w14:textId="77777777" w:rsidR="00DB3884" w:rsidRDefault="00DB3884" w:rsidP="009A7DB0">
      <w:pPr>
        <w:pStyle w:val="Heading2"/>
        <w:sectPr w:rsidR="00DB3884" w:rsidSect="00F551A9">
          <w:pgSz w:w="12240" w:h="15840"/>
          <w:pgMar w:top="1440" w:right="1440" w:bottom="1440" w:left="1440" w:header="720" w:footer="720" w:gutter="0"/>
          <w:cols w:space="720"/>
          <w:titlePg/>
          <w:docGrid w:linePitch="360"/>
        </w:sectPr>
      </w:pPr>
    </w:p>
    <w:p w14:paraId="00DBCD2E" w14:textId="6A56FD9F" w:rsidR="009A7DB0" w:rsidRDefault="009A7DB0" w:rsidP="009A7DB0">
      <w:pPr>
        <w:pStyle w:val="Heading2"/>
      </w:pPr>
      <w:bookmarkStart w:id="47" w:name="_Toc92723008"/>
      <w:r w:rsidRPr="006A0BC7">
        <w:lastRenderedPageBreak/>
        <w:t xml:space="preserve">Activity: Calculating </w:t>
      </w:r>
      <w:r>
        <w:t>Metrics</w:t>
      </w:r>
      <w:bookmarkEnd w:id="47"/>
    </w:p>
    <w:tbl>
      <w:tblPr>
        <w:tblW w:w="5000" w:type="pct"/>
        <w:tblCellMar>
          <w:left w:w="0" w:type="dxa"/>
          <w:right w:w="0" w:type="dxa"/>
        </w:tblCellMar>
        <w:tblLook w:val="0420" w:firstRow="1" w:lastRow="0" w:firstColumn="0" w:lastColumn="0" w:noHBand="0" w:noVBand="1"/>
      </w:tblPr>
      <w:tblGrid>
        <w:gridCol w:w="1969"/>
        <w:gridCol w:w="1260"/>
        <w:gridCol w:w="375"/>
        <w:gridCol w:w="1064"/>
        <w:gridCol w:w="1620"/>
        <w:gridCol w:w="1620"/>
        <w:gridCol w:w="1082"/>
        <w:gridCol w:w="1530"/>
        <w:gridCol w:w="1100"/>
        <w:gridCol w:w="1320"/>
      </w:tblGrid>
      <w:tr w:rsidR="00CA0351" w:rsidRPr="00DB3884" w14:paraId="152E062B" w14:textId="77777777" w:rsidTr="00CA0351">
        <w:trPr>
          <w:trHeight w:val="479"/>
        </w:trPr>
        <w:tc>
          <w:tcPr>
            <w:tcW w:w="5000" w:type="pct"/>
            <w:gridSpan w:val="10"/>
            <w:tcBorders>
              <w:top w:val="single" w:sz="8" w:space="0" w:color="FFB6B3"/>
              <w:left w:val="single" w:sz="8" w:space="0" w:color="FFB6B3"/>
              <w:bottom w:val="single" w:sz="18" w:space="0" w:color="FFB6B3"/>
              <w:right w:val="single" w:sz="8" w:space="0" w:color="FFB6B3"/>
            </w:tcBorders>
            <w:shd w:val="clear" w:color="auto" w:fill="FF6E68"/>
            <w:vAlign w:val="center"/>
          </w:tcPr>
          <w:p w14:paraId="24F2E453" w14:textId="36F91D9D"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Quarterly Supply Requirements for Truenat Testing</w:t>
            </w:r>
          </w:p>
        </w:tc>
      </w:tr>
      <w:tr w:rsidR="00CA0351" w:rsidRPr="00DB3884" w14:paraId="5E391612" w14:textId="77777777" w:rsidTr="00CA0351">
        <w:trPr>
          <w:trHeight w:val="494"/>
        </w:trPr>
        <w:tc>
          <w:tcPr>
            <w:tcW w:w="5000" w:type="pct"/>
            <w:gridSpan w:val="10"/>
            <w:tcBorders>
              <w:top w:val="single" w:sz="18" w:space="0" w:color="FFB6B3"/>
              <w:left w:val="single" w:sz="8" w:space="0" w:color="FFB6B3"/>
              <w:bottom w:val="single" w:sz="8" w:space="0" w:color="FFB6B3"/>
              <w:right w:val="single" w:sz="8" w:space="0" w:color="FFB6B3"/>
            </w:tcBorders>
            <w:vAlign w:val="center"/>
          </w:tcPr>
          <w:p w14:paraId="21AF5413" w14:textId="5E6905A3"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Laboratory: </w:t>
            </w:r>
            <w:r w:rsidRPr="00DB3884">
              <w:rPr>
                <w:rFonts w:ascii="Gill Sans MT" w:eastAsia="Times New Roman" w:hAnsi="Gill Sans MT" w:cs="Arial"/>
                <w:color w:val="000000"/>
              </w:rPr>
              <w:t>Regional Reference Laboratory</w:t>
            </w:r>
          </w:p>
        </w:tc>
      </w:tr>
      <w:tr w:rsidR="00CA0351" w:rsidRPr="00DB3884" w14:paraId="48B124E8" w14:textId="77777777" w:rsidTr="00CA0351">
        <w:trPr>
          <w:trHeight w:val="403"/>
        </w:trPr>
        <w:tc>
          <w:tcPr>
            <w:tcW w:w="1393" w:type="pct"/>
            <w:gridSpan w:val="3"/>
            <w:tcBorders>
              <w:top w:val="single" w:sz="8" w:space="0" w:color="FFB6B3"/>
              <w:left w:val="single" w:sz="8" w:space="0" w:color="FFB6B3"/>
              <w:bottom w:val="single" w:sz="8" w:space="0" w:color="FFB6B3"/>
              <w:right w:val="single" w:sz="8" w:space="0" w:color="FFB6B3"/>
            </w:tcBorders>
            <w:vAlign w:val="center"/>
          </w:tcPr>
          <w:p w14:paraId="4F10A115" w14:textId="351A6310" w:rsidR="00CA0351" w:rsidRPr="00DB3884" w:rsidRDefault="00CA0351" w:rsidP="0035784A">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Region: </w:t>
            </w:r>
            <w:r w:rsidRPr="00DB3884">
              <w:rPr>
                <w:rFonts w:ascii="Gill Sans MT" w:eastAsia="Times New Roman" w:hAnsi="Gill Sans MT" w:cs="Arial"/>
                <w:color w:val="000000"/>
              </w:rPr>
              <w:t>Western Region</w:t>
            </w:r>
          </w:p>
        </w:tc>
        <w:tc>
          <w:tcPr>
            <w:tcW w:w="3607" w:type="pct"/>
            <w:gridSpan w:val="7"/>
            <w:tcBorders>
              <w:top w:val="single" w:sz="8" w:space="0" w:color="FFB6B3"/>
              <w:left w:val="single" w:sz="8" w:space="0" w:color="FFB6B3"/>
              <w:bottom w:val="single" w:sz="8" w:space="0" w:color="FFB6B3"/>
              <w:right w:val="single" w:sz="8" w:space="0" w:color="FFB6B3"/>
            </w:tcBorders>
            <w:vAlign w:val="center"/>
          </w:tcPr>
          <w:p w14:paraId="4C0075B9" w14:textId="141371B4"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color w:val="000000"/>
              </w:rPr>
              <w:t>Supply Quarter 3</w:t>
            </w:r>
          </w:p>
        </w:tc>
      </w:tr>
      <w:tr w:rsidR="00CA0351" w:rsidRPr="00DB3884" w14:paraId="15427D76" w14:textId="77777777" w:rsidTr="00CA0351">
        <w:trPr>
          <w:trHeight w:val="403"/>
        </w:trPr>
        <w:tc>
          <w:tcPr>
            <w:tcW w:w="1393" w:type="pct"/>
            <w:gridSpan w:val="3"/>
            <w:tcBorders>
              <w:top w:val="single" w:sz="8" w:space="0" w:color="FFB6B3"/>
              <w:left w:val="single" w:sz="8" w:space="0" w:color="FFB6B3"/>
              <w:bottom w:val="single" w:sz="8" w:space="0" w:color="FFB6B3"/>
              <w:right w:val="single" w:sz="8" w:space="0" w:color="FFB6B3"/>
            </w:tcBorders>
            <w:vAlign w:val="center"/>
          </w:tcPr>
          <w:p w14:paraId="4EE1A4EF" w14:textId="4EC10C16" w:rsidR="00CA0351" w:rsidRPr="00DB3884" w:rsidRDefault="00CA0351" w:rsidP="0035784A">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District: </w:t>
            </w:r>
            <w:r w:rsidRPr="00DB3884">
              <w:rPr>
                <w:rFonts w:ascii="Gill Sans MT" w:eastAsia="Times New Roman" w:hAnsi="Gill Sans MT" w:cs="Arial"/>
                <w:color w:val="000000"/>
              </w:rPr>
              <w:t>Urban</w:t>
            </w:r>
          </w:p>
        </w:tc>
        <w:tc>
          <w:tcPr>
            <w:tcW w:w="3607" w:type="pct"/>
            <w:gridSpan w:val="7"/>
            <w:tcBorders>
              <w:top w:val="single" w:sz="8" w:space="0" w:color="FFB6B3"/>
              <w:left w:val="single" w:sz="8" w:space="0" w:color="FFB6B3"/>
              <w:bottom w:val="single" w:sz="8" w:space="0" w:color="FFB6B3"/>
              <w:right w:val="single" w:sz="8" w:space="0" w:color="FFB6B3"/>
            </w:tcBorders>
            <w:vAlign w:val="center"/>
          </w:tcPr>
          <w:p w14:paraId="418137B2" w14:textId="5707212D"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Year: </w:t>
            </w:r>
            <w:r w:rsidRPr="00DB3884">
              <w:rPr>
                <w:rFonts w:ascii="Gill Sans MT" w:eastAsia="Times New Roman" w:hAnsi="Gill Sans MT" w:cs="Arial"/>
                <w:color w:val="000000"/>
              </w:rPr>
              <w:t>2021</w:t>
            </w:r>
          </w:p>
        </w:tc>
      </w:tr>
      <w:tr w:rsidR="00CA0351" w:rsidRPr="00DB3884" w14:paraId="020D2211" w14:textId="77777777" w:rsidTr="00CA0351">
        <w:trPr>
          <w:trHeight w:val="479"/>
        </w:trPr>
        <w:tc>
          <w:tcPr>
            <w:tcW w:w="5000" w:type="pct"/>
            <w:gridSpan w:val="10"/>
            <w:tcBorders>
              <w:top w:val="single" w:sz="8" w:space="0" w:color="FFB6B3"/>
              <w:left w:val="single" w:sz="8" w:space="0" w:color="FFB6B3"/>
              <w:bottom w:val="single" w:sz="8" w:space="0" w:color="FFB6B3"/>
              <w:right w:val="single" w:sz="8" w:space="0" w:color="FFB6B3"/>
            </w:tcBorders>
            <w:vAlign w:val="center"/>
          </w:tcPr>
          <w:p w14:paraId="32D3CA85" w14:textId="705A825C" w:rsidR="00CA0351" w:rsidRPr="00DB3884" w:rsidRDefault="00CA0351" w:rsidP="00CA0351">
            <w:pPr>
              <w:spacing w:after="0" w:line="240" w:lineRule="auto"/>
              <w:rPr>
                <w:rFonts w:ascii="Gill Sans MT" w:eastAsia="Times New Roman" w:hAnsi="Gill Sans MT" w:cs="Arial"/>
                <w:sz w:val="36"/>
                <w:szCs w:val="36"/>
              </w:rPr>
            </w:pPr>
            <w:r w:rsidRPr="00DB3884">
              <w:rPr>
                <w:rFonts w:ascii="Gill Sans MT" w:eastAsia="Times New Roman" w:hAnsi="Gill Sans MT" w:cs="Arial"/>
                <w:color w:val="000000"/>
              </w:rPr>
              <w:t>Total</w:t>
            </w:r>
            <w:r w:rsidR="00785533">
              <w:rPr>
                <w:rFonts w:ascii="Gill Sans MT" w:eastAsia="Times New Roman" w:hAnsi="Gill Sans MT" w:cs="Arial"/>
                <w:color w:val="000000"/>
              </w:rPr>
              <w:t xml:space="preserve"> MTB</w:t>
            </w:r>
            <w:r w:rsidRPr="00DB3884">
              <w:rPr>
                <w:rFonts w:ascii="Gill Sans MT" w:eastAsia="Times New Roman" w:hAnsi="Gill Sans MT" w:cs="Arial"/>
                <w:color w:val="000000"/>
              </w:rPr>
              <w:t xml:space="preserve"> tests performed in previous quarter, including failed tests (A): </w:t>
            </w:r>
            <w:r w:rsidR="00CD243A">
              <w:rPr>
                <w:rFonts w:ascii="Gill Sans MT" w:eastAsia="Times New Roman" w:hAnsi="Gill Sans MT" w:cs="Arial"/>
                <w:color w:val="000000"/>
              </w:rPr>
              <w:t>630</w:t>
            </w:r>
          </w:p>
        </w:tc>
      </w:tr>
      <w:tr w:rsidR="00785533" w:rsidRPr="00DB3884" w14:paraId="4E73D648" w14:textId="77777777" w:rsidTr="00EB1C5F">
        <w:trPr>
          <w:trHeight w:val="1222"/>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4CE0A02B" w14:textId="2848610C" w:rsidR="00B92949" w:rsidRPr="00DB3884" w:rsidRDefault="00B92949" w:rsidP="00DB3884">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Item</w:t>
            </w:r>
          </w:p>
        </w:tc>
        <w:tc>
          <w:tcPr>
            <w:tcW w:w="487" w:type="pct"/>
            <w:tcBorders>
              <w:top w:val="single" w:sz="8" w:space="0" w:color="FFB6B3"/>
              <w:left w:val="single" w:sz="8" w:space="0" w:color="FFB6B3"/>
              <w:bottom w:val="single" w:sz="8" w:space="0" w:color="FFB6B3"/>
              <w:right w:val="single" w:sz="8" w:space="0" w:color="FFB6B3"/>
            </w:tcBorders>
            <w:vAlign w:val="center"/>
          </w:tcPr>
          <w:p w14:paraId="606D8217" w14:textId="1980BDBB" w:rsidR="00B92949" w:rsidRPr="00DB3884" w:rsidRDefault="00B92949" w:rsidP="00B92949">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Quantity Needed per Test (B)</w:t>
            </w: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4248F7C" w14:textId="79851AF3" w:rsidR="00B92949" w:rsidRPr="00DB3884" w:rsidRDefault="00B92949" w:rsidP="00DB3884">
            <w:pPr>
              <w:spacing w:after="0" w:line="240" w:lineRule="auto"/>
              <w:rPr>
                <w:rFonts w:ascii="Gill Sans MT" w:eastAsia="Times New Roman" w:hAnsi="Gill Sans MT" w:cs="Arial"/>
                <w:sz w:val="36"/>
                <w:szCs w:val="36"/>
              </w:rPr>
            </w:pPr>
            <w:r w:rsidRPr="00DB3884">
              <w:rPr>
                <w:rFonts w:ascii="Gill Sans MT" w:eastAsia="Times New Roman" w:hAnsi="Gill Sans MT" w:cs="Arial"/>
                <w:b/>
                <w:bCs/>
                <w:color w:val="000000"/>
              </w:rPr>
              <w:t xml:space="preserve">Stock for one month </w:t>
            </w:r>
            <w:r>
              <w:rPr>
                <w:rFonts w:ascii="Gill Sans MT" w:eastAsia="Times New Roman" w:hAnsi="Gill Sans MT" w:cs="Arial"/>
                <w:b/>
                <w:bCs/>
                <w:color w:val="000000"/>
              </w:rPr>
              <w:t>(C)</w:t>
            </w:r>
            <w:r w:rsidRPr="00DB3884">
              <w:rPr>
                <w:rFonts w:ascii="Gill Sans MT" w:eastAsia="Times New Roman" w:hAnsi="Gill Sans MT" w:cs="Arial"/>
                <w:b/>
                <w:bCs/>
                <w:color w:val="000000"/>
              </w:rPr>
              <w:t xml:space="preserve"> = (A/3) * B</w:t>
            </w:r>
          </w:p>
        </w:tc>
        <w:tc>
          <w:tcPr>
            <w:tcW w:w="626" w:type="pct"/>
            <w:tcBorders>
              <w:top w:val="single" w:sz="8" w:space="0" w:color="FFB6B3"/>
              <w:left w:val="single" w:sz="8" w:space="0" w:color="FFB6B3"/>
              <w:bottom w:val="single" w:sz="8" w:space="0" w:color="FFB6B3"/>
              <w:right w:val="single" w:sz="8" w:space="0" w:color="FFB6B3"/>
            </w:tcBorders>
            <w:vAlign w:val="center"/>
          </w:tcPr>
          <w:p w14:paraId="1EB7A4FD" w14:textId="77777777" w:rsidR="00B92949" w:rsidRPr="00EB1C5F" w:rsidRDefault="00B92949" w:rsidP="00B92949">
            <w:pPr>
              <w:spacing w:after="0" w:line="256" w:lineRule="auto"/>
              <w:rPr>
                <w:rFonts w:ascii="Gill Sans MT" w:eastAsia="Times New Roman" w:hAnsi="Gill Sans MT" w:cs="Arial"/>
                <w:b/>
                <w:bCs/>
                <w:color w:val="000000"/>
                <w:kern w:val="24"/>
              </w:rPr>
            </w:pPr>
            <w:r w:rsidRPr="00EB1C5F">
              <w:rPr>
                <w:rFonts w:ascii="Gill Sans MT" w:eastAsia="Times New Roman" w:hAnsi="Gill Sans MT" w:cs="Arial"/>
                <w:b/>
                <w:bCs/>
                <w:color w:val="000000"/>
                <w:kern w:val="24"/>
              </w:rPr>
              <w:t>Buffer stock requirement</w:t>
            </w:r>
          </w:p>
          <w:p w14:paraId="10D3F771" w14:textId="2FBA104E" w:rsidR="00EB1C5F" w:rsidRPr="00EB1C5F" w:rsidRDefault="00EB1C5F" w:rsidP="00B92949">
            <w:pPr>
              <w:spacing w:after="0" w:line="256" w:lineRule="auto"/>
              <w:rPr>
                <w:rFonts w:ascii="Gill Sans MT" w:eastAsia="Times New Roman" w:hAnsi="Gill Sans MT" w:cs="Arial"/>
                <w:b/>
                <w:bCs/>
                <w:color w:val="000000"/>
                <w:kern w:val="24"/>
              </w:rPr>
            </w:pPr>
            <w:r w:rsidRPr="00EB1C5F">
              <w:rPr>
                <w:rFonts w:ascii="Gill Sans MT" w:hAnsi="Gill Sans MT"/>
                <w:b/>
                <w:bCs/>
              </w:rPr>
              <w:t>(2 months average usage)</w:t>
            </w: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69A16DCC" w14:textId="41A2779F" w:rsidR="00B92949" w:rsidRPr="00DB3884" w:rsidRDefault="00B92949" w:rsidP="00DB3884">
            <w:pPr>
              <w:spacing w:after="0" w:line="256" w:lineRule="auto"/>
              <w:rPr>
                <w:rFonts w:ascii="Gill Sans MT" w:eastAsia="Times New Roman" w:hAnsi="Gill Sans MT" w:cs="Arial"/>
                <w:b/>
                <w:bCs/>
                <w:sz w:val="36"/>
                <w:szCs w:val="36"/>
              </w:rPr>
            </w:pPr>
            <w:r w:rsidRPr="00DB3884">
              <w:rPr>
                <w:rFonts w:ascii="Gill Sans MT" w:eastAsia="Times New Roman" w:hAnsi="Gill Sans MT" w:cs="Arial"/>
                <w:b/>
                <w:bCs/>
                <w:color w:val="000000"/>
                <w:kern w:val="24"/>
              </w:rPr>
              <w:t>Stock for quarter with 1 month buffer (D)= C*4</w:t>
            </w: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70FE1E92" w14:textId="77777777" w:rsidR="00B92949" w:rsidRPr="00DB3884" w:rsidRDefault="00B92949" w:rsidP="00DB3884">
            <w:pPr>
              <w:spacing w:after="0" w:line="256" w:lineRule="auto"/>
              <w:rPr>
                <w:rFonts w:ascii="Gill Sans MT" w:eastAsia="Times New Roman" w:hAnsi="Gill Sans MT" w:cs="Arial"/>
                <w:sz w:val="36"/>
                <w:szCs w:val="36"/>
              </w:rPr>
            </w:pPr>
            <w:r w:rsidRPr="00DB3884">
              <w:rPr>
                <w:rFonts w:ascii="Gill Sans MT" w:eastAsia="Times New Roman" w:hAnsi="Gill Sans MT" w:cs="Arial"/>
                <w:b/>
                <w:bCs/>
                <w:color w:val="000000"/>
                <w:kern w:val="24"/>
                <w:lang w:val="en-GB"/>
              </w:rPr>
              <w:t xml:space="preserve">Stock on hand (E) </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5FE7C3B8" w14:textId="77777777" w:rsidR="00B92949" w:rsidRPr="00DB3884" w:rsidRDefault="00B92949" w:rsidP="00DB3884">
            <w:pPr>
              <w:spacing w:after="0" w:line="256" w:lineRule="auto"/>
              <w:rPr>
                <w:rFonts w:ascii="Gill Sans MT" w:eastAsia="Times New Roman" w:hAnsi="Gill Sans MT" w:cs="Arial"/>
                <w:sz w:val="36"/>
                <w:szCs w:val="36"/>
              </w:rPr>
            </w:pPr>
            <w:r w:rsidRPr="00DB3884">
              <w:rPr>
                <w:rFonts w:ascii="Gill Sans MT" w:eastAsia="Times New Roman" w:hAnsi="Gill Sans MT" w:cs="Arial"/>
                <w:b/>
                <w:bCs/>
                <w:color w:val="000000"/>
                <w:kern w:val="24"/>
                <w:lang w:val="en-GB"/>
              </w:rPr>
              <w:t>Calculated request (F) = D-E</w:t>
            </w: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594C4D46" w14:textId="77777777" w:rsidR="00B92949" w:rsidRPr="00DB3884" w:rsidRDefault="00B92949" w:rsidP="00DB3884">
            <w:pPr>
              <w:spacing w:after="0" w:line="256" w:lineRule="auto"/>
              <w:rPr>
                <w:rFonts w:ascii="Gill Sans MT" w:eastAsia="Times New Roman" w:hAnsi="Gill Sans MT" w:cs="Arial"/>
                <w:sz w:val="36"/>
                <w:szCs w:val="36"/>
              </w:rPr>
            </w:pPr>
            <w:r w:rsidRPr="00DB3884">
              <w:rPr>
                <w:rFonts w:ascii="Gill Sans MT" w:eastAsia="Times New Roman" w:hAnsi="Gill Sans MT" w:cs="Arial"/>
                <w:b/>
                <w:bCs/>
                <w:color w:val="000000"/>
                <w:kern w:val="24"/>
                <w:lang w:val="en-GB"/>
              </w:rPr>
              <w:t>Order unit (G)</w:t>
            </w: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11" w:type="dxa"/>
              <w:left w:w="11" w:type="dxa"/>
              <w:bottom w:w="0" w:type="dxa"/>
              <w:right w:w="11" w:type="dxa"/>
            </w:tcMar>
            <w:vAlign w:val="center"/>
            <w:hideMark/>
          </w:tcPr>
          <w:p w14:paraId="5F3D51B1" w14:textId="43922F04" w:rsidR="00B92949" w:rsidRPr="00DB3884" w:rsidRDefault="00B92949" w:rsidP="00DB3884">
            <w:pPr>
              <w:spacing w:after="0" w:line="256" w:lineRule="auto"/>
              <w:rPr>
                <w:rFonts w:ascii="Gill Sans MT" w:eastAsia="Times New Roman" w:hAnsi="Gill Sans MT" w:cs="Arial"/>
                <w:sz w:val="36"/>
                <w:szCs w:val="36"/>
              </w:rPr>
            </w:pPr>
            <w:r w:rsidRPr="00DB3884">
              <w:rPr>
                <w:rFonts w:ascii="Gill Sans MT" w:eastAsia="Times New Roman" w:hAnsi="Gill Sans MT" w:cs="Arial"/>
                <w:b/>
                <w:bCs/>
                <w:color w:val="000000"/>
                <w:kern w:val="24"/>
              </w:rPr>
              <w:t xml:space="preserve">Actual order (H) = F/G </w:t>
            </w:r>
            <w:r w:rsidR="00D363CA">
              <w:rPr>
                <w:rFonts w:ascii="Gill Sans MT" w:eastAsia="Times New Roman" w:hAnsi="Gill Sans MT" w:cs="Arial"/>
                <w:b/>
                <w:bCs/>
                <w:color w:val="000000"/>
                <w:kern w:val="24"/>
              </w:rPr>
              <w:t>(</w:t>
            </w:r>
            <w:r w:rsidRPr="00DB3884">
              <w:rPr>
                <w:rFonts w:ascii="Gill Sans MT" w:eastAsia="Times New Roman" w:hAnsi="Gill Sans MT" w:cs="Arial"/>
                <w:b/>
                <w:bCs/>
                <w:color w:val="000000"/>
                <w:kern w:val="24"/>
              </w:rPr>
              <w:t>round up</w:t>
            </w:r>
            <w:r w:rsidR="00D363CA">
              <w:rPr>
                <w:rFonts w:ascii="Gill Sans MT" w:eastAsia="Times New Roman" w:hAnsi="Gill Sans MT" w:cs="Arial"/>
                <w:b/>
                <w:bCs/>
                <w:color w:val="000000"/>
                <w:kern w:val="24"/>
              </w:rPr>
              <w:t>)</w:t>
            </w:r>
          </w:p>
        </w:tc>
      </w:tr>
      <w:tr w:rsidR="00785533" w:rsidRPr="00DB3884" w14:paraId="04C25142" w14:textId="77777777" w:rsidTr="00EB1C5F">
        <w:trPr>
          <w:trHeight w:val="673"/>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4CF05FF9" w14:textId="77777777" w:rsidR="00B92949" w:rsidRPr="00DB3884" w:rsidRDefault="00B92949" w:rsidP="00DB3884">
            <w:pPr>
              <w:spacing w:after="0" w:line="240" w:lineRule="auto"/>
              <w:rPr>
                <w:rFonts w:ascii="Gill Sans MT" w:eastAsia="Times New Roman" w:hAnsi="Gill Sans MT" w:cs="Arial"/>
                <w:sz w:val="36"/>
                <w:szCs w:val="36"/>
              </w:rPr>
            </w:pPr>
            <w:proofErr w:type="spellStart"/>
            <w:r w:rsidRPr="00DB3884">
              <w:rPr>
                <w:rFonts w:ascii="Gill Sans MT" w:eastAsia="Times New Roman" w:hAnsi="Gill Sans MT" w:cs="Arial"/>
                <w:color w:val="000000"/>
              </w:rPr>
              <w:t>Trueprep</w:t>
            </w:r>
            <w:proofErr w:type="spellEnd"/>
            <w:r w:rsidRPr="00DB3884">
              <w:rPr>
                <w:rFonts w:ascii="Gill Sans MT" w:eastAsia="Times New Roman" w:hAnsi="Gill Sans MT" w:cs="Arial"/>
                <w:color w:val="000000"/>
              </w:rPr>
              <w:t>® AUTO MTB Sample Pre-treatment Pack</w:t>
            </w:r>
          </w:p>
        </w:tc>
        <w:tc>
          <w:tcPr>
            <w:tcW w:w="487" w:type="pct"/>
            <w:tcBorders>
              <w:top w:val="single" w:sz="8" w:space="0" w:color="FFB6B3"/>
              <w:left w:val="single" w:sz="8" w:space="0" w:color="FFB6B3"/>
              <w:bottom w:val="single" w:sz="8" w:space="0" w:color="FFB6B3"/>
              <w:right w:val="single" w:sz="8" w:space="0" w:color="FFB6B3"/>
            </w:tcBorders>
          </w:tcPr>
          <w:p w14:paraId="3C9EA8CD" w14:textId="35AB6FF2" w:rsidR="00B92949" w:rsidRPr="00DB3884" w:rsidRDefault="00B92949" w:rsidP="00DB3884">
            <w:pPr>
              <w:spacing w:after="0" w:line="240" w:lineRule="auto"/>
              <w:rPr>
                <w:rFonts w:ascii="Gill Sans MT" w:eastAsia="Times New Roman" w:hAnsi="Gill Sans MT" w:cs="Arial"/>
                <w:sz w:val="36"/>
                <w:szCs w:val="36"/>
              </w:rPr>
            </w:pP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DBE960B" w14:textId="77777777" w:rsidR="00B92949" w:rsidRPr="00DB3884" w:rsidRDefault="00B92949" w:rsidP="00DB3884">
            <w:pPr>
              <w:spacing w:after="0" w:line="240" w:lineRule="auto"/>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vAlign w:val="center"/>
          </w:tcPr>
          <w:p w14:paraId="1091BD7D" w14:textId="17B4024C" w:rsidR="00B92949" w:rsidRPr="00DB3884" w:rsidRDefault="00B92949" w:rsidP="00785533">
            <w:pPr>
              <w:spacing w:after="0" w:line="240" w:lineRule="auto"/>
              <w:jc w:val="center"/>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038EE81C" w14:textId="33FD1EC2" w:rsidR="00B92949" w:rsidRPr="00DB3884" w:rsidRDefault="00B92949" w:rsidP="00785533">
            <w:pPr>
              <w:spacing w:after="0" w:line="240" w:lineRule="auto"/>
              <w:jc w:val="center"/>
              <w:rPr>
                <w:rFonts w:ascii="Gill Sans MT" w:eastAsia="Times New Roman" w:hAnsi="Gill Sans MT"/>
                <w:sz w:val="20"/>
                <w:szCs w:val="20"/>
              </w:rPr>
            </w:pP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1C6B31EC" w14:textId="16EFA37A" w:rsidR="00B92949" w:rsidRPr="00DB3884" w:rsidRDefault="00C817EA" w:rsidP="00785533">
            <w:pPr>
              <w:spacing w:after="0" w:line="240" w:lineRule="auto"/>
              <w:jc w:val="center"/>
              <w:rPr>
                <w:rFonts w:ascii="Gill Sans MT" w:eastAsia="Times New Roman" w:hAnsi="Gill Sans MT"/>
                <w:sz w:val="20"/>
                <w:szCs w:val="20"/>
              </w:rPr>
            </w:pPr>
            <w:r>
              <w:rPr>
                <w:rFonts w:ascii="Gill Sans MT" w:eastAsia="Times New Roman" w:hAnsi="Gill Sans MT"/>
                <w:sz w:val="20"/>
                <w:szCs w:val="20"/>
              </w:rPr>
              <w:t>450</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766E39B" w14:textId="77777777" w:rsidR="00B92949" w:rsidRPr="00DB3884" w:rsidRDefault="00B92949" w:rsidP="00DB3884">
            <w:pPr>
              <w:spacing w:after="0" w:line="240" w:lineRule="auto"/>
              <w:rPr>
                <w:rFonts w:ascii="Gill Sans MT" w:eastAsia="Times New Roman" w:hAnsi="Gill Sans MT"/>
                <w:sz w:val="20"/>
                <w:szCs w:val="20"/>
              </w:rPr>
            </w:pP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13685FB" w14:textId="77777777" w:rsidR="00B92949" w:rsidRPr="00DB3884" w:rsidRDefault="00B92949" w:rsidP="00DB3884">
            <w:pPr>
              <w:spacing w:after="0" w:line="240" w:lineRule="auto"/>
              <w:rPr>
                <w:rFonts w:ascii="Gill Sans MT" w:eastAsia="Times New Roman" w:hAnsi="Gill Sans MT"/>
                <w:sz w:val="20"/>
                <w:szCs w:val="20"/>
              </w:rPr>
            </w:pP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43BEAB66" w14:textId="77777777" w:rsidR="00B92949" w:rsidRPr="00DB3884" w:rsidRDefault="00B92949" w:rsidP="00DB3884">
            <w:pPr>
              <w:spacing w:after="0" w:line="240" w:lineRule="auto"/>
              <w:rPr>
                <w:rFonts w:ascii="Gill Sans MT" w:eastAsia="Times New Roman" w:hAnsi="Gill Sans MT"/>
                <w:sz w:val="20"/>
                <w:szCs w:val="20"/>
              </w:rPr>
            </w:pPr>
          </w:p>
        </w:tc>
      </w:tr>
      <w:tr w:rsidR="00785533" w:rsidRPr="00DB3884" w14:paraId="151879F0" w14:textId="77777777" w:rsidTr="00EB1C5F">
        <w:trPr>
          <w:trHeight w:val="978"/>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DB4055A" w14:textId="027480F9" w:rsidR="00B92949" w:rsidRPr="00DB3884" w:rsidRDefault="00B92949" w:rsidP="00DB3884">
            <w:pPr>
              <w:spacing w:after="0" w:line="240" w:lineRule="auto"/>
              <w:rPr>
                <w:rFonts w:ascii="Gill Sans MT" w:eastAsia="Times New Roman" w:hAnsi="Gill Sans MT" w:cs="Arial"/>
                <w:sz w:val="36"/>
                <w:szCs w:val="36"/>
              </w:rPr>
            </w:pPr>
            <w:proofErr w:type="spellStart"/>
            <w:r w:rsidRPr="00DB3884">
              <w:rPr>
                <w:rFonts w:ascii="Gill Sans MT" w:eastAsia="Times New Roman" w:hAnsi="Gill Sans MT" w:cs="Arial"/>
                <w:color w:val="000000"/>
              </w:rPr>
              <w:t>Trueprep</w:t>
            </w:r>
            <w:proofErr w:type="spellEnd"/>
            <w:r w:rsidRPr="00DB3884">
              <w:rPr>
                <w:rFonts w:ascii="Gill Sans MT" w:eastAsia="Times New Roman" w:hAnsi="Gill Sans MT" w:cs="Arial"/>
                <w:color w:val="000000"/>
              </w:rPr>
              <w:t>® AUTO v2 Universal Cartridge Based Sample Prep Kit (</w:t>
            </w:r>
            <w:r w:rsidR="00C356A3">
              <w:rPr>
                <w:rFonts w:ascii="Gill Sans MT" w:eastAsia="Times New Roman" w:hAnsi="Gill Sans MT" w:cs="Arial"/>
                <w:color w:val="000000"/>
              </w:rPr>
              <w:t>for 2</w:t>
            </w:r>
            <w:r w:rsidRPr="00DB3884">
              <w:rPr>
                <w:rFonts w:ascii="Gill Sans MT" w:eastAsia="Times New Roman" w:hAnsi="Gill Sans MT" w:cs="Arial"/>
                <w:color w:val="000000"/>
              </w:rPr>
              <w:t>5 tests)</w:t>
            </w:r>
          </w:p>
        </w:tc>
        <w:tc>
          <w:tcPr>
            <w:tcW w:w="487" w:type="pct"/>
            <w:tcBorders>
              <w:top w:val="single" w:sz="8" w:space="0" w:color="FFB6B3"/>
              <w:left w:val="single" w:sz="8" w:space="0" w:color="FFB6B3"/>
              <w:bottom w:val="single" w:sz="8" w:space="0" w:color="FFB6B3"/>
              <w:right w:val="single" w:sz="8" w:space="0" w:color="FFB6B3"/>
            </w:tcBorders>
          </w:tcPr>
          <w:p w14:paraId="6E3E2642" w14:textId="11C9A0B3" w:rsidR="00B92949" w:rsidRPr="00DB3884" w:rsidRDefault="00B92949" w:rsidP="00DB3884">
            <w:pPr>
              <w:spacing w:after="0" w:line="240" w:lineRule="auto"/>
              <w:rPr>
                <w:rFonts w:ascii="Gill Sans MT" w:eastAsia="Times New Roman" w:hAnsi="Gill Sans MT" w:cs="Arial"/>
                <w:sz w:val="36"/>
                <w:szCs w:val="36"/>
              </w:rPr>
            </w:pP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14EA6A3" w14:textId="77777777" w:rsidR="00B92949" w:rsidRPr="00DB3884" w:rsidRDefault="00B92949" w:rsidP="00DB3884">
            <w:pPr>
              <w:spacing w:after="0" w:line="240" w:lineRule="auto"/>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vAlign w:val="center"/>
          </w:tcPr>
          <w:p w14:paraId="2AF5B93F" w14:textId="6FC8E1A4" w:rsidR="00B92949" w:rsidRPr="00DB3884" w:rsidRDefault="00B92949" w:rsidP="00785533">
            <w:pPr>
              <w:spacing w:after="0" w:line="240" w:lineRule="auto"/>
              <w:jc w:val="center"/>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15BB460" w14:textId="253986D1" w:rsidR="00B92949" w:rsidRPr="00DB3884" w:rsidRDefault="00B92949" w:rsidP="00785533">
            <w:pPr>
              <w:spacing w:after="0" w:line="240" w:lineRule="auto"/>
              <w:jc w:val="center"/>
              <w:rPr>
                <w:rFonts w:ascii="Gill Sans MT" w:eastAsia="Times New Roman" w:hAnsi="Gill Sans MT"/>
                <w:sz w:val="20"/>
                <w:szCs w:val="20"/>
              </w:rPr>
            </w:pP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62395B3" w14:textId="6E86A470" w:rsidR="00B92949" w:rsidRPr="00DB3884" w:rsidRDefault="00C817EA" w:rsidP="00785533">
            <w:pPr>
              <w:spacing w:after="0" w:line="240" w:lineRule="auto"/>
              <w:jc w:val="center"/>
              <w:rPr>
                <w:rFonts w:ascii="Gill Sans MT" w:eastAsia="Times New Roman" w:hAnsi="Gill Sans MT"/>
                <w:sz w:val="20"/>
                <w:szCs w:val="20"/>
              </w:rPr>
            </w:pPr>
            <w:r>
              <w:rPr>
                <w:rFonts w:ascii="Gill Sans MT" w:eastAsia="Times New Roman" w:hAnsi="Gill Sans MT"/>
                <w:sz w:val="20"/>
                <w:szCs w:val="20"/>
              </w:rPr>
              <w:t>420</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2E32D12A" w14:textId="77777777" w:rsidR="00B92949" w:rsidRPr="00DB3884" w:rsidRDefault="00B92949" w:rsidP="00DB3884">
            <w:pPr>
              <w:spacing w:after="0" w:line="240" w:lineRule="auto"/>
              <w:rPr>
                <w:rFonts w:ascii="Gill Sans MT" w:eastAsia="Times New Roman" w:hAnsi="Gill Sans MT"/>
                <w:sz w:val="20"/>
                <w:szCs w:val="20"/>
              </w:rPr>
            </w:pP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E8F09A1" w14:textId="77777777" w:rsidR="00B92949" w:rsidRPr="00DB3884" w:rsidRDefault="00B92949" w:rsidP="00DB3884">
            <w:pPr>
              <w:spacing w:after="0" w:line="240" w:lineRule="auto"/>
              <w:rPr>
                <w:rFonts w:ascii="Gill Sans MT" w:eastAsia="Times New Roman" w:hAnsi="Gill Sans MT"/>
                <w:sz w:val="20"/>
                <w:szCs w:val="20"/>
              </w:rPr>
            </w:pP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0071495F" w14:textId="77777777" w:rsidR="00B92949" w:rsidRPr="00DB3884" w:rsidRDefault="00B92949" w:rsidP="00DB3884">
            <w:pPr>
              <w:spacing w:after="0" w:line="240" w:lineRule="auto"/>
              <w:rPr>
                <w:rFonts w:ascii="Gill Sans MT" w:eastAsia="Times New Roman" w:hAnsi="Gill Sans MT"/>
                <w:sz w:val="20"/>
                <w:szCs w:val="20"/>
              </w:rPr>
            </w:pPr>
          </w:p>
        </w:tc>
      </w:tr>
      <w:tr w:rsidR="00785533" w:rsidRPr="00DB3884" w14:paraId="5EE3AA9A" w14:textId="77777777" w:rsidTr="00EB1C5F">
        <w:trPr>
          <w:trHeight w:val="838"/>
        </w:trPr>
        <w:tc>
          <w:tcPr>
            <w:tcW w:w="76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70A970C" w14:textId="61C78B86" w:rsidR="00B92949" w:rsidRPr="00DB3884" w:rsidRDefault="00B92949" w:rsidP="00DB3884">
            <w:pPr>
              <w:spacing w:after="0" w:line="240" w:lineRule="auto"/>
              <w:rPr>
                <w:rFonts w:ascii="Gill Sans MT" w:eastAsia="Times New Roman" w:hAnsi="Gill Sans MT" w:cs="Arial"/>
                <w:sz w:val="36"/>
                <w:szCs w:val="36"/>
              </w:rPr>
            </w:pPr>
            <w:r w:rsidRPr="00DB3884">
              <w:rPr>
                <w:rFonts w:ascii="Gill Sans MT" w:eastAsia="Times New Roman" w:hAnsi="Gill Sans MT" w:cs="Arial"/>
                <w:color w:val="000000"/>
              </w:rPr>
              <w:t xml:space="preserve">Truenat </w:t>
            </w:r>
            <w:r w:rsidR="00785533">
              <w:rPr>
                <w:rFonts w:ascii="Gill Sans MT" w:eastAsia="Times New Roman" w:hAnsi="Gill Sans MT" w:cs="Arial"/>
                <w:color w:val="000000"/>
              </w:rPr>
              <w:t>MTB</w:t>
            </w:r>
            <w:r w:rsidR="002C32FC">
              <w:rPr>
                <w:rFonts w:ascii="Gill Sans MT" w:eastAsia="Times New Roman" w:hAnsi="Gill Sans MT" w:cs="Arial"/>
                <w:color w:val="000000"/>
              </w:rPr>
              <w:t xml:space="preserve"> Chip Pack</w:t>
            </w:r>
          </w:p>
        </w:tc>
        <w:tc>
          <w:tcPr>
            <w:tcW w:w="487" w:type="pct"/>
            <w:tcBorders>
              <w:top w:val="single" w:sz="8" w:space="0" w:color="FFB6B3"/>
              <w:left w:val="single" w:sz="8" w:space="0" w:color="FFB6B3"/>
              <w:bottom w:val="single" w:sz="8" w:space="0" w:color="FFB6B3"/>
              <w:right w:val="single" w:sz="8" w:space="0" w:color="FFB6B3"/>
            </w:tcBorders>
          </w:tcPr>
          <w:p w14:paraId="1C5188CE" w14:textId="00F00EB4" w:rsidR="00B92949" w:rsidRPr="00DB3884" w:rsidRDefault="00B92949" w:rsidP="00DB3884">
            <w:pPr>
              <w:spacing w:after="0" w:line="240" w:lineRule="auto"/>
              <w:rPr>
                <w:rFonts w:ascii="Gill Sans MT" w:eastAsia="Times New Roman" w:hAnsi="Gill Sans MT" w:cs="Arial"/>
                <w:sz w:val="36"/>
                <w:szCs w:val="36"/>
              </w:rPr>
            </w:pPr>
          </w:p>
        </w:tc>
        <w:tc>
          <w:tcPr>
            <w:tcW w:w="556" w:type="pct"/>
            <w:gridSpan w:val="2"/>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7EFA161B" w14:textId="77777777" w:rsidR="00B92949" w:rsidRPr="00DB3884" w:rsidRDefault="00B92949" w:rsidP="00DB3884">
            <w:pPr>
              <w:spacing w:after="0" w:line="240" w:lineRule="auto"/>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vAlign w:val="center"/>
          </w:tcPr>
          <w:p w14:paraId="5B7BD5B8" w14:textId="14473240" w:rsidR="00B92949" w:rsidRPr="00DB3884" w:rsidRDefault="00B92949" w:rsidP="00785533">
            <w:pPr>
              <w:spacing w:after="0" w:line="240" w:lineRule="auto"/>
              <w:jc w:val="center"/>
              <w:rPr>
                <w:rFonts w:ascii="Gill Sans MT" w:eastAsia="Times New Roman" w:hAnsi="Gill Sans MT"/>
                <w:sz w:val="20"/>
                <w:szCs w:val="20"/>
              </w:rPr>
            </w:pPr>
          </w:p>
        </w:tc>
        <w:tc>
          <w:tcPr>
            <w:tcW w:w="626"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B2F10C1" w14:textId="5447A46D" w:rsidR="00B92949" w:rsidRPr="00DB3884" w:rsidRDefault="00B92949" w:rsidP="00785533">
            <w:pPr>
              <w:spacing w:after="0" w:line="240" w:lineRule="auto"/>
              <w:jc w:val="center"/>
              <w:rPr>
                <w:rFonts w:ascii="Gill Sans MT" w:eastAsia="Times New Roman" w:hAnsi="Gill Sans MT"/>
                <w:sz w:val="20"/>
                <w:szCs w:val="20"/>
              </w:rPr>
            </w:pPr>
          </w:p>
        </w:tc>
        <w:tc>
          <w:tcPr>
            <w:tcW w:w="418"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37A29B33" w14:textId="71BED1D9" w:rsidR="00B92949" w:rsidRPr="00DB3884" w:rsidRDefault="00C817EA" w:rsidP="00785533">
            <w:pPr>
              <w:spacing w:after="0" w:line="240" w:lineRule="auto"/>
              <w:jc w:val="center"/>
              <w:rPr>
                <w:rFonts w:ascii="Gill Sans MT" w:eastAsia="Times New Roman" w:hAnsi="Gill Sans MT"/>
                <w:sz w:val="20"/>
                <w:szCs w:val="20"/>
              </w:rPr>
            </w:pPr>
            <w:r>
              <w:rPr>
                <w:rFonts w:ascii="Gill Sans MT" w:eastAsia="Times New Roman" w:hAnsi="Gill Sans MT"/>
                <w:sz w:val="20"/>
                <w:szCs w:val="20"/>
              </w:rPr>
              <w:t>300</w:t>
            </w:r>
          </w:p>
        </w:tc>
        <w:tc>
          <w:tcPr>
            <w:tcW w:w="591"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7428BA42" w14:textId="77777777" w:rsidR="00B92949" w:rsidRPr="00DB3884" w:rsidRDefault="00B92949" w:rsidP="00DB3884">
            <w:pPr>
              <w:spacing w:after="0" w:line="240" w:lineRule="auto"/>
              <w:rPr>
                <w:rFonts w:ascii="Gill Sans MT" w:eastAsia="Times New Roman" w:hAnsi="Gill Sans MT"/>
                <w:sz w:val="20"/>
                <w:szCs w:val="20"/>
              </w:rPr>
            </w:pPr>
          </w:p>
        </w:tc>
        <w:tc>
          <w:tcPr>
            <w:tcW w:w="425"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597E61CC" w14:textId="77777777" w:rsidR="00B92949" w:rsidRPr="00DB3884" w:rsidRDefault="00B92949" w:rsidP="00DB3884">
            <w:pPr>
              <w:spacing w:after="0" w:line="240" w:lineRule="auto"/>
              <w:rPr>
                <w:rFonts w:ascii="Gill Sans MT" w:eastAsia="Times New Roman" w:hAnsi="Gill Sans MT"/>
                <w:sz w:val="20"/>
                <w:szCs w:val="20"/>
              </w:rPr>
            </w:pPr>
          </w:p>
        </w:tc>
        <w:tc>
          <w:tcPr>
            <w:tcW w:w="510" w:type="pct"/>
            <w:tcBorders>
              <w:top w:val="single" w:sz="8" w:space="0" w:color="FFB6B3"/>
              <w:left w:val="single" w:sz="8" w:space="0" w:color="FFB6B3"/>
              <w:bottom w:val="single" w:sz="8" w:space="0" w:color="FFB6B3"/>
              <w:right w:val="single" w:sz="8" w:space="0" w:color="FFB6B3"/>
            </w:tcBorders>
            <w:shd w:val="clear" w:color="auto" w:fill="auto"/>
            <w:tcMar>
              <w:top w:w="54" w:type="dxa"/>
              <w:left w:w="108" w:type="dxa"/>
              <w:bottom w:w="54" w:type="dxa"/>
              <w:right w:w="108" w:type="dxa"/>
            </w:tcMar>
            <w:vAlign w:val="center"/>
            <w:hideMark/>
          </w:tcPr>
          <w:p w14:paraId="607AB7A2" w14:textId="77777777" w:rsidR="00B92949" w:rsidRPr="00DB3884" w:rsidRDefault="00B92949" w:rsidP="00DB3884">
            <w:pPr>
              <w:spacing w:after="0" w:line="240" w:lineRule="auto"/>
              <w:rPr>
                <w:rFonts w:ascii="Gill Sans MT" w:eastAsia="Times New Roman" w:hAnsi="Gill Sans MT"/>
                <w:sz w:val="20"/>
                <w:szCs w:val="20"/>
              </w:rPr>
            </w:pPr>
          </w:p>
        </w:tc>
      </w:tr>
    </w:tbl>
    <w:p w14:paraId="34F5540B" w14:textId="77777777" w:rsidR="00DB3884" w:rsidRDefault="00DB3884" w:rsidP="00DB3884"/>
    <w:p w14:paraId="39FBA770" w14:textId="77777777" w:rsidR="00030093" w:rsidRDefault="00030093">
      <w:pPr>
        <w:sectPr w:rsidR="00030093" w:rsidSect="0046412C">
          <w:pgSz w:w="15840" w:h="12240" w:orient="landscape"/>
          <w:pgMar w:top="1440" w:right="1440" w:bottom="1440" w:left="1440" w:header="720" w:footer="720" w:gutter="0"/>
          <w:cols w:space="720"/>
          <w:titlePg/>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825BB" w:rsidRPr="006A0BC7" w14:paraId="6C7A4D27" w14:textId="77777777" w:rsidTr="00C16F15">
        <w:trPr>
          <w:trHeight w:val="1328"/>
        </w:trPr>
        <w:tc>
          <w:tcPr>
            <w:tcW w:w="9350" w:type="dxa"/>
          </w:tcPr>
          <w:p w14:paraId="24BFDE14" w14:textId="77777777" w:rsidR="008825BB" w:rsidRPr="006A0BC7" w:rsidRDefault="008825BB" w:rsidP="00CE007F">
            <w:pPr>
              <w:rPr>
                <w:rFonts w:ascii="Gill Sans MT" w:hAnsi="Gill Sans MT"/>
                <w:b/>
                <w:sz w:val="24"/>
                <w:szCs w:val="24"/>
              </w:rPr>
            </w:pPr>
            <w:r w:rsidRPr="006A0BC7">
              <w:rPr>
                <w:rFonts w:ascii="Gill Sans MT" w:hAnsi="Gill Sans MT"/>
                <w:b/>
                <w:sz w:val="24"/>
                <w:szCs w:val="24"/>
              </w:rPr>
              <w:lastRenderedPageBreak/>
              <w:t>Notes:</w:t>
            </w:r>
          </w:p>
          <w:p w14:paraId="6FB777C2" w14:textId="77777777" w:rsidR="008825BB" w:rsidRPr="006A0BC7" w:rsidRDefault="008825BB"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00211C1" w14:textId="77777777" w:rsidR="0069610E" w:rsidRPr="0069610E" w:rsidRDefault="0069610E" w:rsidP="0069610E">
      <w:pPr>
        <w:spacing w:after="0" w:line="240" w:lineRule="auto"/>
        <w:rPr>
          <w:rFonts w:ascii="Gill Sans MT" w:hAnsi="Gill Sans MT"/>
          <w:b/>
          <w:bCs/>
          <w:color w:val="4495A2"/>
          <w:sz w:val="48"/>
          <w:szCs w:val="48"/>
        </w:rPr>
      </w:pPr>
    </w:p>
    <w:p w14:paraId="1ED1B0AD" w14:textId="77777777" w:rsidR="00C45254" w:rsidRDefault="00C45254" w:rsidP="00887183">
      <w:pPr>
        <w:pStyle w:val="Heading2"/>
      </w:pPr>
      <w:r>
        <w:br w:type="page"/>
      </w:r>
    </w:p>
    <w:p w14:paraId="19B5449D" w14:textId="2CCAB1C8" w:rsidR="00EB3BB0" w:rsidRDefault="00EB3BB0" w:rsidP="00887183">
      <w:pPr>
        <w:pStyle w:val="Heading2"/>
      </w:pPr>
      <w:bookmarkStart w:id="48" w:name="_Toc92723009"/>
      <w:r>
        <w:lastRenderedPageBreak/>
        <w:t>Stock Management</w:t>
      </w:r>
      <w:bookmarkEnd w:id="48"/>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04492" w:rsidRPr="006A0BC7" w14:paraId="5973B391" w14:textId="77777777" w:rsidTr="0085596D">
        <w:trPr>
          <w:trHeight w:val="530"/>
        </w:trPr>
        <w:tc>
          <w:tcPr>
            <w:tcW w:w="9355" w:type="dxa"/>
            <w:shd w:val="clear" w:color="auto" w:fill="FF6E68"/>
          </w:tcPr>
          <w:p w14:paraId="745E1C61" w14:textId="5426E253" w:rsidR="00704492" w:rsidRPr="00212951" w:rsidRDefault="00CF5794"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Stock Management</w:t>
            </w:r>
          </w:p>
        </w:tc>
      </w:tr>
      <w:tr w:rsidR="00212951" w:rsidRPr="006A0BC7" w14:paraId="68B7DE21" w14:textId="77777777" w:rsidTr="0085596D">
        <w:trPr>
          <w:trHeight w:val="530"/>
        </w:trPr>
        <w:tc>
          <w:tcPr>
            <w:tcW w:w="9355" w:type="dxa"/>
          </w:tcPr>
          <w:p w14:paraId="6CC1FA9A" w14:textId="3EFDAD26" w:rsidR="007824F5" w:rsidRPr="00212951" w:rsidRDefault="00212951" w:rsidP="00CE007F">
            <w:pPr>
              <w:rPr>
                <w:rFonts w:ascii="Gill Sans MT" w:hAnsi="Gill Sans MT"/>
                <w:b/>
                <w:sz w:val="24"/>
                <w:szCs w:val="24"/>
              </w:rPr>
            </w:pPr>
            <w:r w:rsidRPr="00212951">
              <w:rPr>
                <w:rFonts w:ascii="Gill Sans MT" w:hAnsi="Gill Sans MT"/>
                <w:sz w:val="24"/>
                <w:szCs w:val="24"/>
              </w:rPr>
              <w:t>There are six</w:t>
            </w:r>
            <w:r>
              <w:rPr>
                <w:rFonts w:ascii="Gill Sans MT" w:hAnsi="Gill Sans MT"/>
                <w:sz w:val="24"/>
                <w:szCs w:val="24"/>
              </w:rPr>
              <w:t xml:space="preserve"> key components to maintain adequate stock of Truenat supplies.</w:t>
            </w:r>
          </w:p>
        </w:tc>
      </w:tr>
      <w:tr w:rsidR="00212951" w:rsidRPr="006A0BC7" w14:paraId="63BFE8AF" w14:textId="77777777" w:rsidTr="0085596D">
        <w:tc>
          <w:tcPr>
            <w:tcW w:w="9355" w:type="dxa"/>
          </w:tcPr>
          <w:p w14:paraId="6FFD4EAB" w14:textId="6107B2CD" w:rsidR="007824F5" w:rsidRPr="006A0BC7" w:rsidRDefault="00212951" w:rsidP="00212951">
            <w:pPr>
              <w:pStyle w:val="ListParagraph"/>
              <w:numPr>
                <w:ilvl w:val="0"/>
                <w:numId w:val="0"/>
              </w:numPr>
              <w:ind w:left="1440"/>
              <w:jc w:val="both"/>
              <w:rPr>
                <w:rFonts w:ascii="Gill Sans MT" w:hAnsi="Gill Sans MT"/>
              </w:rPr>
            </w:pPr>
            <w:r>
              <w:rPr>
                <w:rFonts w:ascii="Gill Sans MT" w:hAnsi="Gill Sans MT"/>
                <w:noProof/>
              </w:rPr>
              <w:drawing>
                <wp:anchor distT="0" distB="0" distL="114300" distR="114300" simplePos="0" relativeHeight="251648038" behindDoc="0" locked="0" layoutInCell="1" allowOverlap="1" wp14:anchorId="7F633E8E" wp14:editId="2DEA5359">
                  <wp:simplePos x="0" y="0"/>
                  <wp:positionH relativeFrom="column">
                    <wp:posOffset>325120</wp:posOffset>
                  </wp:positionH>
                  <wp:positionV relativeFrom="paragraph">
                    <wp:posOffset>114300</wp:posOffset>
                  </wp:positionV>
                  <wp:extent cx="5010150" cy="1943100"/>
                  <wp:effectExtent l="133350" t="114300" r="152400" b="171450"/>
                  <wp:wrapSquare wrapText="bothSides"/>
                  <wp:docPr id="488" name="Picture 48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Timeline&#10;&#10;Description automatically generated"/>
                          <pic:cNvPicPr/>
                        </pic:nvPicPr>
                        <pic:blipFill rotWithShape="1">
                          <a:blip r:embed="rId80">
                            <a:extLst>
                              <a:ext uri="{28A0092B-C50C-407E-A947-70E740481C1C}">
                                <a14:useLocalDpi xmlns:a14="http://schemas.microsoft.com/office/drawing/2010/main" val="0"/>
                              </a:ext>
                            </a:extLst>
                          </a:blip>
                          <a:srcRect l="3142" t="33087" r="5062" b="8728"/>
                          <a:stretch/>
                        </pic:blipFill>
                        <pic:spPr bwMode="auto">
                          <a:xfrm>
                            <a:off x="0" y="0"/>
                            <a:ext cx="501015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824F5" w:rsidRPr="006A0BC7" w14:paraId="41CC4835" w14:textId="77777777" w:rsidTr="00DB5121">
        <w:trPr>
          <w:trHeight w:val="1328"/>
        </w:trPr>
        <w:tc>
          <w:tcPr>
            <w:tcW w:w="9350" w:type="dxa"/>
          </w:tcPr>
          <w:p w14:paraId="544E776F" w14:textId="77777777" w:rsidR="007824F5" w:rsidRPr="006A0BC7" w:rsidRDefault="007824F5" w:rsidP="00CE007F">
            <w:pPr>
              <w:rPr>
                <w:rFonts w:ascii="Gill Sans MT" w:hAnsi="Gill Sans MT"/>
                <w:b/>
                <w:sz w:val="24"/>
                <w:szCs w:val="24"/>
              </w:rPr>
            </w:pPr>
            <w:r w:rsidRPr="006A0BC7">
              <w:rPr>
                <w:rFonts w:ascii="Gill Sans MT" w:hAnsi="Gill Sans MT"/>
                <w:b/>
                <w:sz w:val="24"/>
                <w:szCs w:val="24"/>
              </w:rPr>
              <w:t>Notes:</w:t>
            </w:r>
          </w:p>
          <w:p w14:paraId="1927578F" w14:textId="77777777" w:rsidR="007824F5" w:rsidRDefault="007824F5" w:rsidP="00CE007F">
            <w:pPr>
              <w:spacing w:line="480" w:lineRule="auto"/>
              <w:rPr>
                <w:rFonts w:ascii="Gill Sans MT" w:hAnsi="Gill Sans MT"/>
                <w:b/>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6148D2CF" w14:textId="68C2EDBD" w:rsidR="00DA5C32" w:rsidRPr="006A0BC7" w:rsidRDefault="00DA5C32" w:rsidP="00CE007F">
            <w:pPr>
              <w:spacing w:line="480" w:lineRule="auto"/>
              <w:rPr>
                <w:rFonts w:ascii="Gill Sans MT" w:hAnsi="Gill Sans MT"/>
                <w:sz w:val="24"/>
                <w:szCs w:val="24"/>
              </w:rPr>
            </w:pPr>
          </w:p>
        </w:tc>
      </w:tr>
      <w:tr w:rsidR="00704492" w:rsidRPr="006A0BC7" w14:paraId="5D6C0D85" w14:textId="77777777" w:rsidTr="00DB5121">
        <w:trPr>
          <w:trHeight w:val="54"/>
        </w:trPr>
        <w:tc>
          <w:tcPr>
            <w:tcW w:w="9350" w:type="dxa"/>
            <w:shd w:val="clear" w:color="auto" w:fill="FF6E68"/>
          </w:tcPr>
          <w:p w14:paraId="4E16D812" w14:textId="0C4E5838" w:rsidR="00704492" w:rsidRPr="006A0BC7" w:rsidRDefault="00CF5794" w:rsidP="00DB5121">
            <w:pPr>
              <w:keepNext/>
              <w:spacing w:before="240" w:line="240" w:lineRule="auto"/>
              <w:rPr>
                <w:rFonts w:ascii="Gill Sans MT" w:hAnsi="Gill Sans MT"/>
                <w:b/>
                <w:sz w:val="24"/>
                <w:szCs w:val="24"/>
              </w:rPr>
            </w:pPr>
            <w:r w:rsidRPr="007D6CC3">
              <w:rPr>
                <w:rFonts w:ascii="Gill Sans MT" w:hAnsi="Gill Sans MT"/>
                <w:b/>
                <w:color w:val="FFFFFF" w:themeColor="background1"/>
                <w:sz w:val="24"/>
                <w:szCs w:val="24"/>
              </w:rPr>
              <w:lastRenderedPageBreak/>
              <w:t>Stock Management: Stock Log</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04816" w:rsidRPr="006A0BC7" w14:paraId="7C042591" w14:textId="77777777" w:rsidTr="00DB5121">
        <w:trPr>
          <w:trHeight w:val="530"/>
        </w:trPr>
        <w:tc>
          <w:tcPr>
            <w:tcW w:w="9355" w:type="dxa"/>
          </w:tcPr>
          <w:p w14:paraId="239DE919" w14:textId="73EE8D15" w:rsidR="00704816" w:rsidRPr="00212951" w:rsidRDefault="00A83139" w:rsidP="00CE007F">
            <w:pPr>
              <w:rPr>
                <w:rFonts w:ascii="Gill Sans MT" w:hAnsi="Gill Sans MT"/>
                <w:b/>
                <w:sz w:val="24"/>
                <w:szCs w:val="24"/>
              </w:rPr>
            </w:pPr>
            <w:r>
              <w:rPr>
                <w:noProof/>
              </w:rPr>
              <w:drawing>
                <wp:inline distT="0" distB="0" distL="0" distR="0" wp14:anchorId="21A75D2F" wp14:editId="118C5AC5">
                  <wp:extent cx="5943600" cy="2881423"/>
                  <wp:effectExtent l="0" t="0" r="0" b="0"/>
                  <wp:docPr id="827" name="Diagram 827">
                    <a:extLst xmlns:a="http://schemas.openxmlformats.org/drawingml/2006/main">
                      <a:ext uri="{FF2B5EF4-FFF2-40B4-BE49-F238E27FC236}">
                        <a16:creationId xmlns:a16="http://schemas.microsoft.com/office/drawing/2014/main" id="{E980FF47-2029-411C-B16F-02C250C3FE3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04816" w:rsidRPr="006A0BC7" w14:paraId="66A3F82C" w14:textId="77777777" w:rsidTr="00DB5121">
        <w:trPr>
          <w:trHeight w:val="1328"/>
        </w:trPr>
        <w:tc>
          <w:tcPr>
            <w:tcW w:w="9350" w:type="dxa"/>
          </w:tcPr>
          <w:p w14:paraId="7C47DF2E" w14:textId="77777777" w:rsidR="00704816" w:rsidRPr="006A0BC7" w:rsidRDefault="00704816" w:rsidP="00CE007F">
            <w:pPr>
              <w:rPr>
                <w:rFonts w:ascii="Gill Sans MT" w:hAnsi="Gill Sans MT"/>
                <w:b/>
                <w:sz w:val="24"/>
                <w:szCs w:val="24"/>
              </w:rPr>
            </w:pPr>
            <w:r w:rsidRPr="006A0BC7">
              <w:rPr>
                <w:rFonts w:ascii="Gill Sans MT" w:hAnsi="Gill Sans MT"/>
                <w:b/>
                <w:sz w:val="24"/>
                <w:szCs w:val="24"/>
              </w:rPr>
              <w:t>Notes:</w:t>
            </w:r>
          </w:p>
          <w:p w14:paraId="6C49CF56" w14:textId="77777777" w:rsidR="00704816" w:rsidRPr="006A0BC7" w:rsidRDefault="00704816"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04492" w:rsidRPr="006A0BC7" w14:paraId="4706523B" w14:textId="77777777" w:rsidTr="00DB5121">
        <w:tc>
          <w:tcPr>
            <w:tcW w:w="9355" w:type="dxa"/>
            <w:shd w:val="clear" w:color="auto" w:fill="FF6E68"/>
          </w:tcPr>
          <w:p w14:paraId="25CD10B2" w14:textId="39C7247D" w:rsidR="00704492" w:rsidRPr="00CF5794" w:rsidRDefault="00CF5794"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Stock Management: Temperature and Shelf Life</w:t>
            </w:r>
          </w:p>
        </w:tc>
      </w:tr>
      <w:tr w:rsidR="00603EBF" w:rsidRPr="006A0BC7" w14:paraId="6450BB36" w14:textId="77777777" w:rsidTr="00DB5121">
        <w:tc>
          <w:tcPr>
            <w:tcW w:w="9355" w:type="dxa"/>
          </w:tcPr>
          <w:p w14:paraId="03B129F0" w14:textId="7DB24D3F" w:rsidR="00950442" w:rsidRPr="00950442" w:rsidRDefault="00950442" w:rsidP="00E06D05">
            <w:pPr>
              <w:pStyle w:val="ListParagraph"/>
              <w:numPr>
                <w:ilvl w:val="0"/>
                <w:numId w:val="27"/>
              </w:numPr>
              <w:spacing w:before="240"/>
              <w:rPr>
                <w:rFonts w:ascii="Gill Sans MT" w:hAnsi="Gill Sans MT"/>
                <w:sz w:val="24"/>
                <w:szCs w:val="24"/>
              </w:rPr>
            </w:pPr>
            <w:r w:rsidRPr="00950442">
              <w:rPr>
                <w:rFonts w:ascii="Gill Sans MT" w:hAnsi="Gill Sans MT"/>
                <w:sz w:val="24"/>
                <w:szCs w:val="24"/>
              </w:rPr>
              <w:t>Recommended storage conditions for the Truenat TB chips: 2°C–30°C</w:t>
            </w:r>
            <w:r>
              <w:rPr>
                <w:rFonts w:ascii="Gill Sans MT" w:hAnsi="Gill Sans MT"/>
                <w:sz w:val="24"/>
                <w:szCs w:val="24"/>
              </w:rPr>
              <w:t>.</w:t>
            </w:r>
          </w:p>
          <w:p w14:paraId="3EA27BF5" w14:textId="5FC0ACCE" w:rsidR="00950442" w:rsidRPr="00950442" w:rsidRDefault="00950442" w:rsidP="00E06D05">
            <w:pPr>
              <w:pStyle w:val="ListParagraph"/>
              <w:numPr>
                <w:ilvl w:val="0"/>
                <w:numId w:val="27"/>
              </w:numPr>
              <w:rPr>
                <w:rFonts w:ascii="Gill Sans MT" w:hAnsi="Gill Sans MT"/>
                <w:sz w:val="24"/>
                <w:szCs w:val="24"/>
              </w:rPr>
            </w:pPr>
            <w:r w:rsidRPr="00950442">
              <w:rPr>
                <w:rFonts w:ascii="Gill Sans MT" w:hAnsi="Gill Sans MT"/>
                <w:sz w:val="24"/>
                <w:szCs w:val="24"/>
              </w:rPr>
              <w:t>Shelf-life of reagents under recommended storage conditions: 2 years (at date of manufacture)</w:t>
            </w:r>
            <w:r>
              <w:rPr>
                <w:rFonts w:ascii="Gill Sans MT" w:hAnsi="Gill Sans MT"/>
                <w:sz w:val="24"/>
                <w:szCs w:val="24"/>
              </w:rPr>
              <w:t>.</w:t>
            </w:r>
          </w:p>
          <w:p w14:paraId="7A7A4070" w14:textId="3C4A781A" w:rsidR="00950442" w:rsidRPr="00950442" w:rsidRDefault="00950442" w:rsidP="00E06D05">
            <w:pPr>
              <w:pStyle w:val="ListParagraph"/>
              <w:numPr>
                <w:ilvl w:val="1"/>
                <w:numId w:val="27"/>
              </w:numPr>
              <w:rPr>
                <w:rFonts w:ascii="Gill Sans MT" w:hAnsi="Gill Sans MT"/>
              </w:rPr>
            </w:pPr>
            <w:r w:rsidRPr="00950442">
              <w:rPr>
                <w:rFonts w:ascii="Gill Sans MT" w:hAnsi="Gill Sans MT"/>
                <w:sz w:val="24"/>
                <w:szCs w:val="24"/>
              </w:rPr>
              <w:t>GDF-negotiated minimum</w:t>
            </w:r>
            <w:r w:rsidRPr="00950442">
              <w:rPr>
                <w:rFonts w:ascii="Gill Sans MT" w:hAnsi="Gill Sans MT"/>
              </w:rPr>
              <w:t xml:space="preserve"> </w:t>
            </w:r>
            <w:r w:rsidRPr="00950442">
              <w:rPr>
                <w:rFonts w:ascii="Gill Sans MT" w:hAnsi="Gill Sans MT"/>
                <w:sz w:val="24"/>
                <w:szCs w:val="24"/>
              </w:rPr>
              <w:t>shelf life at time of readiness for delivery is 19 months</w:t>
            </w:r>
            <w:r>
              <w:rPr>
                <w:rFonts w:ascii="Gill Sans MT" w:hAnsi="Gill Sans MT"/>
                <w:sz w:val="24"/>
                <w:szCs w:val="24"/>
              </w:rPr>
              <w:t>.</w:t>
            </w:r>
          </w:p>
          <w:p w14:paraId="6FE2A13E" w14:textId="77777777" w:rsidR="00603EBF" w:rsidRPr="00A22BB2" w:rsidRDefault="00603EBF" w:rsidP="00CE007F">
            <w:pPr>
              <w:ind w:left="360" w:hanging="360"/>
              <w:jc w:val="both"/>
              <w:rPr>
                <w:rFonts w:ascii="Gill Sans MT" w:hAnsi="Gill Sans MT"/>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03EBF" w:rsidRPr="006A0BC7" w14:paraId="17502060" w14:textId="77777777" w:rsidTr="00DB5121">
        <w:trPr>
          <w:trHeight w:val="1328"/>
        </w:trPr>
        <w:tc>
          <w:tcPr>
            <w:tcW w:w="9350" w:type="dxa"/>
          </w:tcPr>
          <w:p w14:paraId="082AF1D8" w14:textId="77777777" w:rsidR="00603EBF" w:rsidRPr="006A0BC7" w:rsidRDefault="00603EBF" w:rsidP="00592458">
            <w:pPr>
              <w:keepNext/>
              <w:rPr>
                <w:rFonts w:ascii="Gill Sans MT" w:hAnsi="Gill Sans MT"/>
                <w:b/>
                <w:sz w:val="24"/>
                <w:szCs w:val="24"/>
              </w:rPr>
            </w:pPr>
            <w:r w:rsidRPr="006A0BC7">
              <w:rPr>
                <w:rFonts w:ascii="Gill Sans MT" w:hAnsi="Gill Sans MT"/>
                <w:b/>
                <w:sz w:val="24"/>
                <w:szCs w:val="24"/>
              </w:rPr>
              <w:lastRenderedPageBreak/>
              <w:t>Notes:</w:t>
            </w:r>
          </w:p>
          <w:p w14:paraId="728C9C2B" w14:textId="77777777" w:rsidR="00603EBF" w:rsidRPr="006A0BC7" w:rsidRDefault="00603EBF"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04492" w:rsidRPr="006A0BC7" w14:paraId="4936D890" w14:textId="77777777" w:rsidTr="00DB5121">
        <w:tc>
          <w:tcPr>
            <w:tcW w:w="9355" w:type="dxa"/>
            <w:shd w:val="clear" w:color="auto" w:fill="FF6E68"/>
          </w:tcPr>
          <w:p w14:paraId="493D2164" w14:textId="7A25FA74" w:rsidR="00704492" w:rsidRPr="00B43B1A" w:rsidRDefault="00CF5794"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Stock Management: Storage and Expiry</w:t>
            </w:r>
          </w:p>
        </w:tc>
      </w:tr>
      <w:tr w:rsidR="001E2505" w:rsidRPr="006A0BC7" w14:paraId="289CACBB" w14:textId="77777777" w:rsidTr="00DB5121">
        <w:tc>
          <w:tcPr>
            <w:tcW w:w="9355" w:type="dxa"/>
          </w:tcPr>
          <w:p w14:paraId="0099D568" w14:textId="30B35BC8" w:rsidR="001E2505" w:rsidRPr="00B43B1A" w:rsidRDefault="00B7289A" w:rsidP="00592458">
            <w:pPr>
              <w:spacing w:before="240"/>
              <w:jc w:val="both"/>
              <w:rPr>
                <w:rFonts w:ascii="Gill Sans MT" w:hAnsi="Gill Sans MT"/>
                <w:sz w:val="24"/>
                <w:szCs w:val="24"/>
              </w:rPr>
            </w:pPr>
            <w:r w:rsidRPr="00B7289A">
              <w:rPr>
                <w:rFonts w:ascii="Gill Sans MT" w:hAnsi="Gill Sans MT"/>
                <w:sz w:val="24"/>
                <w:szCs w:val="24"/>
              </w:rPr>
              <w:t>Organize existing and new shipments by the expiry date</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E2505" w:rsidRPr="006A0BC7" w14:paraId="6135B1BA" w14:textId="77777777" w:rsidTr="00DB5121">
        <w:trPr>
          <w:trHeight w:val="1328"/>
        </w:trPr>
        <w:tc>
          <w:tcPr>
            <w:tcW w:w="9350" w:type="dxa"/>
          </w:tcPr>
          <w:p w14:paraId="1D9B5362" w14:textId="77777777" w:rsidR="001E2505" w:rsidRPr="006A0BC7" w:rsidRDefault="001E2505" w:rsidP="00DB5121">
            <w:pPr>
              <w:spacing w:before="240"/>
              <w:rPr>
                <w:rFonts w:ascii="Gill Sans MT" w:hAnsi="Gill Sans MT"/>
                <w:b/>
                <w:sz w:val="24"/>
                <w:szCs w:val="24"/>
              </w:rPr>
            </w:pPr>
            <w:r w:rsidRPr="006A0BC7">
              <w:rPr>
                <w:rFonts w:ascii="Gill Sans MT" w:hAnsi="Gill Sans MT"/>
                <w:b/>
                <w:sz w:val="24"/>
                <w:szCs w:val="24"/>
              </w:rPr>
              <w:t>Notes:</w:t>
            </w:r>
          </w:p>
          <w:p w14:paraId="6ADAA696" w14:textId="77777777" w:rsidR="001E2505" w:rsidRPr="006A0BC7" w:rsidRDefault="001E2505" w:rsidP="00CE007F">
            <w:pPr>
              <w:spacing w:line="480" w:lineRule="auto"/>
              <w:rPr>
                <w:rFonts w:ascii="Gill Sans MT" w:hAnsi="Gill Sans MT"/>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w:t>
            </w:r>
          </w:p>
        </w:tc>
      </w:tr>
    </w:tbl>
    <w:p w14:paraId="3230ADE1" w14:textId="77777777" w:rsidR="00EB3BB0" w:rsidRDefault="00EB3BB0" w:rsidP="00EB3BB0"/>
    <w:p w14:paraId="218C9173" w14:textId="1FB6F96C" w:rsidR="00C06557" w:rsidRDefault="00C06557" w:rsidP="00887183">
      <w:pPr>
        <w:pStyle w:val="Heading2"/>
      </w:pPr>
      <w:bookmarkStart w:id="49" w:name="_Toc92723010"/>
      <w:r>
        <w:t>Quality Assurance and Control</w:t>
      </w:r>
      <w:bookmarkEnd w:id="49"/>
    </w:p>
    <w:tbl>
      <w:tblPr>
        <w:tblW w:w="0" w:type="auto"/>
        <w:tblLook w:val="04A0" w:firstRow="1" w:lastRow="0" w:firstColumn="1" w:lastColumn="0" w:noHBand="0" w:noVBand="1"/>
      </w:tblPr>
      <w:tblGrid>
        <w:gridCol w:w="9360"/>
      </w:tblGrid>
      <w:tr w:rsidR="003C0E06" w:rsidRPr="006A0BC7" w14:paraId="23596C8B" w14:textId="77777777" w:rsidTr="00F05664">
        <w:tc>
          <w:tcPr>
            <w:tcW w:w="9350" w:type="dxa"/>
            <w:shd w:val="clear" w:color="auto" w:fill="FF6E68"/>
          </w:tcPr>
          <w:p w14:paraId="48DB625D" w14:textId="685718B0" w:rsidR="003C0E06" w:rsidRPr="007D6CC3" w:rsidRDefault="003C0E06" w:rsidP="007D6CC3">
            <w:pPr>
              <w:spacing w:before="240" w:line="240" w:lineRule="auto"/>
              <w:rPr>
                <w:rFonts w:ascii="Gill Sans MT" w:hAnsi="Gill Sans MT"/>
                <w:b/>
                <w:color w:val="FFFFFF" w:themeColor="background1"/>
                <w:sz w:val="24"/>
                <w:szCs w:val="24"/>
              </w:rPr>
            </w:pPr>
            <w:r>
              <w:rPr>
                <w:rFonts w:ascii="Gill Sans MT" w:hAnsi="Gill Sans MT"/>
                <w:b/>
                <w:color w:val="FFFFFF" w:themeColor="background1"/>
                <w:sz w:val="24"/>
                <w:szCs w:val="24"/>
              </w:rPr>
              <w:t>QA and Control</w:t>
            </w:r>
          </w:p>
        </w:tc>
      </w:tr>
      <w:tr w:rsidR="00AF36CC" w:rsidRPr="006A0BC7" w14:paraId="1F498CA2" w14:textId="77777777" w:rsidTr="00F05664">
        <w:trPr>
          <w:trHeight w:val="3954"/>
        </w:trPr>
        <w:tc>
          <w:tcPr>
            <w:tcW w:w="9350" w:type="dxa"/>
            <w:shd w:val="clear" w:color="auto" w:fill="auto"/>
          </w:tcPr>
          <w:p w14:paraId="23650619" w14:textId="77777777" w:rsidR="00AF36CC" w:rsidRPr="003C0E06" w:rsidRDefault="00AF36CC" w:rsidP="003C0E06">
            <w:pPr>
              <w:rPr>
                <w:rFonts w:ascii="Gill Sans MT" w:hAnsi="Gill Sans MT"/>
                <w:b/>
                <w:bCs/>
                <w:sz w:val="24"/>
                <w:szCs w:val="24"/>
              </w:rPr>
            </w:pPr>
            <w:r w:rsidRPr="00B7289A">
              <w:rPr>
                <w:rFonts w:ascii="Gill Sans MT" w:hAnsi="Gill Sans MT"/>
                <w:b/>
                <w:bCs/>
                <w:sz w:val="24"/>
                <w:szCs w:val="24"/>
              </w:rPr>
              <w:t>Discussion Question: What types of quality control processes do you currently institute in your lab that would be relevant to Truenat?</w:t>
            </w:r>
          </w:p>
          <w:p w14:paraId="1B36C5A8" w14:textId="75A7B0D0" w:rsidR="00AF36CC" w:rsidRPr="003C0E06" w:rsidRDefault="00AF36CC" w:rsidP="003C0E06">
            <w:pPr>
              <w:spacing w:before="240" w:line="600" w:lineRule="auto"/>
              <w:rPr>
                <w:rFonts w:ascii="Gill Sans MT" w:hAnsi="Gill Sans MT"/>
                <w:b/>
                <w:bCs/>
                <w:sz w:val="24"/>
                <w:szCs w:val="24"/>
              </w:rPr>
            </w:pPr>
            <w:r w:rsidRPr="003C0E06">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6751D1" w:rsidRPr="006A0BC7" w14:paraId="5E12F4B0" w14:textId="77777777" w:rsidTr="00F05664">
        <w:tc>
          <w:tcPr>
            <w:tcW w:w="9350" w:type="dxa"/>
            <w:shd w:val="clear" w:color="auto" w:fill="FF6E68"/>
          </w:tcPr>
          <w:p w14:paraId="5F01AB3C" w14:textId="69FFF5CB" w:rsidR="006751D1" w:rsidRPr="003C0E06" w:rsidRDefault="001A7C25" w:rsidP="001A7C25">
            <w:pPr>
              <w:keepNext/>
              <w:spacing w:before="240" w:line="240" w:lineRule="auto"/>
              <w:rPr>
                <w:rFonts w:ascii="Gill Sans MT" w:hAnsi="Gill Sans MT"/>
                <w:sz w:val="24"/>
                <w:szCs w:val="24"/>
              </w:rPr>
            </w:pPr>
            <w:r w:rsidRPr="001A7C25">
              <w:rPr>
                <w:rFonts w:ascii="Gill Sans MT" w:hAnsi="Gill Sans MT"/>
                <w:b/>
                <w:color w:val="FFFFFF" w:themeColor="background1"/>
                <w:sz w:val="24"/>
                <w:szCs w:val="24"/>
              </w:rPr>
              <w:lastRenderedPageBreak/>
              <w:t>Roles in Ensuring Quality</w:t>
            </w:r>
          </w:p>
        </w:tc>
      </w:tr>
      <w:tr w:rsidR="00AF36CC" w:rsidRPr="006A0BC7" w14:paraId="371E657E" w14:textId="77777777" w:rsidTr="00F05664">
        <w:trPr>
          <w:trHeight w:val="296"/>
        </w:trPr>
        <w:tc>
          <w:tcPr>
            <w:tcW w:w="9350" w:type="dxa"/>
            <w:shd w:val="clear" w:color="auto" w:fill="auto"/>
          </w:tcPr>
          <w:p w14:paraId="5E6AEE1C" w14:textId="77777777" w:rsidR="00AF36CC" w:rsidRPr="00AF36CC" w:rsidRDefault="00AF36CC" w:rsidP="00E06D05">
            <w:pPr>
              <w:pStyle w:val="ListParagraph"/>
              <w:numPr>
                <w:ilvl w:val="0"/>
                <w:numId w:val="70"/>
              </w:numPr>
              <w:spacing w:before="240"/>
              <w:rPr>
                <w:rFonts w:ascii="Gill Sans MT" w:hAnsi="Gill Sans MT"/>
                <w:sz w:val="24"/>
                <w:szCs w:val="24"/>
              </w:rPr>
            </w:pPr>
            <w:r w:rsidRPr="00AF36CC">
              <w:rPr>
                <w:rFonts w:ascii="Gill Sans MT" w:hAnsi="Gill Sans MT"/>
                <w:sz w:val="24"/>
                <w:szCs w:val="24"/>
              </w:rPr>
              <w:t xml:space="preserve">Laboratory manager is responsible for overseeing QA activities at larger facilities. </w:t>
            </w:r>
          </w:p>
          <w:p w14:paraId="4351E080" w14:textId="473D81A3" w:rsidR="00AF36CC" w:rsidRPr="00AF36CC" w:rsidRDefault="00AF36CC" w:rsidP="00E06D05">
            <w:pPr>
              <w:pStyle w:val="ListParagraph"/>
              <w:numPr>
                <w:ilvl w:val="0"/>
                <w:numId w:val="70"/>
              </w:numPr>
              <w:spacing w:after="240"/>
              <w:rPr>
                <w:rFonts w:ascii="Gill Sans MT" w:hAnsi="Gill Sans MT"/>
                <w:sz w:val="24"/>
                <w:szCs w:val="24"/>
              </w:rPr>
            </w:pPr>
            <w:r w:rsidRPr="00AF36CC">
              <w:rPr>
                <w:rFonts w:ascii="Gill Sans MT" w:hAnsi="Gill Sans MT"/>
                <w:sz w:val="24"/>
                <w:szCs w:val="24"/>
              </w:rPr>
              <w:t>The Health Facility Quality Committee (HFQC) may provide oversight and coordination for QA activities at larger facilities.</w:t>
            </w:r>
          </w:p>
        </w:tc>
      </w:tr>
      <w:tr w:rsidR="003C0E06" w:rsidRPr="006A0BC7" w14:paraId="2B7BC591" w14:textId="77777777" w:rsidTr="00F05664">
        <w:tc>
          <w:tcPr>
            <w:tcW w:w="9350" w:type="dxa"/>
            <w:shd w:val="clear" w:color="auto" w:fill="auto"/>
          </w:tcPr>
          <w:p w14:paraId="71AB8EB1" w14:textId="77777777" w:rsidR="003C0E06" w:rsidRPr="006A0BC7" w:rsidRDefault="003C0E06" w:rsidP="00D9162E">
            <w:pPr>
              <w:spacing w:before="240"/>
              <w:rPr>
                <w:rFonts w:ascii="Gill Sans MT" w:hAnsi="Gill Sans MT"/>
                <w:b/>
                <w:bCs/>
              </w:rPr>
            </w:pPr>
            <w:r w:rsidRPr="006A0BC7">
              <w:rPr>
                <w:rFonts w:ascii="Gill Sans MT" w:hAnsi="Gill Sans MT"/>
                <w:b/>
                <w:bCs/>
              </w:rPr>
              <w:t>Notes:</w:t>
            </w:r>
          </w:p>
          <w:p w14:paraId="5D8DFEFB" w14:textId="77777777" w:rsidR="003C0E06" w:rsidRPr="006A0BC7" w:rsidRDefault="003C0E06" w:rsidP="003C0E06">
            <w:pPr>
              <w:spacing w:line="480" w:lineRule="auto"/>
              <w:rPr>
                <w:rFonts w:ascii="Gill Sans MT" w:hAnsi="Gill Sans MT"/>
                <w:b/>
                <w:bCs/>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657121C" w14:textId="77777777" w:rsidR="00DA587F" w:rsidRPr="006A0BC7" w:rsidRDefault="00DA587F" w:rsidP="00DA587F">
      <w:pPr>
        <w:spacing w:after="0" w:line="240" w:lineRule="auto"/>
        <w:rPr>
          <w:rFonts w:ascii="Gill Sans MT" w:hAnsi="Gill Sans MT"/>
          <w:b/>
          <w:bCs/>
          <w:color w:val="4495A2"/>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04492" w14:paraId="138AC0EB" w14:textId="77777777" w:rsidTr="00B538D3">
        <w:tc>
          <w:tcPr>
            <w:tcW w:w="9350" w:type="dxa"/>
            <w:shd w:val="clear" w:color="auto" w:fill="FF6E68"/>
          </w:tcPr>
          <w:p w14:paraId="172F7AE7" w14:textId="5018164B" w:rsidR="00704492" w:rsidRDefault="00CF5794" w:rsidP="007D6CC3">
            <w:pPr>
              <w:spacing w:before="240" w:line="240" w:lineRule="auto"/>
              <w:rPr>
                <w:rFonts w:ascii="Gill Sans MT" w:hAnsi="Gill Sans MT"/>
                <w:b/>
                <w:bCs/>
                <w:color w:val="4495A2"/>
                <w:sz w:val="48"/>
                <w:szCs w:val="48"/>
              </w:rPr>
            </w:pPr>
            <w:r w:rsidRPr="007D6CC3">
              <w:rPr>
                <w:rFonts w:ascii="Gill Sans MT" w:hAnsi="Gill Sans MT"/>
                <w:b/>
                <w:color w:val="FFFFFF" w:themeColor="background1"/>
                <w:sz w:val="24"/>
                <w:szCs w:val="24"/>
              </w:rPr>
              <w:t xml:space="preserve">Quality Assurance Program                                                                                                              </w:t>
            </w:r>
          </w:p>
        </w:tc>
      </w:tr>
    </w:tbl>
    <w:tbl>
      <w:tblPr>
        <w:tblW w:w="0" w:type="auto"/>
        <w:tblLook w:val="04A0" w:firstRow="1" w:lastRow="0" w:firstColumn="1" w:lastColumn="0" w:noHBand="0" w:noVBand="1"/>
      </w:tblPr>
      <w:tblGrid>
        <w:gridCol w:w="9360"/>
      </w:tblGrid>
      <w:tr w:rsidR="00DA587F" w:rsidRPr="006A0BC7" w14:paraId="3FD8EF71" w14:textId="77777777" w:rsidTr="00887E11">
        <w:tc>
          <w:tcPr>
            <w:tcW w:w="9360" w:type="dxa"/>
            <w:shd w:val="clear" w:color="auto" w:fill="auto"/>
          </w:tcPr>
          <w:p w14:paraId="0E4460EE" w14:textId="06D0A515" w:rsidR="00C80FAF" w:rsidRPr="00C80FAF" w:rsidRDefault="00C80FAF" w:rsidP="00C80FAF">
            <w:pPr>
              <w:jc w:val="center"/>
              <w:rPr>
                <w:rFonts w:ascii="Gill Sans MT" w:hAnsi="Gill Sans MT"/>
                <w:noProof/>
                <w:sz w:val="24"/>
                <w:szCs w:val="24"/>
              </w:rPr>
            </w:pPr>
            <w:r w:rsidRPr="00C80FAF">
              <w:rPr>
                <w:rFonts w:ascii="Gill Sans MT" w:hAnsi="Gill Sans MT"/>
                <w:noProof/>
                <w:sz w:val="24"/>
                <w:szCs w:val="24"/>
              </w:rPr>
              <w:t xml:space="preserve">**A comprehensive discussion of the essential elements of a quality assurance </w:t>
            </w:r>
            <w:r w:rsidR="003A316B">
              <w:rPr>
                <w:rFonts w:ascii="Gill Sans MT" w:hAnsi="Gill Sans MT"/>
                <w:noProof/>
                <w:sz w:val="24"/>
                <w:szCs w:val="24"/>
              </w:rPr>
              <w:t>program</w:t>
            </w:r>
            <w:r w:rsidRPr="00C80FAF">
              <w:rPr>
                <w:rFonts w:ascii="Gill Sans MT" w:hAnsi="Gill Sans MT"/>
                <w:noProof/>
                <w:sz w:val="24"/>
                <w:szCs w:val="24"/>
              </w:rPr>
              <w:t xml:space="preserve"> for any rapid TB diagnostic test may be found in the </w:t>
            </w:r>
            <w:hyperlink r:id="rId86" w:history="1">
              <w:r w:rsidRPr="00C80FAF">
                <w:rPr>
                  <w:rStyle w:val="Hyperlink"/>
                  <w:rFonts w:ascii="Gill Sans MT" w:hAnsi="Gill Sans MT"/>
                  <w:noProof/>
                  <w:sz w:val="24"/>
                  <w:szCs w:val="24"/>
                </w:rPr>
                <w:t>GLI Practical Guide to Implementing a Quality Assurance System for Xpert MTB/RIF Testing</w:t>
              </w:r>
            </w:hyperlink>
          </w:p>
          <w:p w14:paraId="3B5826E5" w14:textId="7748C674" w:rsidR="00C80FAF" w:rsidRPr="006A0BC7" w:rsidRDefault="003253A9" w:rsidP="00561C57">
            <w:pPr>
              <w:rPr>
                <w:rFonts w:ascii="Gill Sans MT" w:hAnsi="Gill Sans MT"/>
                <w:noProof/>
              </w:rPr>
            </w:pPr>
            <w:r>
              <w:rPr>
                <w:noProof/>
              </w:rPr>
              <mc:AlternateContent>
                <mc:Choice Requires="wpg">
                  <w:drawing>
                    <wp:anchor distT="0" distB="0" distL="114300" distR="114300" simplePos="0" relativeHeight="251749415" behindDoc="0" locked="0" layoutInCell="1" allowOverlap="1" wp14:anchorId="24C0394C" wp14:editId="5082FE73">
                      <wp:simplePos x="0" y="0"/>
                      <wp:positionH relativeFrom="column">
                        <wp:posOffset>-7960</wp:posOffset>
                      </wp:positionH>
                      <wp:positionV relativeFrom="paragraph">
                        <wp:posOffset>69968</wp:posOffset>
                      </wp:positionV>
                      <wp:extent cx="5794745" cy="2591155"/>
                      <wp:effectExtent l="0" t="0" r="15875" b="19050"/>
                      <wp:wrapSquare wrapText="bothSides"/>
                      <wp:docPr id="828" name="Google Shape;531;p15"/>
                      <wp:cNvGraphicFramePr/>
                      <a:graphic xmlns:a="http://schemas.openxmlformats.org/drawingml/2006/main">
                        <a:graphicData uri="http://schemas.microsoft.com/office/word/2010/wordprocessingGroup">
                          <wpg:wgp>
                            <wpg:cNvGrpSpPr/>
                            <wpg:grpSpPr>
                              <a:xfrm>
                                <a:off x="0" y="0"/>
                                <a:ext cx="5794745" cy="2591155"/>
                                <a:chOff x="0" y="0"/>
                                <a:chExt cx="11084112" cy="2146948"/>
                              </a:xfrm>
                            </wpg:grpSpPr>
                            <wps:wsp>
                              <wps:cNvPr id="829" name="Google Shape;532;p15"/>
                              <wps:cNvSpPr/>
                              <wps:spPr>
                                <a:xfrm>
                                  <a:off x="5538263" y="1179567"/>
                                  <a:ext cx="4874439" cy="28199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85A8AD"/>
                                  </a:solidFill>
                                  <a:prstDash val="solid"/>
                                  <a:miter lim="800000"/>
                                  <a:headEnd type="none" w="sm" len="sm"/>
                                  <a:tailEnd type="none" w="sm" len="sm"/>
                                </a:ln>
                              </wps:spPr>
                              <wps:bodyPr/>
                            </wps:wsp>
                            <wps:wsp>
                              <wps:cNvPr id="830" name="Google Shape;533;p15"/>
                              <wps:cNvSpPr/>
                              <wps:spPr>
                                <a:xfrm>
                                  <a:off x="5538263" y="1179567"/>
                                  <a:ext cx="3249626" cy="28199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85A8AD"/>
                                  </a:solidFill>
                                  <a:prstDash val="solid"/>
                                  <a:miter lim="800000"/>
                                  <a:headEnd type="none" w="sm" len="sm"/>
                                  <a:tailEnd type="none" w="sm" len="sm"/>
                                </a:ln>
                              </wps:spPr>
                              <wps:bodyPr/>
                            </wps:wsp>
                            <wps:wsp>
                              <wps:cNvPr id="831" name="Google Shape;534;p15"/>
                              <wps:cNvSpPr/>
                              <wps:spPr>
                                <a:xfrm>
                                  <a:off x="5538263" y="1179567"/>
                                  <a:ext cx="1624813" cy="28199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85A8AD"/>
                                  </a:solidFill>
                                  <a:prstDash val="solid"/>
                                  <a:miter lim="800000"/>
                                  <a:headEnd type="none" w="sm" len="sm"/>
                                  <a:tailEnd type="none" w="sm" len="sm"/>
                                </a:ln>
                              </wps:spPr>
                              <wps:bodyPr/>
                            </wps:wsp>
                            <wps:wsp>
                              <wps:cNvPr id="65" name="Google Shape;535;p15"/>
                              <wps:cNvSpPr/>
                              <wps:spPr>
                                <a:xfrm>
                                  <a:off x="5492543" y="1179567"/>
                                  <a:ext cx="91440" cy="281992"/>
                                </a:xfrm>
                                <a:custGeom>
                                  <a:avLst/>
                                  <a:gdLst/>
                                  <a:ahLst/>
                                  <a:cxnLst/>
                                  <a:rect l="l" t="t" r="r" b="b"/>
                                  <a:pathLst>
                                    <a:path w="120000" h="120000" extrusionOk="0">
                                      <a:moveTo>
                                        <a:pt x="60000" y="0"/>
                                      </a:moveTo>
                                      <a:lnTo>
                                        <a:pt x="60000" y="120000"/>
                                      </a:lnTo>
                                    </a:path>
                                  </a:pathLst>
                                </a:custGeom>
                                <a:noFill/>
                                <a:ln w="12700" cap="flat" cmpd="sng">
                                  <a:solidFill>
                                    <a:srgbClr val="85A8AD"/>
                                  </a:solidFill>
                                  <a:prstDash val="solid"/>
                                  <a:miter lim="800000"/>
                                  <a:headEnd type="none" w="sm" len="sm"/>
                                  <a:tailEnd type="none" w="sm" len="sm"/>
                                </a:ln>
                              </wps:spPr>
                              <wps:bodyPr/>
                            </wps:wsp>
                            <wps:wsp>
                              <wps:cNvPr id="66" name="Google Shape;536;p15"/>
                              <wps:cNvSpPr/>
                              <wps:spPr>
                                <a:xfrm>
                                  <a:off x="3913450" y="1179567"/>
                                  <a:ext cx="1624813" cy="28199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85A8AD"/>
                                  </a:solidFill>
                                  <a:prstDash val="solid"/>
                                  <a:miter lim="800000"/>
                                  <a:headEnd type="none" w="sm" len="sm"/>
                                  <a:tailEnd type="none" w="sm" len="sm"/>
                                </a:ln>
                              </wps:spPr>
                              <wps:bodyPr/>
                            </wps:wsp>
                            <wps:wsp>
                              <wps:cNvPr id="67" name="Google Shape;537;p15"/>
                              <wps:cNvSpPr/>
                              <wps:spPr>
                                <a:xfrm>
                                  <a:off x="2288637" y="1179567"/>
                                  <a:ext cx="3249626" cy="28199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85A8AD"/>
                                  </a:solidFill>
                                  <a:prstDash val="solid"/>
                                  <a:miter lim="800000"/>
                                  <a:headEnd type="none" w="sm" len="sm"/>
                                  <a:tailEnd type="none" w="sm" len="sm"/>
                                </a:ln>
                              </wps:spPr>
                              <wps:bodyPr/>
                            </wps:wsp>
                            <wps:wsp>
                              <wps:cNvPr id="68" name="Google Shape;538;p15"/>
                              <wps:cNvSpPr/>
                              <wps:spPr>
                                <a:xfrm>
                                  <a:off x="671410" y="1163272"/>
                                  <a:ext cx="4866852" cy="295971"/>
                                </a:xfrm>
                                <a:custGeom>
                                  <a:avLst/>
                                  <a:gdLst/>
                                  <a:ahLst/>
                                  <a:cxnLst/>
                                  <a:rect l="l" t="t" r="r" b="b"/>
                                  <a:pathLst>
                                    <a:path w="120000" h="120000" extrusionOk="0">
                                      <a:moveTo>
                                        <a:pt x="120000" y="0"/>
                                      </a:moveTo>
                                      <a:lnTo>
                                        <a:pt x="120000" y="62833"/>
                                      </a:lnTo>
                                      <a:lnTo>
                                        <a:pt x="0" y="62833"/>
                                      </a:lnTo>
                                      <a:lnTo>
                                        <a:pt x="0" y="120000"/>
                                      </a:lnTo>
                                    </a:path>
                                  </a:pathLst>
                                </a:custGeom>
                                <a:noFill/>
                                <a:ln w="12700" cap="flat" cmpd="sng">
                                  <a:solidFill>
                                    <a:srgbClr val="85A8AD"/>
                                  </a:solidFill>
                                  <a:prstDash val="solid"/>
                                  <a:miter lim="800000"/>
                                  <a:headEnd type="none" w="sm" len="sm"/>
                                  <a:tailEnd type="none" w="sm" len="sm"/>
                                </a:ln>
                              </wps:spPr>
                              <wps:bodyPr/>
                            </wps:wsp>
                            <wps:wsp>
                              <wps:cNvPr id="69" name="Google Shape;539;p15"/>
                              <wps:cNvSpPr/>
                              <wps:spPr>
                                <a:xfrm>
                                  <a:off x="4337211" y="0"/>
                                  <a:ext cx="2402104" cy="1179566"/>
                                </a:xfrm>
                                <a:prstGeom prst="rect">
                                  <a:avLst/>
                                </a:prstGeom>
                                <a:solidFill>
                                  <a:srgbClr val="FF6E68"/>
                                </a:solidFill>
                                <a:ln w="12700" cap="flat" cmpd="sng">
                                  <a:solidFill>
                                    <a:srgbClr val="FF6E68"/>
                                  </a:solidFill>
                                  <a:prstDash val="solid"/>
                                  <a:miter lim="800000"/>
                                  <a:headEnd type="none" w="sm" len="sm"/>
                                  <a:tailEnd type="none" w="sm" len="sm"/>
                                </a:ln>
                              </wps:spPr>
                              <wps:bodyPr spcFirstLastPara="1" wrap="square" lIns="68569" tIns="68569" rIns="68569" bIns="68569" anchor="ctr" anchorCtr="0">
                                <a:noAutofit/>
                              </wps:bodyPr>
                            </wps:wsp>
                            <wps:wsp>
                              <wps:cNvPr id="70" name="Google Shape;540;p15"/>
                              <wps:cNvSpPr txBox="1"/>
                              <wps:spPr>
                                <a:xfrm>
                                  <a:off x="4337210" y="53580"/>
                                  <a:ext cx="2402104" cy="1112008"/>
                                </a:xfrm>
                                <a:prstGeom prst="rect">
                                  <a:avLst/>
                                </a:prstGeom>
                                <a:solidFill>
                                  <a:srgbClr val="FF6E68"/>
                                </a:solidFill>
                                <a:ln>
                                  <a:noFill/>
                                </a:ln>
                              </wps:spPr>
                              <wps:txbx>
                                <w:txbxContent>
                                  <w:p w14:paraId="1183A91C" w14:textId="77777777" w:rsidR="00860FBE" w:rsidRPr="003253A9" w:rsidRDefault="00860FBE" w:rsidP="003253A9">
                                    <w:pPr>
                                      <w:spacing w:after="0" w:line="216" w:lineRule="auto"/>
                                      <w:jc w:val="center"/>
                                      <w:rPr>
                                        <w:rFonts w:ascii="Gill Sans MT" w:eastAsia="Libre Franklin" w:hAnsi="Gill Sans MT" w:cs="Libre Franklin"/>
                                        <w:b/>
                                        <w:bCs/>
                                        <w:color w:val="000000" w:themeColor="text1"/>
                                        <w:sz w:val="27"/>
                                        <w:szCs w:val="27"/>
                                      </w:rPr>
                                    </w:pPr>
                                    <w:r w:rsidRPr="003253A9">
                                      <w:rPr>
                                        <w:rFonts w:ascii="Gill Sans MT" w:eastAsia="Libre Franklin" w:hAnsi="Gill Sans MT" w:cs="Libre Franklin"/>
                                        <w:b/>
                                        <w:bCs/>
                                        <w:color w:val="000000" w:themeColor="text1"/>
                                        <w:sz w:val="27"/>
                                        <w:szCs w:val="27"/>
                                      </w:rPr>
                                      <w:t>Quality Assurance Program Components</w:t>
                                    </w:r>
                                  </w:p>
                                </w:txbxContent>
                              </wps:txbx>
                              <wps:bodyPr spcFirstLastPara="1" wrap="square" lIns="8569" tIns="8569" rIns="8569" bIns="8569" anchor="ctr" anchorCtr="0">
                                <a:noAutofit/>
                              </wps:bodyPr>
                            </wps:wsp>
                            <wps:wsp>
                              <wps:cNvPr id="71" name="Google Shape;541;p15"/>
                              <wps:cNvSpPr/>
                              <wps:spPr>
                                <a:xfrm>
                                  <a:off x="0" y="1475538"/>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72" name="Google Shape;542;p15"/>
                              <wps:cNvSpPr txBox="1"/>
                              <wps:spPr>
                                <a:xfrm>
                                  <a:off x="0" y="1475538"/>
                                  <a:ext cx="1342820" cy="671410"/>
                                </a:xfrm>
                                <a:prstGeom prst="rect">
                                  <a:avLst/>
                                </a:prstGeom>
                                <a:solidFill>
                                  <a:srgbClr val="FF6E68"/>
                                </a:solidFill>
                                <a:ln>
                                  <a:noFill/>
                                </a:ln>
                              </wps:spPr>
                              <wps:txbx>
                                <w:txbxContent>
                                  <w:p w14:paraId="02FB43E8"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0"/>
                                        <w:szCs w:val="19"/>
                                      </w:rPr>
                                    </w:pPr>
                                    <w:r w:rsidRPr="003253A9">
                                      <w:rPr>
                                        <w:rFonts w:ascii="Gill Sans MT" w:eastAsia="Libre Franklin" w:hAnsi="Gill Sans MT" w:cs="Libre Franklin"/>
                                        <w:color w:val="000000" w:themeColor="text1"/>
                                        <w:sz w:val="20"/>
                                        <w:szCs w:val="19"/>
                                      </w:rPr>
                                      <w:t xml:space="preserve">Standardized documents </w:t>
                                    </w:r>
                                  </w:p>
                                </w:txbxContent>
                              </wps:txbx>
                              <wps:bodyPr spcFirstLastPara="1" wrap="square" lIns="7613" tIns="7613" rIns="7613" bIns="7613" anchor="ctr" anchorCtr="0">
                                <a:noAutofit/>
                              </wps:bodyPr>
                            </wps:wsp>
                            <wps:wsp>
                              <wps:cNvPr id="73" name="Google Shape;543;p15"/>
                              <wps:cNvSpPr/>
                              <wps:spPr>
                                <a:xfrm>
                                  <a:off x="1617226"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74" name="Google Shape;544;p15"/>
                              <wps:cNvSpPr txBox="1"/>
                              <wps:spPr>
                                <a:xfrm>
                                  <a:off x="1617226" y="1461559"/>
                                  <a:ext cx="1342820" cy="671410"/>
                                </a:xfrm>
                                <a:prstGeom prst="rect">
                                  <a:avLst/>
                                </a:prstGeom>
                                <a:solidFill>
                                  <a:srgbClr val="FF6E68"/>
                                </a:solidFill>
                                <a:ln>
                                  <a:noFill/>
                                </a:ln>
                              </wps:spPr>
                              <wps:txbx>
                                <w:txbxContent>
                                  <w:p w14:paraId="7C68DF9D"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0"/>
                                        <w:szCs w:val="20"/>
                                      </w:rPr>
                                    </w:pPr>
                                    <w:r w:rsidRPr="003253A9">
                                      <w:rPr>
                                        <w:rFonts w:ascii="Gill Sans MT" w:eastAsia="Libre Franklin" w:hAnsi="Gill Sans MT" w:cs="Libre Franklin"/>
                                        <w:color w:val="000000" w:themeColor="text1"/>
                                        <w:sz w:val="20"/>
                                        <w:szCs w:val="20"/>
                                      </w:rPr>
                                      <w:t>Use of good molecular biology practices</w:t>
                                    </w:r>
                                  </w:p>
                                </w:txbxContent>
                              </wps:txbx>
                              <wps:bodyPr spcFirstLastPara="1" wrap="square" lIns="6188" tIns="6188" rIns="6188" bIns="6188" anchor="ctr" anchorCtr="0">
                                <a:noAutofit/>
                              </wps:bodyPr>
                            </wps:wsp>
                            <wps:wsp>
                              <wps:cNvPr id="75" name="Google Shape;545;p15"/>
                              <wps:cNvSpPr/>
                              <wps:spPr>
                                <a:xfrm>
                                  <a:off x="3242039"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76" name="Google Shape;546;p15"/>
                              <wps:cNvSpPr txBox="1"/>
                              <wps:spPr>
                                <a:xfrm>
                                  <a:off x="3242039" y="1461559"/>
                                  <a:ext cx="1342820" cy="671410"/>
                                </a:xfrm>
                                <a:prstGeom prst="rect">
                                  <a:avLst/>
                                </a:prstGeom>
                                <a:solidFill>
                                  <a:srgbClr val="FF6E68"/>
                                </a:solidFill>
                                <a:ln>
                                  <a:noFill/>
                                </a:ln>
                              </wps:spPr>
                              <wps:txbx>
                                <w:txbxContent>
                                  <w:p w14:paraId="5E577D0D" w14:textId="77777777" w:rsidR="00860FBE" w:rsidRPr="003253A9" w:rsidRDefault="00860FBE" w:rsidP="003253A9">
                                    <w:pPr>
                                      <w:spacing w:after="0" w:line="216" w:lineRule="auto"/>
                                      <w:jc w:val="center"/>
                                      <w:rPr>
                                        <w:rFonts w:ascii="Gill Sans MT" w:eastAsia="Libre Franklin" w:hAnsi="Gill Sans MT" w:cs="Libre Franklin"/>
                                        <w:color w:val="000000" w:themeColor="text1"/>
                                      </w:rPr>
                                    </w:pPr>
                                    <w:r w:rsidRPr="003253A9">
                                      <w:rPr>
                                        <w:rFonts w:ascii="Gill Sans MT" w:eastAsia="Libre Franklin" w:hAnsi="Gill Sans MT" w:cs="Libre Franklin"/>
                                        <w:color w:val="000000" w:themeColor="text1"/>
                                        <w:sz w:val="20"/>
                                        <w:szCs w:val="20"/>
                                      </w:rPr>
                                      <w:t>Competency assessment</w:t>
                                    </w:r>
                                  </w:p>
                                </w:txbxContent>
                              </wps:txbx>
                              <wps:bodyPr spcFirstLastPara="1" wrap="square" lIns="7613" tIns="7613" rIns="7613" bIns="7613" anchor="ctr" anchorCtr="0">
                                <a:noAutofit/>
                              </wps:bodyPr>
                            </wps:wsp>
                            <wps:wsp>
                              <wps:cNvPr id="77" name="Google Shape;547;p15"/>
                              <wps:cNvSpPr/>
                              <wps:spPr>
                                <a:xfrm>
                                  <a:off x="4866853"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78" name="Google Shape;548;p15"/>
                              <wps:cNvSpPr txBox="1"/>
                              <wps:spPr>
                                <a:xfrm>
                                  <a:off x="4866853" y="1461559"/>
                                  <a:ext cx="1342820" cy="671410"/>
                                </a:xfrm>
                                <a:prstGeom prst="rect">
                                  <a:avLst/>
                                </a:prstGeom>
                                <a:solidFill>
                                  <a:srgbClr val="FF6E68"/>
                                </a:solidFill>
                                <a:ln>
                                  <a:noFill/>
                                </a:ln>
                              </wps:spPr>
                              <wps:txbx>
                                <w:txbxContent>
                                  <w:p w14:paraId="5D654598"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Internal quality controls</w:t>
                                    </w:r>
                                  </w:p>
                                </w:txbxContent>
                              </wps:txbx>
                              <wps:bodyPr spcFirstLastPara="1" wrap="square" lIns="7613" tIns="7613" rIns="7613" bIns="7613" anchor="ctr" anchorCtr="0">
                                <a:noAutofit/>
                              </wps:bodyPr>
                            </wps:wsp>
                            <wps:wsp>
                              <wps:cNvPr id="79" name="Google Shape;549;p15"/>
                              <wps:cNvSpPr/>
                              <wps:spPr>
                                <a:xfrm>
                                  <a:off x="6491666"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80" name="Google Shape;550;p15"/>
                              <wps:cNvSpPr txBox="1"/>
                              <wps:spPr>
                                <a:xfrm>
                                  <a:off x="6491666" y="1461559"/>
                                  <a:ext cx="1342820" cy="671410"/>
                                </a:xfrm>
                                <a:prstGeom prst="rect">
                                  <a:avLst/>
                                </a:prstGeom>
                                <a:solidFill>
                                  <a:srgbClr val="FF6E68"/>
                                </a:solidFill>
                                <a:ln>
                                  <a:noFill/>
                                </a:ln>
                              </wps:spPr>
                              <wps:txbx>
                                <w:txbxContent>
                                  <w:p w14:paraId="112BCB50"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External quality assessment (EQA)</w:t>
                                    </w:r>
                                  </w:p>
                                </w:txbxContent>
                              </wps:txbx>
                              <wps:bodyPr spcFirstLastPara="1" wrap="square" lIns="7613" tIns="7613" rIns="7613" bIns="7613" anchor="ctr" anchorCtr="0">
                                <a:noAutofit/>
                              </wps:bodyPr>
                            </wps:wsp>
                            <wps:wsp>
                              <wps:cNvPr id="81" name="Google Shape;551;p15"/>
                              <wps:cNvSpPr/>
                              <wps:spPr>
                                <a:xfrm>
                                  <a:off x="8116479"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82" name="Google Shape;552;p15"/>
                              <wps:cNvSpPr txBox="1"/>
                              <wps:spPr>
                                <a:xfrm>
                                  <a:off x="8116479" y="1461559"/>
                                  <a:ext cx="1342820" cy="671410"/>
                                </a:xfrm>
                                <a:prstGeom prst="rect">
                                  <a:avLst/>
                                </a:prstGeom>
                                <a:solidFill>
                                  <a:srgbClr val="FF6E68"/>
                                </a:solidFill>
                                <a:ln>
                                  <a:noFill/>
                                </a:ln>
                              </wps:spPr>
                              <wps:txbx>
                                <w:txbxContent>
                                  <w:p w14:paraId="58236F89"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On-site supervision</w:t>
                                    </w:r>
                                  </w:p>
                                </w:txbxContent>
                              </wps:txbx>
                              <wps:bodyPr spcFirstLastPara="1" wrap="square" lIns="7613" tIns="7613" rIns="7613" bIns="7613" anchor="ctr" anchorCtr="0">
                                <a:noAutofit/>
                              </wps:bodyPr>
                            </wps:wsp>
                            <wps:wsp>
                              <wps:cNvPr id="83" name="Google Shape;553;p15"/>
                              <wps:cNvSpPr/>
                              <wps:spPr>
                                <a:xfrm>
                                  <a:off x="9741292" y="1461559"/>
                                  <a:ext cx="1342820" cy="671410"/>
                                </a:xfrm>
                                <a:prstGeom prst="rect">
                                  <a:avLst/>
                                </a:prstGeom>
                                <a:solidFill>
                                  <a:srgbClr val="A36663"/>
                                </a:solidFill>
                                <a:ln w="12700" cap="flat" cmpd="sng">
                                  <a:solidFill>
                                    <a:srgbClr val="FFFFFF"/>
                                  </a:solidFill>
                                  <a:prstDash val="solid"/>
                                  <a:miter lim="800000"/>
                                  <a:headEnd type="none" w="sm" len="sm"/>
                                  <a:tailEnd type="none" w="sm" len="sm"/>
                                </a:ln>
                              </wps:spPr>
                              <wps:bodyPr spcFirstLastPara="1" wrap="square" lIns="68569" tIns="68569" rIns="68569" bIns="68569" anchor="ctr" anchorCtr="0">
                                <a:noAutofit/>
                              </wps:bodyPr>
                            </wps:wsp>
                            <wps:wsp>
                              <wps:cNvPr id="84" name="Google Shape;554;p15"/>
                              <wps:cNvSpPr txBox="1"/>
                              <wps:spPr>
                                <a:xfrm>
                                  <a:off x="9741292" y="1461559"/>
                                  <a:ext cx="1342820" cy="671410"/>
                                </a:xfrm>
                                <a:prstGeom prst="rect">
                                  <a:avLst/>
                                </a:prstGeom>
                                <a:solidFill>
                                  <a:srgbClr val="FF6E68"/>
                                </a:solidFill>
                                <a:ln>
                                  <a:noFill/>
                                </a:ln>
                              </wps:spPr>
                              <wps:txbx>
                                <w:txbxContent>
                                  <w:p w14:paraId="627AD2CE"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18"/>
                                        <w:szCs w:val="18"/>
                                      </w:rPr>
                                    </w:pPr>
                                    <w:r w:rsidRPr="003253A9">
                                      <w:rPr>
                                        <w:rFonts w:ascii="Gill Sans MT" w:eastAsia="Libre Franklin" w:hAnsi="Gill Sans MT" w:cs="Libre Franklin"/>
                                        <w:color w:val="000000" w:themeColor="text1"/>
                                        <w:sz w:val="18"/>
                                        <w:szCs w:val="18"/>
                                      </w:rPr>
                                      <w:t>Continuous quality improvement processes</w:t>
                                    </w:r>
                                  </w:p>
                                </w:txbxContent>
                              </wps:txbx>
                              <wps:bodyPr spcFirstLastPara="1" wrap="square" lIns="6188" tIns="6188" rIns="6188" bIns="6188"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C0394C" id="Google Shape;531;p15" o:spid="_x0000_s1035" style="position:absolute;margin-left:-.65pt;margin-top:5.5pt;width:456.3pt;height:204.05pt;z-index:251749415;mso-width-relative:margin;mso-height-relative:margin" coordsize="110841,214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">
                      <v:shape id="Google Shape;532;p15" o:spid="_x0000_s1036" style="position:absolute;left:55382;top:11795;width:48745;height:2820;visibility:visible;mso-wrap-style:square;v-text-anchor:top"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" path="m,l,60000r120000,l120000,120000e" filled="f" strokecolor="#85a8ad" strokeweight="1pt">
                        <v:stroke startarrowwidth="narrow" startarrowlength="short" endarrowwidth="narrow" endarrowlength="short" joinstyle="miter"/>
                        <v:path arrowok="t" o:extrusionok="f"/>
                      </v:shape>
                      <v:shape id="Google Shape;533;p15" o:spid="_x0000_s1037" style="position:absolute;left:55382;top:11795;width:32496;height:2820;visibility:visible;mso-wrap-style:square;v-text-anchor:top"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" path="m,l,60000r120000,l120000,120000e" filled="f" strokecolor="#85a8ad" strokeweight="1pt">
                        <v:stroke startarrowwidth="narrow" startarrowlength="short" endarrowwidth="narrow" endarrowlength="short" joinstyle="miter"/>
                        <v:path arrowok="t" o:extrusionok="f"/>
                      </v:shape>
                      <v:shape id="Google Shape;534;p15" o:spid="_x0000_s1038" style="position:absolute;left:55382;top:11795;width:16248;height:2820;visibility:visible;mso-wrap-style:square;v-text-anchor:top"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" path="m,l,60000r120000,l120000,120000e" filled="f" strokecolor="#85a8ad" strokeweight="1pt">
                        <v:stroke startarrowwidth="narrow" startarrowlength="short" endarrowwidth="narrow" endarrowlength="short" joinstyle="miter"/>
                        <v:path arrowok="t" o:extrusionok="f"/>
                      </v:shape>
                      <v:shape id="Google Shape;535;p15" o:spid="_x0000_s1039" style="position:absolute;left:54925;top:11795;width:914;height:2820;visibility:visible;mso-wrap-style:square;v-text-anchor:top"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" path="m60000,r,120000e" filled="f" strokecolor="#85a8ad" strokeweight="1pt">
                        <v:stroke startarrowwidth="narrow" startarrowlength="short" endarrowwidth="narrow" endarrowlength="short" joinstyle="miter"/>
                        <v:path arrowok="t" o:extrusionok="f"/>
                      </v:shape>
                      <v:shape id="Google Shape;536;p15" o:spid="_x0000_s1040" style="position:absolute;left:39134;top:11795;width:16248;height:2820;visibility:visible;mso-wrap-style:square;v-text-anchor:top"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" path="m120000,r,60000l,60000r,60000e" filled="f" strokecolor="#85a8ad" strokeweight="1pt">
                        <v:stroke startarrowwidth="narrow" startarrowlength="short" endarrowwidth="narrow" endarrowlength="short" joinstyle="miter"/>
                        <v:path arrowok="t" o:extrusionok="f"/>
                      </v:shape>
                      <v:shape id="Google Shape;537;p15" o:spid="_x0000_s1041" style="position:absolute;left:22886;top:11795;width:32496;height:2820;visibility:visible;mso-wrap-style:square;v-text-anchor:top"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" path="m120000,r,60000l,60000r,60000e" filled="f" strokecolor="#85a8ad" strokeweight="1pt">
                        <v:stroke startarrowwidth="narrow" startarrowlength="short" endarrowwidth="narrow" endarrowlength="short" joinstyle="miter"/>
                        <v:path arrowok="t" o:extrusionok="f"/>
                      </v:shape>
                      <v:shape id="Google Shape;538;p15" o:spid="_x0000_s1042" style="position:absolute;left:6714;top:11632;width:48668;height:2960;visibility:visible;mso-wrap-style:square;v-text-anchor:top" coordsize="1200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" path="m120000,r,62833l,62833r,57167e" filled="f" strokecolor="#85a8ad" strokeweight="1pt">
                        <v:stroke startarrowwidth="narrow" startarrowlength="short" endarrowwidth="narrow" endarrowlength="short" joinstyle="miter"/>
                        <v:path arrowok="t" o:extrusionok="f"/>
                      </v:shape>
                      <v:rect id="Google Shape;539;p15" o:spid="_x0000_s1043" style="position:absolute;left:43372;width:24021;height:117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" fillcolor="#ff6e68" strokecolor="#ff6e68" strokeweight="1pt">
                        <v:stroke startarrowwidth="narrow" startarrowlength="short" endarrowwidth="narrow" endarrowlength="short"/>
                        <v:textbox inset="1.90469mm,1.90469mm,1.90469mm,1.90469mm"/>
                      </v:rect>
                      <v:shapetype id="_x0000_t202" coordsize="21600,21600" o:spt="202" path="m,l,21600r21600,l21600,xe">
                        <v:stroke joinstyle="miter"/>
                        <v:path gradientshapeok="t" o:connecttype="rect"/>
                      </v:shapetype>
                      <v:shape id="Google Shape;540;p15" o:spid="_x0000_s1044" type="#_x0000_t202" style="position:absolute;left:43372;top:535;width:24021;height:11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" fillcolor="#ff6e68" stroked="f">
                        <v:textbox inset=".23803mm,.23803mm,.23803mm,.23803mm">
                          <w:txbxContent>
                            <w:p w14:paraId="1183A91C" w14:textId="77777777" w:rsidR="00860FBE" w:rsidRPr="003253A9" w:rsidRDefault="00860FBE" w:rsidP="003253A9">
                              <w:pPr>
                                <w:spacing w:after="0" w:line="216" w:lineRule="auto"/>
                                <w:jc w:val="center"/>
                                <w:rPr>
                                  <w:rFonts w:ascii="Gill Sans MT" w:eastAsia="Libre Franklin" w:hAnsi="Gill Sans MT" w:cs="Libre Franklin"/>
                                  <w:b/>
                                  <w:bCs/>
                                  <w:color w:val="000000" w:themeColor="text1"/>
                                  <w:sz w:val="27"/>
                                  <w:szCs w:val="27"/>
                                </w:rPr>
                              </w:pPr>
                              <w:r w:rsidRPr="003253A9">
                                <w:rPr>
                                  <w:rFonts w:ascii="Gill Sans MT" w:eastAsia="Libre Franklin" w:hAnsi="Gill Sans MT" w:cs="Libre Franklin"/>
                                  <w:b/>
                                  <w:bCs/>
                                  <w:color w:val="000000" w:themeColor="text1"/>
                                  <w:sz w:val="27"/>
                                  <w:szCs w:val="27"/>
                                </w:rPr>
                                <w:t>Quality Assurance Program Components</w:t>
                              </w:r>
                            </w:p>
                          </w:txbxContent>
                        </v:textbox>
                      </v:shape>
                      <v:rect id="Google Shape;541;p15" o:spid="_x0000_s1045" style="position:absolute;top:1475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" fillcolor="#a36663" strokecolor="white" strokeweight="1pt">
                        <v:stroke startarrowwidth="narrow" startarrowlength="short" endarrowwidth="narrow" endarrowlength="short"/>
                        <v:textbox inset="1.90469mm,1.90469mm,1.90469mm,1.90469mm"/>
                      </v:rect>
                      <v:shape id="Google Shape;542;p15" o:spid="_x0000_s1046" type="#_x0000_t202" style="position:absolute;top:1475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" fillcolor="#ff6e68" stroked="f">
                        <v:textbox inset=".21147mm,.21147mm,.21147mm,.21147mm">
                          <w:txbxContent>
                            <w:p w14:paraId="02FB43E8"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0"/>
                                  <w:szCs w:val="19"/>
                                </w:rPr>
                              </w:pPr>
                              <w:r w:rsidRPr="003253A9">
                                <w:rPr>
                                  <w:rFonts w:ascii="Gill Sans MT" w:eastAsia="Libre Franklin" w:hAnsi="Gill Sans MT" w:cs="Libre Franklin"/>
                                  <w:color w:val="000000" w:themeColor="text1"/>
                                  <w:sz w:val="20"/>
                                  <w:szCs w:val="19"/>
                                </w:rPr>
                                <w:t xml:space="preserve">Standardized documents </w:t>
                              </w:r>
                            </w:p>
                          </w:txbxContent>
                        </v:textbox>
                      </v:shape>
                      <v:rect id="Google Shape;543;p15" o:spid="_x0000_s1047" style="position:absolute;left:16172;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" fillcolor="#a36663" strokecolor="white" strokeweight="1pt">
                        <v:stroke startarrowwidth="narrow" startarrowlength="short" endarrowwidth="narrow" endarrowlength="short"/>
                        <v:textbox inset="1.90469mm,1.90469mm,1.90469mm,1.90469mm"/>
                      </v:rect>
                      <v:shape id="Google Shape;544;p15" o:spid="_x0000_s1048" type="#_x0000_t202" style="position:absolute;left:16172;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" fillcolor="#ff6e68" stroked="f">
                        <v:textbox inset=".17189mm,.17189mm,.17189mm,.17189mm">
                          <w:txbxContent>
                            <w:p w14:paraId="7C68DF9D"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0"/>
                                  <w:szCs w:val="20"/>
                                </w:rPr>
                              </w:pPr>
                              <w:r w:rsidRPr="003253A9">
                                <w:rPr>
                                  <w:rFonts w:ascii="Gill Sans MT" w:eastAsia="Libre Franklin" w:hAnsi="Gill Sans MT" w:cs="Libre Franklin"/>
                                  <w:color w:val="000000" w:themeColor="text1"/>
                                  <w:sz w:val="20"/>
                                  <w:szCs w:val="20"/>
                                </w:rPr>
                                <w:t>Use of good molecular biology practices</w:t>
                              </w:r>
                            </w:p>
                          </w:txbxContent>
                        </v:textbox>
                      </v:shape>
                      <v:rect id="Google Shape;545;p15" o:spid="_x0000_s1049" style="position:absolute;left:32420;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" fillcolor="#a36663" strokecolor="white" strokeweight="1pt">
                        <v:stroke startarrowwidth="narrow" startarrowlength="short" endarrowwidth="narrow" endarrowlength="short"/>
                        <v:textbox inset="1.90469mm,1.90469mm,1.90469mm,1.90469mm"/>
                      </v:rect>
                      <v:shape id="Google Shape;546;p15" o:spid="_x0000_s1050" type="#_x0000_t202" style="position:absolute;left:32420;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" fillcolor="#ff6e68" stroked="f">
                        <v:textbox inset=".21147mm,.21147mm,.21147mm,.21147mm">
                          <w:txbxContent>
                            <w:p w14:paraId="5E577D0D" w14:textId="77777777" w:rsidR="00860FBE" w:rsidRPr="003253A9" w:rsidRDefault="00860FBE" w:rsidP="003253A9">
                              <w:pPr>
                                <w:spacing w:after="0" w:line="216" w:lineRule="auto"/>
                                <w:jc w:val="center"/>
                                <w:rPr>
                                  <w:rFonts w:ascii="Gill Sans MT" w:eastAsia="Libre Franklin" w:hAnsi="Gill Sans MT" w:cs="Libre Franklin"/>
                                  <w:color w:val="000000" w:themeColor="text1"/>
                                </w:rPr>
                              </w:pPr>
                              <w:r w:rsidRPr="003253A9">
                                <w:rPr>
                                  <w:rFonts w:ascii="Gill Sans MT" w:eastAsia="Libre Franklin" w:hAnsi="Gill Sans MT" w:cs="Libre Franklin"/>
                                  <w:color w:val="000000" w:themeColor="text1"/>
                                  <w:sz w:val="20"/>
                                  <w:szCs w:val="20"/>
                                </w:rPr>
                                <w:t>Competency assessment</w:t>
                              </w:r>
                            </w:p>
                          </w:txbxContent>
                        </v:textbox>
                      </v:shape>
                      <v:rect id="Google Shape;547;p15" o:spid="_x0000_s1051" style="position:absolute;left:48668;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" fillcolor="#a36663" strokecolor="white" strokeweight="1pt">
                        <v:stroke startarrowwidth="narrow" startarrowlength="short" endarrowwidth="narrow" endarrowlength="short"/>
                        <v:textbox inset="1.90469mm,1.90469mm,1.90469mm,1.90469mm"/>
                      </v:rect>
                      <v:shape id="Google Shape;548;p15" o:spid="_x0000_s1052" type="#_x0000_t202" style="position:absolute;left:48668;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" fillcolor="#ff6e68" stroked="f">
                        <v:textbox inset=".21147mm,.21147mm,.21147mm,.21147mm">
                          <w:txbxContent>
                            <w:p w14:paraId="5D654598"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Internal quality controls</w:t>
                              </w:r>
                            </w:p>
                          </w:txbxContent>
                        </v:textbox>
                      </v:shape>
                      <v:rect id="Google Shape;549;p15" o:spid="_x0000_s1053" style="position:absolute;left:64916;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" fillcolor="#a36663" strokecolor="white" strokeweight="1pt">
                        <v:stroke startarrowwidth="narrow" startarrowlength="short" endarrowwidth="narrow" endarrowlength="short"/>
                        <v:textbox inset="1.90469mm,1.90469mm,1.90469mm,1.90469mm"/>
                      </v:rect>
                      <v:shape id="Google Shape;550;p15" o:spid="_x0000_s1054" type="#_x0000_t202" style="position:absolute;left:64916;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" fillcolor="#ff6e68" stroked="f">
                        <v:textbox inset=".21147mm,.21147mm,.21147mm,.21147mm">
                          <w:txbxContent>
                            <w:p w14:paraId="112BCB50"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External quality assessment (EQA)</w:t>
                              </w:r>
                            </w:p>
                          </w:txbxContent>
                        </v:textbox>
                      </v:shape>
                      <v:rect id="Google Shape;551;p15" o:spid="_x0000_s1055" style="position:absolute;left:81164;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" fillcolor="#a36663" strokecolor="white" strokeweight="1pt">
                        <v:stroke startarrowwidth="narrow" startarrowlength="short" endarrowwidth="narrow" endarrowlength="short"/>
                        <v:textbox inset="1.90469mm,1.90469mm,1.90469mm,1.90469mm"/>
                      </v:rect>
                      <v:shape id="Google Shape;552;p15" o:spid="_x0000_s1056" type="#_x0000_t202" style="position:absolute;left:81164;top:14615;width:13428;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" fillcolor="#ff6e68" stroked="f">
                        <v:textbox inset=".21147mm,.21147mm,.21147mm,.21147mm">
                          <w:txbxContent>
                            <w:p w14:paraId="58236F89"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24"/>
                                  <w:szCs w:val="24"/>
                                </w:rPr>
                              </w:pPr>
                              <w:r w:rsidRPr="003253A9">
                                <w:rPr>
                                  <w:rFonts w:ascii="Gill Sans MT" w:eastAsia="Libre Franklin" w:hAnsi="Gill Sans MT" w:cs="Libre Franklin"/>
                                  <w:color w:val="000000" w:themeColor="text1"/>
                                </w:rPr>
                                <w:t>On-site supervision</w:t>
                              </w:r>
                            </w:p>
                          </w:txbxContent>
                        </v:textbox>
                      </v:shape>
                      <v:rect id="Google Shape;553;p15" o:spid="_x0000_s1057" style="position:absolute;left:97412;top:14615;width:13429;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" fillcolor="#a36663" strokecolor="white" strokeweight="1pt">
                        <v:stroke startarrowwidth="narrow" startarrowlength="short" endarrowwidth="narrow" endarrowlength="short"/>
                        <v:textbox inset="1.90469mm,1.90469mm,1.90469mm,1.90469mm"/>
                      </v:rect>
                      <v:shape id="Google Shape;554;p15" o:spid="_x0000_s1058" type="#_x0000_t202" style="position:absolute;left:97412;top:14615;width:13429;height:6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" fillcolor="#ff6e68" stroked="f">
                        <v:textbox inset=".17189mm,.17189mm,.17189mm,.17189mm">
                          <w:txbxContent>
                            <w:p w14:paraId="627AD2CE" w14:textId="77777777" w:rsidR="00860FBE" w:rsidRPr="003253A9" w:rsidRDefault="00860FBE" w:rsidP="003253A9">
                              <w:pPr>
                                <w:spacing w:after="0" w:line="216" w:lineRule="auto"/>
                                <w:jc w:val="center"/>
                                <w:rPr>
                                  <w:rFonts w:ascii="Gill Sans MT" w:eastAsia="Libre Franklin" w:hAnsi="Gill Sans MT" w:cs="Libre Franklin"/>
                                  <w:color w:val="000000" w:themeColor="text1"/>
                                  <w:sz w:val="18"/>
                                  <w:szCs w:val="18"/>
                                </w:rPr>
                              </w:pPr>
                              <w:r w:rsidRPr="003253A9">
                                <w:rPr>
                                  <w:rFonts w:ascii="Gill Sans MT" w:eastAsia="Libre Franklin" w:hAnsi="Gill Sans MT" w:cs="Libre Franklin"/>
                                  <w:color w:val="000000" w:themeColor="text1"/>
                                  <w:sz w:val="18"/>
                                  <w:szCs w:val="18"/>
                                </w:rPr>
                                <w:t>Continuous quality improvement processes</w:t>
                              </w:r>
                            </w:p>
                          </w:txbxContent>
                        </v:textbox>
                      </v:shape>
                      <w10:wrap type="square"/>
                    </v:group>
                  </w:pict>
                </mc:Fallback>
              </mc:AlternateContent>
            </w:r>
          </w:p>
        </w:tc>
      </w:tr>
      <w:tr w:rsidR="00DA587F" w:rsidRPr="006A0BC7" w14:paraId="13683ECF" w14:textId="77777777" w:rsidTr="00887E11">
        <w:tc>
          <w:tcPr>
            <w:tcW w:w="9360" w:type="dxa"/>
            <w:shd w:val="clear" w:color="auto" w:fill="auto"/>
          </w:tcPr>
          <w:p w14:paraId="00668A23" w14:textId="77777777" w:rsidR="00DA587F" w:rsidRPr="006A0BC7" w:rsidRDefault="00DA587F" w:rsidP="003A316B">
            <w:pPr>
              <w:spacing w:before="240"/>
              <w:rPr>
                <w:rFonts w:ascii="Gill Sans MT" w:hAnsi="Gill Sans MT"/>
                <w:b/>
                <w:bCs/>
              </w:rPr>
            </w:pPr>
            <w:r w:rsidRPr="006A0BC7">
              <w:rPr>
                <w:rFonts w:ascii="Gill Sans MT" w:hAnsi="Gill Sans MT"/>
                <w:b/>
                <w:bCs/>
              </w:rPr>
              <w:lastRenderedPageBreak/>
              <w:t>Notes:</w:t>
            </w:r>
          </w:p>
          <w:p w14:paraId="78CE0A26" w14:textId="77777777" w:rsidR="00DA587F" w:rsidRPr="006A0BC7" w:rsidRDefault="00DA587F" w:rsidP="00561C57">
            <w:pPr>
              <w:spacing w:line="480" w:lineRule="auto"/>
              <w:rPr>
                <w:rFonts w:ascii="Gill Sans MT" w:hAnsi="Gill Sans MT"/>
                <w:b/>
                <w:bCs/>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05A67EA0" w14:textId="77777777" w:rsidTr="00887E11">
        <w:tc>
          <w:tcPr>
            <w:tcW w:w="9360" w:type="dxa"/>
            <w:shd w:val="clear" w:color="auto" w:fill="FF6E68"/>
          </w:tcPr>
          <w:p w14:paraId="0DBF798B" w14:textId="774BF104" w:rsidR="00704492" w:rsidRPr="00704492" w:rsidRDefault="00CF5794" w:rsidP="007D6CC3">
            <w:pPr>
              <w:spacing w:before="240" w:line="240" w:lineRule="auto"/>
              <w:rPr>
                <w:rFonts w:ascii="Gill Sans MT" w:hAnsi="Gill Sans MT"/>
              </w:rPr>
            </w:pPr>
            <w:r w:rsidRPr="007D6CC3">
              <w:rPr>
                <w:rFonts w:ascii="Gill Sans MT" w:hAnsi="Gill Sans MT"/>
                <w:b/>
                <w:color w:val="FFFFFF" w:themeColor="background1"/>
                <w:sz w:val="24"/>
                <w:szCs w:val="24"/>
              </w:rPr>
              <w:t>Good Molecular Biology Practices</w:t>
            </w:r>
          </w:p>
        </w:tc>
      </w:tr>
      <w:tr w:rsidR="00802B01" w:rsidRPr="006A0BC7" w14:paraId="7E54B82E" w14:textId="77777777" w:rsidTr="00887E11">
        <w:tc>
          <w:tcPr>
            <w:tcW w:w="9360" w:type="dxa"/>
            <w:shd w:val="clear" w:color="auto" w:fill="auto"/>
          </w:tcPr>
          <w:p w14:paraId="7B2C9C6E" w14:textId="77777777" w:rsidR="000D6BCA" w:rsidRPr="00DD4F8A" w:rsidRDefault="000D6BCA" w:rsidP="00E06D05">
            <w:pPr>
              <w:pStyle w:val="ListParagraph"/>
              <w:numPr>
                <w:ilvl w:val="0"/>
                <w:numId w:val="37"/>
              </w:numPr>
              <w:spacing w:before="240"/>
              <w:rPr>
                <w:rFonts w:ascii="Gill Sans MT" w:hAnsi="Gill Sans MT"/>
              </w:rPr>
            </w:pPr>
            <w:r w:rsidRPr="00DD4F8A">
              <w:rPr>
                <w:rFonts w:ascii="Gill Sans MT" w:hAnsi="Gill Sans MT"/>
              </w:rPr>
              <w:t>The Truenat TB test procedures require multiple hands-on steps as well as precision micro-pipetting.</w:t>
            </w:r>
          </w:p>
          <w:p w14:paraId="797A0F6F" w14:textId="77777777" w:rsidR="000D6BCA" w:rsidRPr="00DD4F8A" w:rsidRDefault="000D6BCA" w:rsidP="00E06D05">
            <w:pPr>
              <w:pStyle w:val="ListParagraph"/>
              <w:numPr>
                <w:ilvl w:val="0"/>
                <w:numId w:val="37"/>
              </w:numPr>
              <w:rPr>
                <w:rFonts w:ascii="Gill Sans MT" w:hAnsi="Gill Sans MT"/>
              </w:rPr>
            </w:pPr>
            <w:r w:rsidRPr="00DD4F8A">
              <w:rPr>
                <w:rFonts w:ascii="Gill Sans MT" w:hAnsi="Gill Sans MT"/>
              </w:rPr>
              <w:t>Laboratory technicians should be trained on good molecular biology practices before operating Truenat.</w:t>
            </w:r>
          </w:p>
          <w:p w14:paraId="54F60CC5" w14:textId="3CB8E299" w:rsidR="00802B01" w:rsidRPr="003A316B" w:rsidRDefault="000D6BCA" w:rsidP="00E06D05">
            <w:pPr>
              <w:pStyle w:val="ListParagraph"/>
              <w:numPr>
                <w:ilvl w:val="0"/>
                <w:numId w:val="37"/>
              </w:numPr>
              <w:spacing w:after="240"/>
              <w:rPr>
                <w:rFonts w:ascii="Gill Sans MT" w:hAnsi="Gill Sans MT"/>
              </w:rPr>
            </w:pPr>
            <w:r w:rsidRPr="00DD4F8A">
              <w:rPr>
                <w:rFonts w:ascii="Gill Sans MT" w:hAnsi="Gill Sans MT"/>
              </w:rPr>
              <w:t xml:space="preserve">One procedure that requires special care in training technicians is the </w:t>
            </w:r>
            <w:proofErr w:type="spellStart"/>
            <w:r w:rsidRPr="00DD4F8A">
              <w:rPr>
                <w:rFonts w:ascii="Gill Sans MT" w:hAnsi="Gill Sans MT"/>
              </w:rPr>
              <w:t>micropipetting</w:t>
            </w:r>
            <w:proofErr w:type="spellEnd"/>
            <w:r w:rsidRPr="00DD4F8A">
              <w:rPr>
                <w:rFonts w:ascii="Gill Sans MT" w:hAnsi="Gill Sans MT"/>
              </w:rPr>
              <w:t>/dispensing of 6</w:t>
            </w:r>
            <w:r w:rsidRPr="00DD4F8A">
              <w:t>μ</w:t>
            </w:r>
            <w:r w:rsidRPr="00DD4F8A">
              <w:rPr>
                <w:rFonts w:ascii="Gill Sans MT" w:hAnsi="Gill Sans MT"/>
              </w:rPr>
              <w:t xml:space="preserve">l of DNA eluate solution into the well of the Truenat chip: a </w:t>
            </w:r>
            <w:r w:rsidRPr="00DD4F8A">
              <w:rPr>
                <w:rFonts w:ascii="Gill Sans MT" w:hAnsi="Gill Sans MT" w:cs="Gill Sans MT"/>
              </w:rPr>
              <w:t>“</w:t>
            </w:r>
            <w:r w:rsidRPr="00DD4F8A">
              <w:rPr>
                <w:rFonts w:ascii="Gill Sans MT" w:hAnsi="Gill Sans MT"/>
              </w:rPr>
              <w:t>steady hand</w:t>
            </w:r>
            <w:r w:rsidRPr="00DD4F8A">
              <w:rPr>
                <w:rFonts w:ascii="Gill Sans MT" w:hAnsi="Gill Sans MT" w:cs="Gill Sans MT"/>
              </w:rPr>
              <w:t>”</w:t>
            </w:r>
            <w:r w:rsidRPr="00DD4F8A">
              <w:rPr>
                <w:rFonts w:ascii="Gill Sans MT" w:hAnsi="Gill Sans MT"/>
              </w:rPr>
              <w:t xml:space="preserve"> may also be an asset.</w:t>
            </w:r>
          </w:p>
        </w:tc>
      </w:tr>
      <w:tr w:rsidR="00802B01" w:rsidRPr="006A0BC7" w14:paraId="49278BC8" w14:textId="77777777" w:rsidTr="00887E11">
        <w:tc>
          <w:tcPr>
            <w:tcW w:w="9360" w:type="dxa"/>
            <w:shd w:val="clear" w:color="auto" w:fill="auto"/>
          </w:tcPr>
          <w:p w14:paraId="132ABC04" w14:textId="77777777" w:rsidR="00802B01" w:rsidRPr="006A0BC7" w:rsidRDefault="00802B01" w:rsidP="003A316B">
            <w:pPr>
              <w:spacing w:before="240"/>
              <w:rPr>
                <w:rFonts w:ascii="Gill Sans MT" w:hAnsi="Gill Sans MT"/>
                <w:b/>
              </w:rPr>
            </w:pPr>
            <w:r w:rsidRPr="006A0BC7">
              <w:rPr>
                <w:rFonts w:ascii="Gill Sans MT" w:hAnsi="Gill Sans MT"/>
                <w:b/>
              </w:rPr>
              <w:t>Notes:</w:t>
            </w:r>
          </w:p>
          <w:p w14:paraId="697BB04E" w14:textId="5260F330" w:rsidR="00802B01" w:rsidRPr="006A0BC7" w:rsidRDefault="00802B01" w:rsidP="00887EAE">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2A0A84DB" w14:textId="77777777" w:rsidTr="00887E11">
        <w:tc>
          <w:tcPr>
            <w:tcW w:w="9360" w:type="dxa"/>
            <w:shd w:val="clear" w:color="auto" w:fill="FF6E68"/>
          </w:tcPr>
          <w:p w14:paraId="70488B07" w14:textId="5C542401" w:rsidR="00704492" w:rsidRPr="007D6CC3" w:rsidRDefault="00CF5794" w:rsidP="007D6CC3">
            <w:pPr>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t>Competency Assessment</w:t>
            </w:r>
          </w:p>
        </w:tc>
      </w:tr>
      <w:tr w:rsidR="00E96A4E" w:rsidRPr="006A0BC7" w14:paraId="73E34CE6" w14:textId="77777777" w:rsidTr="00887E11">
        <w:tc>
          <w:tcPr>
            <w:tcW w:w="9360" w:type="dxa"/>
            <w:shd w:val="clear" w:color="auto" w:fill="auto"/>
          </w:tcPr>
          <w:p w14:paraId="11E79E69" w14:textId="77777777" w:rsidR="005E71F8" w:rsidRPr="00D57CED" w:rsidRDefault="005E71F8" w:rsidP="00E06D05">
            <w:pPr>
              <w:pStyle w:val="ListParagraph"/>
              <w:numPr>
                <w:ilvl w:val="0"/>
                <w:numId w:val="72"/>
              </w:numPr>
              <w:spacing w:before="240"/>
              <w:rPr>
                <w:rFonts w:ascii="Gill Sans MT" w:hAnsi="Gill Sans MT"/>
                <w:bCs/>
                <w:sz w:val="24"/>
                <w:szCs w:val="24"/>
              </w:rPr>
            </w:pPr>
            <w:r w:rsidRPr="00D57CED">
              <w:rPr>
                <w:rFonts w:ascii="Gill Sans MT" w:hAnsi="Gill Sans MT"/>
                <w:bCs/>
                <w:sz w:val="24"/>
                <w:szCs w:val="24"/>
              </w:rPr>
              <w:t>Competency assessments of laboratory technicians should be performed after training and periodically (annually).</w:t>
            </w:r>
          </w:p>
          <w:p w14:paraId="7DB4DAB6" w14:textId="77777777" w:rsidR="005E71F8" w:rsidRPr="00D57CED" w:rsidRDefault="005E71F8" w:rsidP="00E06D05">
            <w:pPr>
              <w:pStyle w:val="ListParagraph"/>
              <w:numPr>
                <w:ilvl w:val="0"/>
                <w:numId w:val="72"/>
              </w:numPr>
              <w:rPr>
                <w:rFonts w:ascii="Gill Sans MT" w:hAnsi="Gill Sans MT"/>
                <w:bCs/>
                <w:sz w:val="24"/>
                <w:szCs w:val="24"/>
              </w:rPr>
            </w:pPr>
            <w:r w:rsidRPr="00D57CED">
              <w:rPr>
                <w:rFonts w:ascii="Gill Sans MT" w:hAnsi="Gill Sans MT"/>
                <w:bCs/>
                <w:sz w:val="24"/>
                <w:szCs w:val="24"/>
              </w:rPr>
              <w:t>The positive and negative controls in the Truenat Positive Control Kit-Panel I can be used for competency testing during hands-on training.</w:t>
            </w:r>
          </w:p>
          <w:p w14:paraId="5CC7B122" w14:textId="77777777" w:rsidR="00E96A4E" w:rsidRPr="00802B01" w:rsidRDefault="00E96A4E" w:rsidP="00CE007F">
            <w:pPr>
              <w:rPr>
                <w:rFonts w:ascii="Gill Sans MT" w:hAnsi="Gill Sans MT"/>
                <w:b/>
              </w:rPr>
            </w:pPr>
          </w:p>
        </w:tc>
      </w:tr>
      <w:tr w:rsidR="00E96A4E" w:rsidRPr="006A0BC7" w14:paraId="5FEEF49B" w14:textId="77777777" w:rsidTr="00887E11">
        <w:tc>
          <w:tcPr>
            <w:tcW w:w="9360" w:type="dxa"/>
            <w:shd w:val="clear" w:color="auto" w:fill="auto"/>
          </w:tcPr>
          <w:p w14:paraId="733CD6BB" w14:textId="77777777" w:rsidR="00EB5FC5" w:rsidRDefault="00EB5FC5" w:rsidP="00CE007F">
            <w:pPr>
              <w:rPr>
                <w:rFonts w:ascii="Gill Sans MT" w:hAnsi="Gill Sans MT"/>
                <w:b/>
              </w:rPr>
            </w:pPr>
          </w:p>
          <w:p w14:paraId="1B2CCC18" w14:textId="77777777" w:rsidR="00EB5FC5" w:rsidRDefault="00EB5FC5" w:rsidP="00CE007F">
            <w:pPr>
              <w:rPr>
                <w:rFonts w:ascii="Gill Sans MT" w:hAnsi="Gill Sans MT"/>
                <w:b/>
              </w:rPr>
            </w:pPr>
          </w:p>
          <w:p w14:paraId="720A14CE" w14:textId="0006AD23" w:rsidR="00E96A4E" w:rsidRPr="006A0BC7" w:rsidRDefault="00E96A4E" w:rsidP="00CE007F">
            <w:pPr>
              <w:rPr>
                <w:rFonts w:ascii="Gill Sans MT" w:hAnsi="Gill Sans MT"/>
                <w:b/>
              </w:rPr>
            </w:pPr>
            <w:r w:rsidRPr="006A0BC7">
              <w:rPr>
                <w:rFonts w:ascii="Gill Sans MT" w:hAnsi="Gill Sans MT"/>
                <w:b/>
              </w:rPr>
              <w:lastRenderedPageBreak/>
              <w:t>Notes:</w:t>
            </w:r>
          </w:p>
          <w:p w14:paraId="07CD096B" w14:textId="77777777" w:rsidR="00E96A4E" w:rsidRPr="006A0BC7" w:rsidRDefault="00E96A4E" w:rsidP="00511BCB">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46D5C5B7" w14:textId="77777777" w:rsidTr="00887E11">
        <w:tc>
          <w:tcPr>
            <w:tcW w:w="9360" w:type="dxa"/>
            <w:shd w:val="clear" w:color="auto" w:fill="FF6E68"/>
          </w:tcPr>
          <w:p w14:paraId="7E7E1AC4" w14:textId="0A801F35" w:rsidR="00704492" w:rsidRPr="00B53027" w:rsidRDefault="00CF5794" w:rsidP="007D6CC3">
            <w:pPr>
              <w:spacing w:before="240" w:line="240" w:lineRule="auto"/>
              <w:rPr>
                <w:rFonts w:ascii="Gill Sans MT" w:hAnsi="Gill Sans MT"/>
                <w:bCs/>
                <w:sz w:val="24"/>
                <w:szCs w:val="24"/>
              </w:rPr>
            </w:pPr>
            <w:r w:rsidRPr="007D6CC3">
              <w:rPr>
                <w:rFonts w:ascii="Gill Sans MT" w:hAnsi="Gill Sans MT"/>
                <w:b/>
                <w:color w:val="FFFFFF" w:themeColor="background1"/>
                <w:sz w:val="24"/>
                <w:szCs w:val="24"/>
              </w:rPr>
              <w:lastRenderedPageBreak/>
              <w:t>Standardized Documents (SOPs)</w:t>
            </w:r>
          </w:p>
        </w:tc>
      </w:tr>
      <w:tr w:rsidR="00CA4BF8" w:rsidRPr="006A0BC7" w14:paraId="0FE78F93" w14:textId="77777777" w:rsidTr="00887E11">
        <w:tc>
          <w:tcPr>
            <w:tcW w:w="9360" w:type="dxa"/>
            <w:shd w:val="clear" w:color="auto" w:fill="auto"/>
          </w:tcPr>
          <w:p w14:paraId="0DA757BC" w14:textId="77777777" w:rsidR="00B53027" w:rsidRPr="00D57CED" w:rsidRDefault="00B53027" w:rsidP="00E06D05">
            <w:pPr>
              <w:pStyle w:val="ListParagraph"/>
              <w:numPr>
                <w:ilvl w:val="0"/>
                <w:numId w:val="71"/>
              </w:numPr>
              <w:spacing w:before="240"/>
              <w:rPr>
                <w:rFonts w:ascii="Gill Sans MT" w:hAnsi="Gill Sans MT"/>
                <w:bCs/>
                <w:sz w:val="24"/>
                <w:szCs w:val="24"/>
              </w:rPr>
            </w:pPr>
            <w:r w:rsidRPr="00D57CED">
              <w:rPr>
                <w:rFonts w:ascii="Gill Sans MT" w:hAnsi="Gill Sans MT"/>
                <w:bCs/>
                <w:sz w:val="24"/>
                <w:szCs w:val="24"/>
              </w:rPr>
              <w:t>SOPs should be provided as reference materials for technicians</w:t>
            </w:r>
          </w:p>
          <w:p w14:paraId="67DD7C32" w14:textId="77777777" w:rsidR="00B53027" w:rsidRPr="00D57CED" w:rsidRDefault="00B53027" w:rsidP="00E06D05">
            <w:pPr>
              <w:pStyle w:val="ListParagraph"/>
              <w:numPr>
                <w:ilvl w:val="0"/>
                <w:numId w:val="71"/>
              </w:numPr>
              <w:rPr>
                <w:rFonts w:ascii="Gill Sans MT" w:hAnsi="Gill Sans MT"/>
                <w:bCs/>
                <w:sz w:val="24"/>
                <w:szCs w:val="24"/>
              </w:rPr>
            </w:pPr>
            <w:r w:rsidRPr="00D57CED">
              <w:rPr>
                <w:rFonts w:ascii="Gill Sans MT" w:hAnsi="Gill Sans MT"/>
                <w:bCs/>
                <w:sz w:val="24"/>
                <w:szCs w:val="24"/>
              </w:rPr>
              <w:t>Job aids are available in Annex 11 of the Truenat Implementation Guide:</w:t>
            </w:r>
          </w:p>
          <w:p w14:paraId="3F9B8463" w14:textId="5CD943E1" w:rsidR="00887E11" w:rsidRDefault="00887E11" w:rsidP="00887E11">
            <w:pPr>
              <w:rPr>
                <w:rFonts w:ascii="Gill Sans MT" w:hAnsi="Gill Sans MT"/>
                <w:b/>
              </w:rPr>
            </w:pPr>
          </w:p>
          <w:p w14:paraId="4CEF4B4A" w14:textId="7E167BE2" w:rsidR="00887E11" w:rsidRPr="006A0BC7" w:rsidRDefault="00887E11" w:rsidP="00887E11">
            <w:pPr>
              <w:rPr>
                <w:rFonts w:ascii="Gill Sans MT" w:hAnsi="Gill Sans MT"/>
                <w:b/>
              </w:rPr>
            </w:pPr>
            <w:r w:rsidRPr="006A0BC7">
              <w:rPr>
                <w:rFonts w:ascii="Gill Sans MT" w:hAnsi="Gill Sans MT"/>
                <w:b/>
              </w:rPr>
              <w:t>Notes:</w:t>
            </w:r>
          </w:p>
          <w:p w14:paraId="51890091" w14:textId="42894411" w:rsidR="00CA4BF8" w:rsidRPr="00802B01" w:rsidRDefault="00887E11" w:rsidP="00DC2071">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887E11" w:rsidRPr="006A0BC7" w14:paraId="3A10C53A" w14:textId="77777777" w:rsidTr="00887E11">
        <w:tc>
          <w:tcPr>
            <w:tcW w:w="9360" w:type="dxa"/>
            <w:shd w:val="clear" w:color="auto" w:fill="FF6E68"/>
          </w:tcPr>
          <w:p w14:paraId="6A6EDC92" w14:textId="3815A408" w:rsidR="00887E11" w:rsidRPr="00B53027" w:rsidRDefault="00887E11" w:rsidP="00B13ECA">
            <w:pPr>
              <w:spacing w:before="240" w:line="240" w:lineRule="auto"/>
              <w:rPr>
                <w:rFonts w:ascii="Gill Sans MT" w:hAnsi="Gill Sans MT"/>
                <w:bCs/>
                <w:sz w:val="24"/>
                <w:szCs w:val="24"/>
              </w:rPr>
            </w:pPr>
            <w:r>
              <w:rPr>
                <w:rFonts w:ascii="Gill Sans MT" w:hAnsi="Gill Sans MT"/>
                <w:b/>
                <w:color w:val="FFFFFF" w:themeColor="background1"/>
                <w:sz w:val="24"/>
                <w:szCs w:val="24"/>
              </w:rPr>
              <w:t>Internal Quality Control (IQC)</w:t>
            </w:r>
          </w:p>
        </w:tc>
      </w:tr>
      <w:tr w:rsidR="00CA4BF8" w:rsidRPr="006A0BC7" w14:paraId="50D994CC" w14:textId="77777777" w:rsidTr="00887E11">
        <w:tc>
          <w:tcPr>
            <w:tcW w:w="9360" w:type="dxa"/>
            <w:shd w:val="clear" w:color="auto" w:fill="auto"/>
          </w:tcPr>
          <w:p w14:paraId="6FE1DE0E" w14:textId="77777777" w:rsidR="00887E11" w:rsidRDefault="00887E11" w:rsidP="00DC2071">
            <w:pPr>
              <w:spacing w:after="0" w:line="240" w:lineRule="auto"/>
              <w:rPr>
                <w:rFonts w:ascii="Gill Sans MT" w:hAnsi="Gill Sans MT"/>
                <w:bCs/>
                <w:sz w:val="24"/>
                <w:szCs w:val="24"/>
              </w:rPr>
            </w:pPr>
          </w:p>
          <w:p w14:paraId="5EABA3A2" w14:textId="1F1B2833" w:rsidR="00887E11" w:rsidRPr="00DC2071" w:rsidRDefault="00887E11" w:rsidP="00E06D05">
            <w:pPr>
              <w:numPr>
                <w:ilvl w:val="0"/>
                <w:numId w:val="80"/>
              </w:numPr>
              <w:spacing w:after="0" w:line="240" w:lineRule="auto"/>
              <w:rPr>
                <w:rFonts w:ascii="Gill Sans MT" w:hAnsi="Gill Sans MT"/>
                <w:bCs/>
                <w:sz w:val="24"/>
                <w:szCs w:val="24"/>
              </w:rPr>
            </w:pPr>
            <w:r w:rsidRPr="00DC2071">
              <w:rPr>
                <w:rFonts w:ascii="Gill Sans MT" w:hAnsi="Gill Sans MT"/>
                <w:bCs/>
                <w:sz w:val="24"/>
                <w:szCs w:val="24"/>
              </w:rPr>
              <w:t>Internal quality controls are designed to detect, prevent, and minimize erroneous results in laboratories’ internal processes from pre-analytical, analytical and post-analytical phases.</w:t>
            </w:r>
          </w:p>
          <w:p w14:paraId="79B166D3" w14:textId="77777777" w:rsidR="00887E11" w:rsidRPr="00DC2071" w:rsidRDefault="00887E11" w:rsidP="00E06D05">
            <w:pPr>
              <w:numPr>
                <w:ilvl w:val="0"/>
                <w:numId w:val="80"/>
              </w:numPr>
              <w:spacing w:after="0" w:line="240" w:lineRule="auto"/>
              <w:rPr>
                <w:rFonts w:ascii="Gill Sans MT" w:hAnsi="Gill Sans MT"/>
                <w:bCs/>
                <w:sz w:val="24"/>
                <w:szCs w:val="24"/>
              </w:rPr>
            </w:pPr>
            <w:r w:rsidRPr="00DC2071">
              <w:rPr>
                <w:rFonts w:ascii="Gill Sans MT" w:hAnsi="Gill Sans MT"/>
                <w:bCs/>
                <w:sz w:val="24"/>
                <w:szCs w:val="24"/>
              </w:rPr>
              <w:t>Truenat TB assays incorporate an internal positive control that undergoes the same processes as the specimen; from extraction to amplification, thereby assessing the validity of the test run from sample to result.</w:t>
            </w:r>
          </w:p>
          <w:p w14:paraId="25C298DA" w14:textId="77777777" w:rsidR="00887E11" w:rsidRPr="00DC2071" w:rsidRDefault="00887E11" w:rsidP="00E06D05">
            <w:pPr>
              <w:numPr>
                <w:ilvl w:val="0"/>
                <w:numId w:val="80"/>
              </w:numPr>
              <w:spacing w:after="0" w:line="240" w:lineRule="auto"/>
              <w:rPr>
                <w:rFonts w:ascii="Gill Sans MT" w:hAnsi="Gill Sans MT"/>
                <w:bCs/>
                <w:sz w:val="24"/>
                <w:szCs w:val="24"/>
              </w:rPr>
            </w:pPr>
            <w:r w:rsidRPr="00DC2071">
              <w:rPr>
                <w:rFonts w:ascii="Gill Sans MT" w:hAnsi="Gill Sans MT"/>
                <w:bCs/>
                <w:sz w:val="24"/>
                <w:szCs w:val="24"/>
              </w:rPr>
              <w:t xml:space="preserve">The positive and negative controls in the Truenat control kit panel can also be used for </w:t>
            </w:r>
            <w:proofErr w:type="spellStart"/>
            <w:r w:rsidRPr="00DC2071">
              <w:rPr>
                <w:rFonts w:ascii="Gill Sans MT" w:hAnsi="Gill Sans MT"/>
                <w:bCs/>
                <w:sz w:val="24"/>
                <w:szCs w:val="24"/>
              </w:rPr>
              <w:t>lot</w:t>
            </w:r>
            <w:proofErr w:type="spellEnd"/>
            <w:r w:rsidRPr="00DC2071">
              <w:rPr>
                <w:rFonts w:ascii="Gill Sans MT" w:hAnsi="Gill Sans MT"/>
                <w:bCs/>
                <w:sz w:val="24"/>
                <w:szCs w:val="24"/>
              </w:rPr>
              <w:t>-to-lot verification and assessment of reagents if the temperature of storage areas falls outside of the recommended ranges.</w:t>
            </w:r>
          </w:p>
          <w:p w14:paraId="7929E4DD" w14:textId="02031F81" w:rsidR="00887E11" w:rsidRDefault="00887E11" w:rsidP="00887E11">
            <w:pPr>
              <w:rPr>
                <w:rFonts w:ascii="Gill Sans MT" w:hAnsi="Gill Sans MT"/>
                <w:b/>
              </w:rPr>
            </w:pPr>
            <w:r w:rsidRPr="006A0BC7">
              <w:rPr>
                <w:rFonts w:ascii="Gill Sans MT" w:hAnsi="Gill Sans MT"/>
                <w:b/>
              </w:rPr>
              <w:t xml:space="preserve"> </w:t>
            </w:r>
          </w:p>
          <w:p w14:paraId="37F09E06" w14:textId="29BE009A" w:rsidR="00887E11" w:rsidRPr="006A0BC7" w:rsidRDefault="00887E11" w:rsidP="00887E11">
            <w:pPr>
              <w:rPr>
                <w:rFonts w:ascii="Gill Sans MT" w:hAnsi="Gill Sans MT"/>
                <w:b/>
              </w:rPr>
            </w:pPr>
            <w:r w:rsidRPr="006A0BC7">
              <w:rPr>
                <w:rFonts w:ascii="Gill Sans MT" w:hAnsi="Gill Sans MT"/>
                <w:b/>
              </w:rPr>
              <w:t>Notes:</w:t>
            </w:r>
          </w:p>
          <w:p w14:paraId="3FA24FBB" w14:textId="4CDC55C1" w:rsidR="00CA4BF8" w:rsidRPr="006A0BC7" w:rsidRDefault="00887E11" w:rsidP="00887E11">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28711CE4" w14:textId="77777777" w:rsidTr="00887E11">
        <w:tc>
          <w:tcPr>
            <w:tcW w:w="9360" w:type="dxa"/>
            <w:shd w:val="clear" w:color="auto" w:fill="FF6E68"/>
          </w:tcPr>
          <w:p w14:paraId="61021875" w14:textId="48619884" w:rsidR="00704492" w:rsidRPr="007D6CC3" w:rsidRDefault="00CF5794" w:rsidP="007D6CC3">
            <w:pPr>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lastRenderedPageBreak/>
              <w:t>External Quality Assessment (EQA)</w:t>
            </w:r>
          </w:p>
        </w:tc>
      </w:tr>
      <w:tr w:rsidR="006769AC" w:rsidRPr="006A0BC7" w14:paraId="34E6D3AB" w14:textId="77777777" w:rsidTr="00887E11">
        <w:tc>
          <w:tcPr>
            <w:tcW w:w="9360" w:type="dxa"/>
            <w:shd w:val="clear" w:color="auto" w:fill="auto"/>
          </w:tcPr>
          <w:p w14:paraId="60BCCD19" w14:textId="40359FB9" w:rsidR="00B53027" w:rsidRPr="00D57CED" w:rsidRDefault="0055245D" w:rsidP="00E06D05">
            <w:pPr>
              <w:pStyle w:val="ListParagraph"/>
              <w:numPr>
                <w:ilvl w:val="0"/>
                <w:numId w:val="73"/>
              </w:numPr>
              <w:spacing w:before="240"/>
              <w:rPr>
                <w:rFonts w:ascii="Gill Sans MT" w:hAnsi="Gill Sans MT"/>
                <w:bCs/>
                <w:sz w:val="24"/>
                <w:szCs w:val="24"/>
              </w:rPr>
            </w:pPr>
            <w:r w:rsidRPr="00D57CED">
              <w:rPr>
                <w:rFonts w:ascii="Gill Sans MT" w:hAnsi="Gill Sans MT"/>
                <w:bCs/>
                <w:sz w:val="24"/>
                <w:szCs w:val="24"/>
              </w:rPr>
              <w:t xml:space="preserve">External quality assessment </w:t>
            </w:r>
            <w:proofErr w:type="spellStart"/>
            <w:r w:rsidRPr="00D57CED">
              <w:rPr>
                <w:rFonts w:ascii="Gill Sans MT" w:hAnsi="Gill Sans MT"/>
                <w:bCs/>
                <w:sz w:val="24"/>
                <w:szCs w:val="24"/>
              </w:rPr>
              <w:t>programmes</w:t>
            </w:r>
            <w:proofErr w:type="spellEnd"/>
            <w:r w:rsidRPr="00D57CED">
              <w:rPr>
                <w:rFonts w:ascii="Gill Sans MT" w:hAnsi="Gill Sans MT"/>
                <w:bCs/>
                <w:sz w:val="24"/>
                <w:szCs w:val="24"/>
              </w:rPr>
              <w:t xml:space="preserve"> for Truenat are not yet available. </w:t>
            </w:r>
          </w:p>
          <w:p w14:paraId="1D12BEF4" w14:textId="4073CF47" w:rsidR="00B53027" w:rsidRPr="00D57CED" w:rsidRDefault="0055245D" w:rsidP="00E06D05">
            <w:pPr>
              <w:pStyle w:val="ListParagraph"/>
              <w:numPr>
                <w:ilvl w:val="0"/>
                <w:numId w:val="73"/>
              </w:numPr>
              <w:rPr>
                <w:rFonts w:ascii="Gill Sans MT" w:hAnsi="Gill Sans MT"/>
                <w:bCs/>
                <w:sz w:val="24"/>
                <w:szCs w:val="24"/>
              </w:rPr>
            </w:pPr>
            <w:r w:rsidRPr="00D57CED">
              <w:rPr>
                <w:rFonts w:ascii="Gill Sans MT" w:hAnsi="Gill Sans MT"/>
                <w:bCs/>
                <w:sz w:val="24"/>
                <w:szCs w:val="24"/>
              </w:rPr>
              <w:t xml:space="preserve">EQA should include proficiency testing (PT) or blinded rechecking during assessments. </w:t>
            </w:r>
          </w:p>
          <w:p w14:paraId="6FF229AF" w14:textId="0DDD5A57" w:rsidR="00887E11" w:rsidRDefault="00887E11" w:rsidP="00E06D05">
            <w:pPr>
              <w:pStyle w:val="ListParagraph"/>
              <w:numPr>
                <w:ilvl w:val="1"/>
                <w:numId w:val="73"/>
              </w:numPr>
              <w:rPr>
                <w:rFonts w:ascii="Gill Sans MT" w:hAnsi="Gill Sans MT"/>
                <w:bCs/>
                <w:sz w:val="24"/>
                <w:szCs w:val="24"/>
              </w:rPr>
            </w:pPr>
            <w:r>
              <w:rPr>
                <w:rFonts w:ascii="Gill Sans MT" w:hAnsi="Gill Sans MT"/>
                <w:bCs/>
                <w:sz w:val="24"/>
                <w:szCs w:val="24"/>
              </w:rPr>
              <w:t>I</w:t>
            </w:r>
            <w:r w:rsidRPr="00887E11">
              <w:rPr>
                <w:rFonts w:ascii="Gill Sans MT" w:hAnsi="Gill Sans MT"/>
                <w:bCs/>
                <w:sz w:val="24"/>
                <w:szCs w:val="24"/>
              </w:rPr>
              <w:t xml:space="preserve">t can be modeled after the proficiency testing </w:t>
            </w:r>
            <w:proofErr w:type="spellStart"/>
            <w:r w:rsidRPr="00887E11">
              <w:rPr>
                <w:rFonts w:ascii="Gill Sans MT" w:hAnsi="Gill Sans MT"/>
                <w:bCs/>
                <w:sz w:val="24"/>
                <w:szCs w:val="24"/>
              </w:rPr>
              <w:t>programme</w:t>
            </w:r>
            <w:proofErr w:type="spellEnd"/>
            <w:r w:rsidRPr="00887E11">
              <w:rPr>
                <w:rFonts w:ascii="Gill Sans MT" w:hAnsi="Gill Sans MT"/>
                <w:bCs/>
                <w:sz w:val="24"/>
                <w:szCs w:val="24"/>
              </w:rPr>
              <w:t xml:space="preserve"> used for the Xpert MTB/RIF test.</w:t>
            </w:r>
          </w:p>
          <w:p w14:paraId="7921BDDC" w14:textId="6853BFCE" w:rsidR="00B53027" w:rsidRPr="0055245D" w:rsidRDefault="0055245D" w:rsidP="00E06D05">
            <w:pPr>
              <w:pStyle w:val="ListParagraph"/>
              <w:numPr>
                <w:ilvl w:val="1"/>
                <w:numId w:val="73"/>
              </w:numPr>
              <w:rPr>
                <w:rFonts w:ascii="Gill Sans MT" w:hAnsi="Gill Sans MT"/>
                <w:bCs/>
                <w:sz w:val="24"/>
                <w:szCs w:val="24"/>
              </w:rPr>
            </w:pPr>
            <w:r>
              <w:rPr>
                <w:rFonts w:ascii="Gill Sans MT" w:hAnsi="Gill Sans MT"/>
                <w:bCs/>
                <w:sz w:val="24"/>
                <w:szCs w:val="24"/>
              </w:rPr>
              <w:t>At least 10-15 specimens per week should be tested to maintain profi</w:t>
            </w:r>
            <w:r w:rsidR="003408E5">
              <w:rPr>
                <w:rFonts w:ascii="Gill Sans MT" w:hAnsi="Gill Sans MT"/>
                <w:bCs/>
                <w:sz w:val="24"/>
                <w:szCs w:val="24"/>
              </w:rPr>
              <w:t xml:space="preserve">ciency of staff conducting the Truenat TB tests. </w:t>
            </w:r>
          </w:p>
          <w:p w14:paraId="46152986" w14:textId="77777777" w:rsidR="006769AC" w:rsidRPr="00802B01" w:rsidRDefault="006769AC" w:rsidP="00CE007F">
            <w:pPr>
              <w:rPr>
                <w:rFonts w:ascii="Gill Sans MT" w:hAnsi="Gill Sans MT"/>
                <w:b/>
              </w:rPr>
            </w:pPr>
          </w:p>
        </w:tc>
      </w:tr>
      <w:tr w:rsidR="006769AC" w:rsidRPr="006A0BC7" w14:paraId="4D26E59A" w14:textId="77777777" w:rsidTr="00887E11">
        <w:tc>
          <w:tcPr>
            <w:tcW w:w="9360" w:type="dxa"/>
            <w:shd w:val="clear" w:color="auto" w:fill="auto"/>
          </w:tcPr>
          <w:p w14:paraId="165326BC" w14:textId="77777777" w:rsidR="006769AC" w:rsidRPr="006A0BC7" w:rsidRDefault="006769AC" w:rsidP="009A7504">
            <w:pPr>
              <w:spacing w:line="480" w:lineRule="auto"/>
              <w:rPr>
                <w:rFonts w:ascii="Gill Sans MT" w:hAnsi="Gill Sans MT"/>
                <w:b/>
              </w:rPr>
            </w:pPr>
            <w:r w:rsidRPr="006A0BC7">
              <w:rPr>
                <w:rFonts w:ascii="Gill Sans MT" w:hAnsi="Gill Sans MT"/>
                <w:b/>
              </w:rPr>
              <w:t>Notes:</w:t>
            </w:r>
          </w:p>
          <w:p w14:paraId="0F01A516" w14:textId="77777777" w:rsidR="006769AC" w:rsidRPr="006A0BC7" w:rsidRDefault="006769AC" w:rsidP="009A7504">
            <w:pPr>
              <w:spacing w:line="480" w:lineRule="auto"/>
              <w:rPr>
                <w:rFonts w:ascii="Gill Sans MT" w:hAnsi="Gill Sans MT"/>
                <w:b/>
              </w:rPr>
            </w:pPr>
            <w:r w:rsidRPr="00802B01">
              <w:rPr>
                <w:rFonts w:ascii="Gill Sans MT" w:hAnsi="Gill Sans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4492" w:rsidRPr="006A0BC7" w14:paraId="61BFF6DB" w14:textId="77777777" w:rsidTr="00887E11">
        <w:tc>
          <w:tcPr>
            <w:tcW w:w="9360" w:type="dxa"/>
            <w:shd w:val="clear" w:color="auto" w:fill="FF6E68"/>
          </w:tcPr>
          <w:p w14:paraId="101A7324" w14:textId="45D1B169" w:rsidR="00704492" w:rsidRPr="006A0BC7" w:rsidRDefault="00CF5794" w:rsidP="007D6CC3">
            <w:pPr>
              <w:spacing w:before="240" w:line="240" w:lineRule="auto"/>
              <w:rPr>
                <w:rFonts w:ascii="Gill Sans MT" w:hAnsi="Gill Sans MT"/>
                <w:b/>
                <w:bCs/>
                <w:noProof/>
              </w:rPr>
            </w:pPr>
            <w:r w:rsidRPr="007D6CC3">
              <w:rPr>
                <w:rFonts w:ascii="Gill Sans MT" w:hAnsi="Gill Sans MT"/>
                <w:b/>
                <w:color w:val="FFFFFF" w:themeColor="background1"/>
                <w:sz w:val="24"/>
                <w:szCs w:val="24"/>
              </w:rPr>
              <w:t>Initial Calibration/ Verification Panels</w:t>
            </w:r>
          </w:p>
        </w:tc>
      </w:tr>
      <w:tr w:rsidR="00DA587F" w:rsidRPr="006A0BC7" w14:paraId="704D8768" w14:textId="77777777" w:rsidTr="00887E11">
        <w:tc>
          <w:tcPr>
            <w:tcW w:w="9360" w:type="dxa"/>
            <w:shd w:val="clear" w:color="auto" w:fill="auto"/>
          </w:tcPr>
          <w:p w14:paraId="080F6474" w14:textId="77777777" w:rsidR="00DA587F" w:rsidRPr="00457E74" w:rsidRDefault="00DA587F" w:rsidP="00457E74">
            <w:pPr>
              <w:spacing w:before="240" w:after="0"/>
              <w:rPr>
                <w:rFonts w:ascii="Gill Sans MT" w:hAnsi="Gill Sans MT"/>
                <w:b/>
                <w:bCs/>
                <w:noProof/>
                <w:sz w:val="24"/>
                <w:szCs w:val="24"/>
              </w:rPr>
            </w:pPr>
            <w:r w:rsidRPr="00457E74">
              <w:rPr>
                <w:rFonts w:ascii="Gill Sans MT" w:hAnsi="Gill Sans MT"/>
                <w:b/>
                <w:bCs/>
                <w:noProof/>
                <w:sz w:val="24"/>
                <w:szCs w:val="24"/>
              </w:rPr>
              <w:t>New Lot Testing (Lot-to-Lot Verification)</w:t>
            </w:r>
          </w:p>
          <w:p w14:paraId="6E3487E0" w14:textId="77777777" w:rsidR="00DA587F" w:rsidRPr="00457E74" w:rsidRDefault="00DA587F" w:rsidP="00E06D05">
            <w:pPr>
              <w:pStyle w:val="ListParagraph"/>
              <w:numPr>
                <w:ilvl w:val="0"/>
                <w:numId w:val="27"/>
              </w:numPr>
              <w:rPr>
                <w:rFonts w:ascii="Gill Sans MT" w:hAnsi="Gill Sans MT"/>
                <w:b/>
                <w:bCs/>
                <w:sz w:val="24"/>
                <w:szCs w:val="24"/>
              </w:rPr>
            </w:pPr>
            <w:r w:rsidRPr="00457E74">
              <w:rPr>
                <w:rFonts w:ascii="Gill Sans MT" w:hAnsi="Gill Sans MT"/>
                <w:sz w:val="24"/>
                <w:szCs w:val="24"/>
              </w:rPr>
              <w:t>Controls can be purchased as part of the Truenat Positive Control Kit-Panel 1.</w:t>
            </w:r>
          </w:p>
        </w:tc>
      </w:tr>
      <w:tr w:rsidR="00DA587F" w:rsidRPr="006A0BC7" w14:paraId="28EBE7FB" w14:textId="77777777" w:rsidTr="00887E11">
        <w:tc>
          <w:tcPr>
            <w:tcW w:w="9360" w:type="dxa"/>
            <w:shd w:val="clear" w:color="auto" w:fill="auto"/>
          </w:tcPr>
          <w:p w14:paraId="6950A015" w14:textId="77777777" w:rsidR="00DA587F" w:rsidRPr="00457E74" w:rsidRDefault="00DA587F" w:rsidP="00457E74">
            <w:pPr>
              <w:spacing w:after="0"/>
              <w:rPr>
                <w:rFonts w:ascii="Gill Sans MT" w:hAnsi="Gill Sans MT"/>
                <w:b/>
                <w:bCs/>
                <w:noProof/>
                <w:sz w:val="24"/>
                <w:szCs w:val="24"/>
              </w:rPr>
            </w:pPr>
            <w:r w:rsidRPr="00457E74">
              <w:rPr>
                <w:rFonts w:ascii="Gill Sans MT" w:hAnsi="Gill Sans MT"/>
                <w:b/>
                <w:bCs/>
                <w:noProof/>
                <w:sz w:val="24"/>
                <w:szCs w:val="24"/>
              </w:rPr>
              <w:t>Positive and Negative Controls</w:t>
            </w:r>
          </w:p>
          <w:p w14:paraId="390EDD42" w14:textId="77777777" w:rsidR="00F951C8" w:rsidRPr="00457E74" w:rsidRDefault="00F951C8" w:rsidP="00E06D05">
            <w:pPr>
              <w:pStyle w:val="ListParagraph"/>
              <w:numPr>
                <w:ilvl w:val="0"/>
                <w:numId w:val="28"/>
              </w:numPr>
              <w:rPr>
                <w:rFonts w:ascii="Gill Sans MT" w:hAnsi="Gill Sans MT"/>
                <w:b/>
                <w:bCs/>
                <w:sz w:val="24"/>
                <w:szCs w:val="24"/>
              </w:rPr>
            </w:pPr>
            <w:r w:rsidRPr="00457E74">
              <w:rPr>
                <w:rFonts w:ascii="Gill Sans MT" w:hAnsi="Gill Sans MT"/>
                <w:sz w:val="24"/>
                <w:szCs w:val="24"/>
              </w:rPr>
              <w:t>Run positive and negative controls whenever:</w:t>
            </w:r>
          </w:p>
          <w:p w14:paraId="0A4B0DF0" w14:textId="77777777" w:rsidR="00F951C8" w:rsidRPr="00457E74" w:rsidRDefault="00F951C8" w:rsidP="00E06D05">
            <w:pPr>
              <w:pStyle w:val="ListParagraph"/>
              <w:numPr>
                <w:ilvl w:val="1"/>
                <w:numId w:val="28"/>
              </w:numPr>
              <w:rPr>
                <w:rFonts w:ascii="Gill Sans MT" w:hAnsi="Gill Sans MT"/>
                <w:b/>
                <w:bCs/>
                <w:sz w:val="24"/>
                <w:szCs w:val="24"/>
              </w:rPr>
            </w:pPr>
            <w:r w:rsidRPr="00457E74">
              <w:rPr>
                <w:rFonts w:ascii="Gill Sans MT" w:hAnsi="Gill Sans MT"/>
                <w:sz w:val="24"/>
                <w:szCs w:val="24"/>
              </w:rPr>
              <w:t>A new shipment of Truenat TB test kits is received.</w:t>
            </w:r>
          </w:p>
          <w:p w14:paraId="7C62654F" w14:textId="77777777" w:rsidR="00F951C8" w:rsidRPr="00457E74" w:rsidRDefault="00F951C8" w:rsidP="00E06D05">
            <w:pPr>
              <w:pStyle w:val="ListParagraph"/>
              <w:numPr>
                <w:ilvl w:val="1"/>
                <w:numId w:val="28"/>
              </w:numPr>
              <w:rPr>
                <w:rFonts w:ascii="Gill Sans MT" w:hAnsi="Gill Sans MT"/>
                <w:b/>
                <w:bCs/>
                <w:sz w:val="24"/>
                <w:szCs w:val="24"/>
              </w:rPr>
            </w:pPr>
            <w:r w:rsidRPr="00457E74">
              <w:rPr>
                <w:rFonts w:ascii="Gill Sans MT" w:hAnsi="Gill Sans MT"/>
                <w:sz w:val="24"/>
                <w:szCs w:val="24"/>
              </w:rPr>
              <w:t>For each new test kit lot</w:t>
            </w:r>
          </w:p>
          <w:p w14:paraId="69B6E7EA" w14:textId="01EFE00E" w:rsidR="00DA587F" w:rsidRPr="00457E74" w:rsidRDefault="00F951C8" w:rsidP="00E06D05">
            <w:pPr>
              <w:pStyle w:val="ListParagraph"/>
              <w:numPr>
                <w:ilvl w:val="1"/>
                <w:numId w:val="28"/>
              </w:numPr>
              <w:rPr>
                <w:rFonts w:ascii="Gill Sans MT" w:hAnsi="Gill Sans MT"/>
                <w:b/>
                <w:bCs/>
                <w:sz w:val="24"/>
                <w:szCs w:val="24"/>
              </w:rPr>
            </w:pPr>
            <w:r w:rsidRPr="00457E74">
              <w:rPr>
                <w:rFonts w:ascii="Gill Sans MT" w:hAnsi="Gill Sans MT"/>
                <w:sz w:val="24"/>
                <w:szCs w:val="24"/>
              </w:rPr>
              <w:t>To assess reagents if temperature of storage areas falls outside of recommended ranges</w:t>
            </w:r>
          </w:p>
        </w:tc>
      </w:tr>
      <w:tr w:rsidR="00DA587F" w:rsidRPr="006A0BC7" w14:paraId="2F96AB07" w14:textId="77777777" w:rsidTr="00887E11">
        <w:tc>
          <w:tcPr>
            <w:tcW w:w="9360" w:type="dxa"/>
            <w:shd w:val="clear" w:color="auto" w:fill="auto"/>
          </w:tcPr>
          <w:p w14:paraId="7D2F5834" w14:textId="77777777" w:rsidR="00DA587F" w:rsidRPr="00457E74" w:rsidRDefault="00DA587F" w:rsidP="00457E74">
            <w:pPr>
              <w:spacing w:after="0"/>
              <w:rPr>
                <w:rFonts w:ascii="Gill Sans MT" w:hAnsi="Gill Sans MT"/>
                <w:b/>
                <w:bCs/>
                <w:noProof/>
                <w:sz w:val="24"/>
                <w:szCs w:val="24"/>
              </w:rPr>
            </w:pPr>
            <w:r w:rsidRPr="00457E74">
              <w:rPr>
                <w:rFonts w:ascii="Gill Sans MT" w:hAnsi="Gill Sans MT"/>
                <w:b/>
                <w:bCs/>
                <w:noProof/>
                <w:sz w:val="24"/>
                <w:szCs w:val="24"/>
              </w:rPr>
              <w:t>Maintaining and Monitoring QC Records of Lot Testing</w:t>
            </w:r>
          </w:p>
          <w:p w14:paraId="1C57C2CC" w14:textId="77777777" w:rsidR="00DA587F" w:rsidRPr="00457E74" w:rsidRDefault="00DA587F" w:rsidP="00E06D05">
            <w:pPr>
              <w:pStyle w:val="ListParagraph"/>
              <w:numPr>
                <w:ilvl w:val="0"/>
                <w:numId w:val="29"/>
              </w:numPr>
              <w:rPr>
                <w:rFonts w:ascii="Gill Sans MT" w:hAnsi="Gill Sans MT"/>
                <w:noProof/>
                <w:sz w:val="24"/>
                <w:szCs w:val="24"/>
              </w:rPr>
            </w:pPr>
            <w:r w:rsidRPr="00457E74">
              <w:rPr>
                <w:rFonts w:ascii="Gill Sans MT" w:hAnsi="Gill Sans MT"/>
                <w:noProof/>
                <w:sz w:val="24"/>
                <w:szCs w:val="24"/>
              </w:rPr>
              <w:t>Review by testing site manager</w:t>
            </w:r>
          </w:p>
          <w:p w14:paraId="6DD8C1FB" w14:textId="77777777" w:rsidR="00DA587F" w:rsidRPr="00457E74" w:rsidRDefault="00DA587F" w:rsidP="00E06D05">
            <w:pPr>
              <w:pStyle w:val="ListParagraph"/>
              <w:numPr>
                <w:ilvl w:val="0"/>
                <w:numId w:val="29"/>
              </w:numPr>
              <w:spacing w:after="240"/>
              <w:rPr>
                <w:rFonts w:ascii="Gill Sans MT" w:hAnsi="Gill Sans MT"/>
                <w:noProof/>
                <w:sz w:val="24"/>
                <w:szCs w:val="24"/>
              </w:rPr>
            </w:pPr>
            <w:r w:rsidRPr="00457E74">
              <w:rPr>
                <w:rFonts w:ascii="Gill Sans MT" w:hAnsi="Gill Sans MT"/>
                <w:noProof/>
                <w:sz w:val="24"/>
                <w:szCs w:val="24"/>
              </w:rPr>
              <w:t>Retention onsite for a period according to local or national policy</w:t>
            </w:r>
          </w:p>
        </w:tc>
      </w:tr>
      <w:tr w:rsidR="00DA587F" w:rsidRPr="006A0BC7" w14:paraId="01C5D1C1" w14:textId="77777777" w:rsidTr="00887E11">
        <w:tc>
          <w:tcPr>
            <w:tcW w:w="9360" w:type="dxa"/>
            <w:shd w:val="clear" w:color="auto" w:fill="auto"/>
          </w:tcPr>
          <w:p w14:paraId="422BF44C" w14:textId="77777777" w:rsidR="00DA587F" w:rsidRPr="00457E74" w:rsidRDefault="00DA587F" w:rsidP="00457E74">
            <w:pPr>
              <w:spacing w:before="240"/>
              <w:rPr>
                <w:rFonts w:ascii="Gill Sans MT" w:hAnsi="Gill Sans MT"/>
                <w:b/>
                <w:bCs/>
                <w:sz w:val="24"/>
                <w:szCs w:val="24"/>
              </w:rPr>
            </w:pPr>
            <w:r w:rsidRPr="00457E74">
              <w:rPr>
                <w:rFonts w:ascii="Gill Sans MT" w:hAnsi="Gill Sans MT"/>
                <w:b/>
                <w:bCs/>
                <w:sz w:val="24"/>
                <w:szCs w:val="24"/>
              </w:rPr>
              <w:t>Notes:</w:t>
            </w:r>
          </w:p>
          <w:p w14:paraId="52BA186E" w14:textId="77777777" w:rsidR="00DA587F" w:rsidRDefault="00DA587F" w:rsidP="00561C57">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w:t>
            </w:r>
          </w:p>
          <w:p w14:paraId="2B47EFC3" w14:textId="54E0E4E5" w:rsidR="00EB5FC5" w:rsidRPr="006A0BC7" w:rsidRDefault="00EB5FC5" w:rsidP="00561C57">
            <w:pPr>
              <w:spacing w:line="480" w:lineRule="auto"/>
              <w:rPr>
                <w:rFonts w:ascii="Gill Sans MT" w:hAnsi="Gill Sans MT"/>
                <w:b/>
                <w:bCs/>
              </w:rPr>
            </w:pPr>
          </w:p>
        </w:tc>
      </w:tr>
      <w:tr w:rsidR="00704492" w:rsidRPr="008C7EC0" w14:paraId="4F8F57EE" w14:textId="77777777" w:rsidTr="00887E11">
        <w:tc>
          <w:tcPr>
            <w:tcW w:w="9360" w:type="dxa"/>
            <w:shd w:val="clear" w:color="auto" w:fill="FF6E68"/>
          </w:tcPr>
          <w:p w14:paraId="49B56924" w14:textId="47B30673" w:rsidR="00704492" w:rsidRDefault="00CF5794" w:rsidP="007D6CC3">
            <w:pPr>
              <w:spacing w:before="240" w:line="240" w:lineRule="auto"/>
              <w:rPr>
                <w:rFonts w:ascii="Gill Sans MT" w:hAnsi="Gill Sans MT"/>
                <w:bCs/>
              </w:rPr>
            </w:pPr>
            <w:r w:rsidRPr="007D6CC3">
              <w:rPr>
                <w:rFonts w:ascii="Gill Sans MT" w:hAnsi="Gill Sans MT"/>
                <w:b/>
                <w:color w:val="FFFFFF" w:themeColor="background1"/>
                <w:sz w:val="24"/>
                <w:szCs w:val="24"/>
              </w:rPr>
              <w:lastRenderedPageBreak/>
              <w:t>Test Validity</w:t>
            </w:r>
          </w:p>
        </w:tc>
      </w:tr>
      <w:tr w:rsidR="00F0142A" w:rsidRPr="008C7EC0" w14:paraId="00F92E4F" w14:textId="77777777" w:rsidTr="00887E11">
        <w:tc>
          <w:tcPr>
            <w:tcW w:w="9360" w:type="dxa"/>
            <w:shd w:val="clear" w:color="auto" w:fill="auto"/>
          </w:tcPr>
          <w:p w14:paraId="785F742F" w14:textId="36C84F2D" w:rsidR="00F0142A" w:rsidRPr="00457E74" w:rsidRDefault="00600739" w:rsidP="00457E74">
            <w:pPr>
              <w:spacing w:before="240"/>
              <w:rPr>
                <w:rFonts w:ascii="Gill Sans MT" w:hAnsi="Gill Sans MT"/>
                <w:bCs/>
                <w:sz w:val="24"/>
                <w:szCs w:val="24"/>
              </w:rPr>
            </w:pPr>
            <w:r w:rsidRPr="00457E74">
              <w:rPr>
                <w:rFonts w:ascii="Gill Sans MT" w:hAnsi="Gill Sans MT"/>
                <w:bCs/>
                <w:sz w:val="24"/>
                <w:szCs w:val="24"/>
              </w:rPr>
              <w:t xml:space="preserve">The Truenat TB assays incorporate an internal positive control that undergoes all the processes that the specimen undergoes, from extraction to amplification, thereby assessing the validity of the test run from sample to result. </w:t>
            </w:r>
          </w:p>
        </w:tc>
      </w:tr>
      <w:tr w:rsidR="00F0142A" w:rsidRPr="006A0BC7" w14:paraId="53FFDF25" w14:textId="77777777" w:rsidTr="00887E11">
        <w:tc>
          <w:tcPr>
            <w:tcW w:w="9360" w:type="dxa"/>
            <w:shd w:val="clear" w:color="auto" w:fill="auto"/>
          </w:tcPr>
          <w:p w14:paraId="513593B2" w14:textId="77777777" w:rsidR="00F0142A" w:rsidRPr="00457E74" w:rsidRDefault="00F0142A" w:rsidP="00CE007F">
            <w:pPr>
              <w:rPr>
                <w:rFonts w:ascii="Gill Sans MT" w:hAnsi="Gill Sans MT"/>
                <w:b/>
                <w:sz w:val="24"/>
                <w:szCs w:val="24"/>
              </w:rPr>
            </w:pPr>
            <w:r w:rsidRPr="00457E74">
              <w:rPr>
                <w:rFonts w:ascii="Gill Sans MT" w:hAnsi="Gill Sans MT"/>
                <w:b/>
                <w:sz w:val="24"/>
                <w:szCs w:val="24"/>
              </w:rPr>
              <w:t>Notes:</w:t>
            </w:r>
          </w:p>
          <w:p w14:paraId="0F6FEDBB" w14:textId="73DD4E27" w:rsidR="00F0142A" w:rsidRPr="00457E74" w:rsidRDefault="00F0142A" w:rsidP="0032676F">
            <w:pPr>
              <w:spacing w:line="480" w:lineRule="auto"/>
              <w:rPr>
                <w:rFonts w:ascii="Gill Sans MT" w:hAnsi="Gill Sans MT"/>
                <w:b/>
                <w:sz w:val="24"/>
                <w:szCs w:val="24"/>
              </w:rPr>
            </w:pPr>
            <w:r w:rsidRPr="00457E74">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CF5794" w:rsidRPr="006A0BC7" w14:paraId="4C56BE96" w14:textId="77777777" w:rsidTr="00887E11">
        <w:tc>
          <w:tcPr>
            <w:tcW w:w="9360" w:type="dxa"/>
            <w:shd w:val="clear" w:color="auto" w:fill="FF6E68"/>
          </w:tcPr>
          <w:p w14:paraId="0AE69E62" w14:textId="1761AAAE" w:rsidR="00CF5794" w:rsidRPr="006A0BC7" w:rsidRDefault="00CF5794" w:rsidP="00063928">
            <w:pPr>
              <w:keepNext/>
              <w:spacing w:before="240" w:line="240" w:lineRule="auto"/>
              <w:rPr>
                <w:rFonts w:ascii="Gill Sans MT" w:hAnsi="Gill Sans MT"/>
                <w:b/>
              </w:rPr>
            </w:pPr>
            <w:r w:rsidRPr="007D6CC3">
              <w:rPr>
                <w:rFonts w:ascii="Gill Sans MT" w:hAnsi="Gill Sans MT"/>
                <w:b/>
                <w:color w:val="FFFFFF" w:themeColor="background1"/>
                <w:sz w:val="24"/>
                <w:szCs w:val="24"/>
              </w:rPr>
              <w:t xml:space="preserve">Regular Maintenance                                                                                                                     </w:t>
            </w:r>
          </w:p>
        </w:tc>
      </w:tr>
      <w:tr w:rsidR="00047D2E" w:rsidRPr="006A0BC7" w14:paraId="6BA8204D" w14:textId="77777777" w:rsidTr="00887E11">
        <w:trPr>
          <w:trHeight w:val="5210"/>
        </w:trPr>
        <w:tc>
          <w:tcPr>
            <w:tcW w:w="9360" w:type="dxa"/>
            <w:shd w:val="clear" w:color="auto" w:fill="auto"/>
            <w:vAlign w:val="center"/>
          </w:tcPr>
          <w:p w14:paraId="76870C0E" w14:textId="69BE3923" w:rsidR="009129E9" w:rsidRDefault="009129E9" w:rsidP="009129E9">
            <w:pPr>
              <w:spacing w:after="0" w:line="240" w:lineRule="auto"/>
              <w:jc w:val="center"/>
              <w:rPr>
                <w:sz w:val="24"/>
                <w:szCs w:val="24"/>
              </w:rPr>
            </w:pPr>
            <w:r>
              <w:rPr>
                <w:rFonts w:ascii="Gill Sans" w:hAnsi="Gill Sans" w:cs="Gill Sans"/>
                <w:color w:val="000000"/>
                <w:bdr w:val="none" w:sz="0" w:space="0" w:color="auto" w:frame="1"/>
              </w:rPr>
              <w:fldChar w:fldCharType="begin"/>
            </w:r>
            <w:r>
              <w:rPr>
                <w:rFonts w:ascii="Gill Sans" w:hAnsi="Gill Sans" w:cs="Gill Sans"/>
                <w:color w:val="000000"/>
                <w:bdr w:val="none" w:sz="0" w:space="0" w:color="auto" w:frame="1"/>
              </w:rPr>
              <w:instrText xml:space="preserve"> INCLUDEPICTURE "https://lh3.googleusercontent.com/NtN1C1c-Vlme-_dZsqGX5Vj9ofDQ5RSIyg2uXUyp1dqCixenkwSkuBwGan8vlLMLTgjEm0kQs4ucPuuQgE7o-arr_GSLccHf40L0WLJv_67U0MAr5udqXwhUm1AEcfnCK1sc-lp6678eqFA-uGDOCQ" \* MERGEFORMATINET </w:instrText>
            </w:r>
            <w:r>
              <w:rPr>
                <w:rFonts w:ascii="Gill Sans" w:hAnsi="Gill Sans" w:cs="Gill Sans"/>
                <w:color w:val="000000"/>
                <w:bdr w:val="none" w:sz="0" w:space="0" w:color="auto" w:frame="1"/>
              </w:rPr>
              <w:fldChar w:fldCharType="separate"/>
            </w:r>
            <w:r>
              <w:rPr>
                <w:rFonts w:ascii="Gill Sans" w:hAnsi="Gill Sans" w:cs="Gill Sans"/>
                <w:noProof/>
                <w:color w:val="000000"/>
                <w:bdr w:val="none" w:sz="0" w:space="0" w:color="auto" w:frame="1"/>
              </w:rPr>
              <w:drawing>
                <wp:inline distT="0" distB="0" distL="0" distR="0" wp14:anchorId="28C3B1C1" wp14:editId="1C5902C2">
                  <wp:extent cx="5023413" cy="282087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26020" cy="2822340"/>
                          </a:xfrm>
                          <a:prstGeom prst="rect">
                            <a:avLst/>
                          </a:prstGeom>
                          <a:noFill/>
                          <a:ln>
                            <a:noFill/>
                          </a:ln>
                        </pic:spPr>
                      </pic:pic>
                    </a:graphicData>
                  </a:graphic>
                </wp:inline>
              </w:drawing>
            </w:r>
            <w:r>
              <w:rPr>
                <w:rFonts w:ascii="Gill Sans" w:hAnsi="Gill Sans" w:cs="Gill Sans"/>
                <w:color w:val="000000"/>
                <w:bdr w:val="none" w:sz="0" w:space="0" w:color="auto" w:frame="1"/>
              </w:rPr>
              <w:fldChar w:fldCharType="end"/>
            </w:r>
          </w:p>
          <w:p w14:paraId="0B703B85" w14:textId="61770A89" w:rsidR="00047D2E" w:rsidRPr="006A0BC7" w:rsidRDefault="00047D2E" w:rsidP="00047D2E">
            <w:pPr>
              <w:rPr>
                <w:rFonts w:ascii="Gill Sans MT" w:hAnsi="Gill Sans MT"/>
                <w:b/>
                <w:bCs/>
              </w:rPr>
            </w:pPr>
          </w:p>
        </w:tc>
      </w:tr>
      <w:tr w:rsidR="00DA587F" w:rsidRPr="006A0BC7" w14:paraId="25107905" w14:textId="77777777" w:rsidTr="00887E11">
        <w:tc>
          <w:tcPr>
            <w:tcW w:w="9360" w:type="dxa"/>
            <w:shd w:val="clear" w:color="auto" w:fill="auto"/>
          </w:tcPr>
          <w:p w14:paraId="6B4DDA98" w14:textId="77777777" w:rsidR="00DA587F" w:rsidRPr="00063928" w:rsidRDefault="00DA587F" w:rsidP="00561C57">
            <w:pPr>
              <w:rPr>
                <w:rFonts w:ascii="Gill Sans MT" w:hAnsi="Gill Sans MT"/>
                <w:b/>
                <w:bCs/>
                <w:sz w:val="24"/>
                <w:szCs w:val="24"/>
              </w:rPr>
            </w:pPr>
            <w:r w:rsidRPr="00063928">
              <w:rPr>
                <w:rFonts w:ascii="Gill Sans MT" w:hAnsi="Gill Sans MT"/>
                <w:b/>
                <w:bCs/>
                <w:sz w:val="24"/>
                <w:szCs w:val="24"/>
              </w:rPr>
              <w:lastRenderedPageBreak/>
              <w:t>Notes:</w:t>
            </w:r>
          </w:p>
          <w:p w14:paraId="24C7EE5F" w14:textId="77777777" w:rsidR="00DA587F" w:rsidRPr="006A0BC7" w:rsidRDefault="00DA587F" w:rsidP="00561C57">
            <w:pPr>
              <w:spacing w:line="480" w:lineRule="auto"/>
              <w:rPr>
                <w:rFonts w:ascii="Gill Sans MT" w:hAnsi="Gill Sans MT"/>
                <w:b/>
                <w:bCs/>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402620" w:rsidRPr="006A0BC7" w14:paraId="3D722E9F" w14:textId="77777777" w:rsidTr="00887E11">
        <w:tc>
          <w:tcPr>
            <w:tcW w:w="9360" w:type="dxa"/>
            <w:shd w:val="clear" w:color="auto" w:fill="FF6E68"/>
          </w:tcPr>
          <w:p w14:paraId="1DE03587" w14:textId="7A0F8D01" w:rsidR="00402620" w:rsidRPr="00DC2470" w:rsidRDefault="005015C2" w:rsidP="007D6CC3">
            <w:pPr>
              <w:spacing w:before="240" w:line="240" w:lineRule="auto"/>
              <w:rPr>
                <w:rFonts w:ascii="Gill Sans MT" w:hAnsi="Gill Sans MT"/>
                <w:sz w:val="24"/>
                <w:szCs w:val="24"/>
              </w:rPr>
            </w:pPr>
            <w:r w:rsidRPr="007D6CC3">
              <w:rPr>
                <w:rFonts w:ascii="Gill Sans MT" w:hAnsi="Gill Sans MT"/>
                <w:b/>
                <w:color w:val="FFFFFF" w:themeColor="background1"/>
                <w:sz w:val="24"/>
                <w:szCs w:val="24"/>
              </w:rPr>
              <w:t xml:space="preserve">Warranty and Repair                                                                                                                     </w:t>
            </w:r>
          </w:p>
        </w:tc>
      </w:tr>
      <w:tr w:rsidR="00DA587F" w:rsidRPr="006A0BC7" w14:paraId="30DF08F8" w14:textId="77777777" w:rsidTr="00887E11">
        <w:tc>
          <w:tcPr>
            <w:tcW w:w="9360" w:type="dxa"/>
            <w:shd w:val="clear" w:color="auto" w:fill="auto"/>
          </w:tcPr>
          <w:p w14:paraId="20AB4CAD" w14:textId="77777777" w:rsidR="00DC2470" w:rsidRPr="00DC2470" w:rsidRDefault="00DC2470" w:rsidP="00063928">
            <w:pPr>
              <w:spacing w:before="240"/>
              <w:rPr>
                <w:rFonts w:ascii="Gill Sans MT" w:hAnsi="Gill Sans MT"/>
                <w:sz w:val="24"/>
                <w:szCs w:val="24"/>
              </w:rPr>
            </w:pPr>
            <w:r w:rsidRPr="00DC2470">
              <w:rPr>
                <w:rFonts w:ascii="Gill Sans MT" w:hAnsi="Gill Sans MT"/>
                <w:sz w:val="24"/>
                <w:szCs w:val="24"/>
              </w:rPr>
              <w:t xml:space="preserve">1, 2, 3, 4, and 5-year extended warranties are available from </w:t>
            </w:r>
            <w:proofErr w:type="spellStart"/>
            <w:r w:rsidRPr="00DC2470">
              <w:rPr>
                <w:rFonts w:ascii="Gill Sans MT" w:hAnsi="Gill Sans MT"/>
                <w:sz w:val="24"/>
                <w:szCs w:val="24"/>
              </w:rPr>
              <w:t>Molbio</w:t>
            </w:r>
            <w:proofErr w:type="spellEnd"/>
            <w:r w:rsidRPr="00DC2470">
              <w:rPr>
                <w:rFonts w:ascii="Gill Sans MT" w:hAnsi="Gill Sans MT"/>
                <w:sz w:val="24"/>
                <w:szCs w:val="24"/>
              </w:rPr>
              <w:t xml:space="preserve"> for $1,220 per year through GDF</w:t>
            </w:r>
          </w:p>
          <w:p w14:paraId="66A93DF8" w14:textId="77777777" w:rsidR="00DC2470" w:rsidRPr="00DC2470" w:rsidRDefault="00DC2470" w:rsidP="00E06D05">
            <w:pPr>
              <w:numPr>
                <w:ilvl w:val="0"/>
                <w:numId w:val="38"/>
              </w:numPr>
              <w:rPr>
                <w:rFonts w:ascii="Gill Sans MT" w:hAnsi="Gill Sans MT"/>
                <w:sz w:val="24"/>
                <w:szCs w:val="24"/>
              </w:rPr>
            </w:pPr>
            <w:r w:rsidRPr="00DC2470">
              <w:rPr>
                <w:rFonts w:ascii="Gill Sans MT" w:hAnsi="Gill Sans MT"/>
                <w:sz w:val="24"/>
                <w:szCs w:val="24"/>
              </w:rPr>
              <w:t>Comprehensive maintenance contract includes:</w:t>
            </w:r>
          </w:p>
          <w:p w14:paraId="05BB4AFC" w14:textId="77777777" w:rsidR="00DC2470" w:rsidRPr="00DC2470" w:rsidRDefault="00DC2470" w:rsidP="00E06D05">
            <w:pPr>
              <w:pStyle w:val="ListParagraph"/>
              <w:numPr>
                <w:ilvl w:val="1"/>
                <w:numId w:val="38"/>
              </w:numPr>
              <w:rPr>
                <w:rFonts w:ascii="Gill Sans MT" w:hAnsi="Gill Sans MT"/>
                <w:sz w:val="24"/>
                <w:szCs w:val="24"/>
              </w:rPr>
            </w:pPr>
            <w:r w:rsidRPr="00DC2470">
              <w:rPr>
                <w:rFonts w:ascii="Gill Sans MT" w:hAnsi="Gill Sans MT"/>
                <w:sz w:val="24"/>
                <w:szCs w:val="24"/>
              </w:rPr>
              <w:t>Remote assistance/visit of service engineer</w:t>
            </w:r>
          </w:p>
          <w:p w14:paraId="7D384AA2" w14:textId="77777777" w:rsidR="00DC2470" w:rsidRPr="00DC2470" w:rsidRDefault="00DC2470" w:rsidP="00E06D05">
            <w:pPr>
              <w:pStyle w:val="ListParagraph"/>
              <w:numPr>
                <w:ilvl w:val="1"/>
                <w:numId w:val="38"/>
              </w:numPr>
              <w:rPr>
                <w:rFonts w:ascii="Gill Sans MT" w:hAnsi="Gill Sans MT"/>
                <w:sz w:val="24"/>
                <w:szCs w:val="24"/>
              </w:rPr>
            </w:pPr>
            <w:r w:rsidRPr="00DC2470">
              <w:rPr>
                <w:rFonts w:ascii="Gill Sans MT" w:hAnsi="Gill Sans MT"/>
                <w:sz w:val="24"/>
                <w:szCs w:val="24"/>
              </w:rPr>
              <w:t>Repair and replacement of parts</w:t>
            </w:r>
          </w:p>
          <w:p w14:paraId="739425AE" w14:textId="77777777" w:rsidR="00DC2470" w:rsidRPr="00DC2470" w:rsidRDefault="00DC2470" w:rsidP="00E06D05">
            <w:pPr>
              <w:pStyle w:val="ListParagraph"/>
              <w:numPr>
                <w:ilvl w:val="1"/>
                <w:numId w:val="38"/>
              </w:numPr>
              <w:rPr>
                <w:rFonts w:ascii="Gill Sans MT" w:hAnsi="Gill Sans MT"/>
                <w:sz w:val="24"/>
                <w:szCs w:val="24"/>
              </w:rPr>
            </w:pPr>
            <w:r w:rsidRPr="00DC2470">
              <w:rPr>
                <w:rFonts w:ascii="Gill Sans MT" w:hAnsi="Gill Sans MT"/>
                <w:sz w:val="24"/>
                <w:szCs w:val="24"/>
              </w:rPr>
              <w:t>In country travel and labor of company’s local agent</w:t>
            </w:r>
          </w:p>
          <w:p w14:paraId="1CE24E35" w14:textId="157675BB" w:rsidR="00DA587F" w:rsidRPr="00DC2470" w:rsidRDefault="00DC2470" w:rsidP="00E06D05">
            <w:pPr>
              <w:pStyle w:val="ListParagraph"/>
              <w:numPr>
                <w:ilvl w:val="1"/>
                <w:numId w:val="38"/>
              </w:numPr>
              <w:rPr>
                <w:rFonts w:ascii="Gill Sans MT" w:hAnsi="Gill Sans MT"/>
                <w:sz w:val="24"/>
                <w:szCs w:val="24"/>
              </w:rPr>
            </w:pPr>
            <w:r w:rsidRPr="00DC2470">
              <w:rPr>
                <w:rFonts w:ascii="Gill Sans MT" w:hAnsi="Gill Sans MT"/>
                <w:sz w:val="24"/>
                <w:szCs w:val="24"/>
              </w:rPr>
              <w:t>Calibration chips and material which is used as service items</w:t>
            </w:r>
          </w:p>
        </w:tc>
      </w:tr>
      <w:tr w:rsidR="00DA587F" w:rsidRPr="006A0BC7" w14:paraId="5D2EBFDA" w14:textId="77777777" w:rsidTr="00887E11">
        <w:tc>
          <w:tcPr>
            <w:tcW w:w="9360" w:type="dxa"/>
            <w:shd w:val="clear" w:color="auto" w:fill="auto"/>
          </w:tcPr>
          <w:p w14:paraId="7767D108" w14:textId="77777777" w:rsidR="00DA587F" w:rsidRPr="006A0BC7" w:rsidRDefault="00DA587F" w:rsidP="00561C57">
            <w:pPr>
              <w:rPr>
                <w:rFonts w:ascii="Gill Sans MT" w:hAnsi="Gill Sans MT"/>
                <w:b/>
                <w:bCs/>
              </w:rPr>
            </w:pPr>
            <w:r w:rsidRPr="006A0BC7">
              <w:rPr>
                <w:rFonts w:ascii="Gill Sans MT" w:hAnsi="Gill Sans MT"/>
                <w:b/>
                <w:bCs/>
              </w:rPr>
              <w:t>Notes:</w:t>
            </w:r>
          </w:p>
          <w:p w14:paraId="64CB0FEC" w14:textId="77777777" w:rsidR="00DA587F" w:rsidRPr="006A0BC7" w:rsidRDefault="00DA587F" w:rsidP="00561C57">
            <w:pPr>
              <w:spacing w:line="480" w:lineRule="auto"/>
              <w:rPr>
                <w:rFonts w:ascii="Gill Sans MT" w:hAnsi="Gill Sans MT"/>
                <w:b/>
                <w:bCs/>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7927C55" w14:textId="77777777" w:rsidR="00402620" w:rsidRDefault="00402620" w:rsidP="00402620"/>
    <w:p w14:paraId="67B778F7" w14:textId="77777777" w:rsidR="00EB5FC5" w:rsidRDefault="00EB5FC5">
      <w:pPr>
        <w:spacing w:after="0" w:line="240" w:lineRule="auto"/>
        <w:rPr>
          <w:rFonts w:ascii="Gill Sans MT" w:eastAsia="Times New Roman" w:hAnsi="Gill Sans MT"/>
          <w:b/>
          <w:bCs/>
          <w:color w:val="808080" w:themeColor="background1" w:themeShade="80"/>
          <w:sz w:val="40"/>
          <w:szCs w:val="40"/>
        </w:rPr>
      </w:pPr>
      <w:r>
        <w:br w:type="page"/>
      </w:r>
    </w:p>
    <w:p w14:paraId="6C317A3D" w14:textId="6C613191" w:rsidR="00DA587F" w:rsidRPr="006A0BC7" w:rsidRDefault="00DA587F" w:rsidP="00887183">
      <w:pPr>
        <w:pStyle w:val="Heading2"/>
      </w:pPr>
      <w:bookmarkStart w:id="50" w:name="_Toc92723011"/>
      <w:r w:rsidRPr="006A0BC7">
        <w:lastRenderedPageBreak/>
        <w:t>Monitoring Quality</w:t>
      </w:r>
      <w:bookmarkEnd w:id="50"/>
    </w:p>
    <w:tbl>
      <w:tblPr>
        <w:tblW w:w="0" w:type="auto"/>
        <w:tblLook w:val="04A0" w:firstRow="1" w:lastRow="0" w:firstColumn="1" w:lastColumn="0" w:noHBand="0" w:noVBand="1"/>
      </w:tblPr>
      <w:tblGrid>
        <w:gridCol w:w="9360"/>
      </w:tblGrid>
      <w:tr w:rsidR="00402620" w:rsidRPr="006A0BC7" w14:paraId="2F8A1E39" w14:textId="77777777" w:rsidTr="00295C0A">
        <w:tc>
          <w:tcPr>
            <w:tcW w:w="9360" w:type="dxa"/>
            <w:shd w:val="clear" w:color="auto" w:fill="FF6E68"/>
          </w:tcPr>
          <w:p w14:paraId="1EE0C249" w14:textId="47217B02" w:rsidR="00402620" w:rsidRPr="006A0BC7" w:rsidRDefault="005015C2" w:rsidP="007D6CC3">
            <w:pPr>
              <w:spacing w:before="240" w:line="240" w:lineRule="auto"/>
              <w:rPr>
                <w:rFonts w:ascii="Gill Sans MT" w:hAnsi="Gill Sans MT"/>
                <w:noProof/>
              </w:rPr>
            </w:pPr>
            <w:r w:rsidRPr="007D6CC3">
              <w:rPr>
                <w:rFonts w:ascii="Gill Sans MT" w:hAnsi="Gill Sans MT"/>
                <w:b/>
                <w:color w:val="FFFFFF" w:themeColor="background1"/>
                <w:sz w:val="24"/>
                <w:szCs w:val="24"/>
              </w:rPr>
              <w:t xml:space="preserve">General Laboratory Performance Indicators                                                                                  </w:t>
            </w:r>
          </w:p>
        </w:tc>
      </w:tr>
      <w:tr w:rsidR="00DA587F" w:rsidRPr="006A0BC7" w14:paraId="7D5D4C77" w14:textId="77777777" w:rsidTr="00295C0A">
        <w:tc>
          <w:tcPr>
            <w:tcW w:w="9360" w:type="dxa"/>
            <w:shd w:val="clear" w:color="auto" w:fill="auto"/>
            <w:vAlign w:val="center"/>
          </w:tcPr>
          <w:p w14:paraId="7B300C85" w14:textId="4063A095" w:rsidR="00DA587F" w:rsidRPr="006A0BC7" w:rsidRDefault="00381C2A" w:rsidP="00381C2A">
            <w:pPr>
              <w:jc w:val="center"/>
              <w:rPr>
                <w:rFonts w:ascii="Gill Sans MT" w:hAnsi="Gill Sans MT"/>
              </w:rPr>
            </w:pPr>
            <w:r>
              <w:rPr>
                <w:rFonts w:ascii="Gill Sans MT" w:hAnsi="Gill Sans MT"/>
                <w:noProof/>
              </w:rPr>
              <w:drawing>
                <wp:inline distT="0" distB="0" distL="0" distR="0" wp14:anchorId="49937213" wp14:editId="409205A8">
                  <wp:extent cx="5774803" cy="283889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98727" cy="2850654"/>
                          </a:xfrm>
                          <a:prstGeom prst="rect">
                            <a:avLst/>
                          </a:prstGeom>
                          <a:noFill/>
                        </pic:spPr>
                      </pic:pic>
                    </a:graphicData>
                  </a:graphic>
                </wp:inline>
              </w:drawing>
            </w:r>
          </w:p>
        </w:tc>
      </w:tr>
      <w:tr w:rsidR="00402620" w:rsidRPr="006A0BC7" w14:paraId="6260FA30" w14:textId="77777777" w:rsidTr="00295C0A">
        <w:tc>
          <w:tcPr>
            <w:tcW w:w="9360" w:type="dxa"/>
            <w:shd w:val="clear" w:color="auto" w:fill="FF6E68"/>
          </w:tcPr>
          <w:p w14:paraId="487F9AC3" w14:textId="1DCC50FC" w:rsidR="00402620" w:rsidRPr="006A0BC7" w:rsidRDefault="007D6CC3" w:rsidP="00295C0A">
            <w:pPr>
              <w:keepNext/>
              <w:spacing w:before="240" w:line="240" w:lineRule="auto"/>
              <w:rPr>
                <w:rFonts w:ascii="Gill Sans MT" w:hAnsi="Gill Sans MT"/>
                <w:b/>
                <w:bCs/>
              </w:rPr>
            </w:pPr>
            <w:r w:rsidRPr="007D6CC3">
              <w:rPr>
                <w:rFonts w:ascii="Gill Sans MT" w:hAnsi="Gill Sans MT"/>
                <w:b/>
                <w:color w:val="FFFFFF" w:themeColor="background1"/>
                <w:sz w:val="24"/>
                <w:szCs w:val="24"/>
              </w:rPr>
              <w:t xml:space="preserve">Performance Indicators for Truenat TB Tests                                                                            </w:t>
            </w:r>
          </w:p>
        </w:tc>
      </w:tr>
      <w:tr w:rsidR="00DA587F" w:rsidRPr="006A0BC7" w14:paraId="7B93CFF1" w14:textId="77777777" w:rsidTr="00295C0A">
        <w:tc>
          <w:tcPr>
            <w:tcW w:w="9360" w:type="dxa"/>
            <w:shd w:val="clear" w:color="auto" w:fill="auto"/>
          </w:tcPr>
          <w:p w14:paraId="563CF51A" w14:textId="65D92FC8" w:rsidR="00DA587F" w:rsidRPr="006A0BC7" w:rsidRDefault="00295C0A" w:rsidP="003A23E4">
            <w:pPr>
              <w:jc w:val="center"/>
              <w:rPr>
                <w:rFonts w:ascii="Gill Sans MT" w:hAnsi="Gill Sans MT"/>
                <w:b/>
                <w:bCs/>
              </w:rPr>
            </w:pPr>
            <w:r>
              <w:rPr>
                <w:rFonts w:ascii="Gill Sans MT" w:hAnsi="Gill Sans MT"/>
                <w:b/>
                <w:bCs/>
                <w:noProof/>
              </w:rPr>
              <w:drawing>
                <wp:inline distT="0" distB="0" distL="0" distR="0" wp14:anchorId="75FBCD85" wp14:editId="3AC51C6D">
                  <wp:extent cx="5709684" cy="2578979"/>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25524" cy="2586134"/>
                          </a:xfrm>
                          <a:prstGeom prst="rect">
                            <a:avLst/>
                          </a:prstGeom>
                          <a:noFill/>
                        </pic:spPr>
                      </pic:pic>
                    </a:graphicData>
                  </a:graphic>
                </wp:inline>
              </w:drawing>
            </w:r>
          </w:p>
        </w:tc>
      </w:tr>
      <w:tr w:rsidR="00DA587F" w:rsidRPr="006A0BC7" w14:paraId="47C45F59" w14:textId="77777777" w:rsidTr="00295C0A">
        <w:tc>
          <w:tcPr>
            <w:tcW w:w="9360" w:type="dxa"/>
            <w:shd w:val="clear" w:color="auto" w:fill="auto"/>
          </w:tcPr>
          <w:p w14:paraId="709D4729" w14:textId="77777777" w:rsidR="00DA587F" w:rsidRPr="006A0BC7" w:rsidRDefault="00DA587F" w:rsidP="00561C57">
            <w:pPr>
              <w:rPr>
                <w:rFonts w:ascii="Gill Sans MT" w:hAnsi="Gill Sans MT"/>
                <w:b/>
                <w:bCs/>
              </w:rPr>
            </w:pPr>
            <w:r w:rsidRPr="006A0BC7">
              <w:rPr>
                <w:rFonts w:ascii="Gill Sans MT" w:hAnsi="Gill Sans MT"/>
                <w:b/>
                <w:bCs/>
              </w:rPr>
              <w:t>Notes:</w:t>
            </w:r>
          </w:p>
          <w:p w14:paraId="5CBFDE6A" w14:textId="77777777" w:rsidR="00DA587F" w:rsidRPr="006A0BC7" w:rsidRDefault="00DA587F" w:rsidP="00561C57">
            <w:pPr>
              <w:spacing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w:t>
            </w:r>
            <w:r w:rsidRPr="006A0BC7">
              <w:rPr>
                <w:rFonts w:ascii="Gill Sans MT" w:hAnsi="Gill Sans MT"/>
                <w:b/>
                <w:bCs/>
              </w:rPr>
              <w:lastRenderedPageBreak/>
              <w:t>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02620" w14:paraId="08B4BA08" w14:textId="77777777" w:rsidTr="00825224">
        <w:tc>
          <w:tcPr>
            <w:tcW w:w="9350" w:type="dxa"/>
            <w:shd w:val="clear" w:color="auto" w:fill="FF6E68"/>
          </w:tcPr>
          <w:p w14:paraId="04C4B086" w14:textId="668E41C2" w:rsidR="00402620" w:rsidRDefault="007D6CC3" w:rsidP="00295C0A">
            <w:pPr>
              <w:keepNext/>
              <w:spacing w:before="240" w:line="240" w:lineRule="auto"/>
              <w:rPr>
                <w:rFonts w:ascii="Gill Sans MT" w:hAnsi="Gill Sans MT"/>
                <w:b/>
                <w:bCs/>
                <w:color w:val="4495A2"/>
                <w:sz w:val="48"/>
                <w:szCs w:val="48"/>
              </w:rPr>
            </w:pPr>
            <w:r w:rsidRPr="007D6CC3">
              <w:rPr>
                <w:rFonts w:ascii="Gill Sans MT" w:hAnsi="Gill Sans MT"/>
                <w:b/>
                <w:color w:val="FFFFFF" w:themeColor="background1"/>
                <w:sz w:val="24"/>
                <w:szCs w:val="24"/>
              </w:rPr>
              <w:lastRenderedPageBreak/>
              <w:t xml:space="preserve">Performance Indicators for Truenat TB Tests                                                                            </w:t>
            </w:r>
          </w:p>
        </w:tc>
      </w:tr>
    </w:tbl>
    <w:tbl>
      <w:tblPr>
        <w:tblW w:w="0" w:type="auto"/>
        <w:tblLook w:val="04A0" w:firstRow="1" w:lastRow="0" w:firstColumn="1" w:lastColumn="0" w:noHBand="0" w:noVBand="1"/>
      </w:tblPr>
      <w:tblGrid>
        <w:gridCol w:w="9360"/>
      </w:tblGrid>
      <w:tr w:rsidR="00DA587F" w:rsidRPr="006A0BC7" w14:paraId="06E7ECC4" w14:textId="77777777" w:rsidTr="00825224">
        <w:tc>
          <w:tcPr>
            <w:tcW w:w="9350" w:type="dxa"/>
            <w:shd w:val="clear" w:color="auto" w:fill="auto"/>
          </w:tcPr>
          <w:p w14:paraId="27E7E925" w14:textId="2DC4F29A" w:rsidR="00DA587F" w:rsidRPr="006A0BC7" w:rsidRDefault="00825224" w:rsidP="00561C57">
            <w:pPr>
              <w:rPr>
                <w:rFonts w:ascii="Gill Sans MT" w:hAnsi="Gill Sans MT"/>
                <w:b/>
                <w:bCs/>
              </w:rPr>
            </w:pPr>
            <w:r>
              <w:rPr>
                <w:rFonts w:ascii="Gill Sans MT" w:hAnsi="Gill Sans MT"/>
                <w:b/>
                <w:bCs/>
                <w:noProof/>
              </w:rPr>
              <w:drawing>
                <wp:inline distT="0" distB="0" distL="0" distR="0" wp14:anchorId="3DBC8340" wp14:editId="6344AB86">
                  <wp:extent cx="5817897" cy="267940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39937" cy="2689555"/>
                          </a:xfrm>
                          <a:prstGeom prst="rect">
                            <a:avLst/>
                          </a:prstGeom>
                          <a:noFill/>
                        </pic:spPr>
                      </pic:pic>
                    </a:graphicData>
                  </a:graphic>
                </wp:inline>
              </w:drawing>
            </w:r>
          </w:p>
        </w:tc>
      </w:tr>
      <w:tr w:rsidR="00191EF5" w:rsidRPr="006A0BC7" w14:paraId="50AA4FE8" w14:textId="77777777" w:rsidTr="00825224">
        <w:tc>
          <w:tcPr>
            <w:tcW w:w="9350" w:type="dxa"/>
            <w:shd w:val="clear" w:color="auto" w:fill="auto"/>
          </w:tcPr>
          <w:p w14:paraId="22DB431C" w14:textId="77777777" w:rsidR="00191EF5" w:rsidRPr="006A0BC7" w:rsidRDefault="00191EF5" w:rsidP="00561C57">
            <w:pPr>
              <w:rPr>
                <w:rFonts w:ascii="Gill Sans MT" w:hAnsi="Gill Sans MT"/>
                <w:b/>
                <w:bCs/>
              </w:rPr>
            </w:pPr>
          </w:p>
        </w:tc>
      </w:tr>
      <w:tr w:rsidR="00DA587F" w:rsidRPr="006A0BC7" w14:paraId="742C86AC" w14:textId="77777777" w:rsidTr="00825224">
        <w:tc>
          <w:tcPr>
            <w:tcW w:w="9350" w:type="dxa"/>
            <w:shd w:val="clear" w:color="auto" w:fill="auto"/>
          </w:tcPr>
          <w:p w14:paraId="45133B8D" w14:textId="77777777" w:rsidR="00DA587F" w:rsidRPr="006A0BC7" w:rsidRDefault="00DA587F" w:rsidP="00561C57">
            <w:pPr>
              <w:rPr>
                <w:rFonts w:ascii="Gill Sans MT" w:hAnsi="Gill Sans MT"/>
                <w:b/>
                <w:bCs/>
              </w:rPr>
            </w:pPr>
            <w:r w:rsidRPr="006A0BC7">
              <w:rPr>
                <w:rFonts w:ascii="Gill Sans MT" w:hAnsi="Gill Sans MT"/>
                <w:b/>
                <w:bCs/>
              </w:rPr>
              <w:t>Notes:</w:t>
            </w:r>
          </w:p>
          <w:p w14:paraId="0DE0626C" w14:textId="77777777" w:rsidR="00DA587F" w:rsidRPr="006A0BC7" w:rsidRDefault="00DA587F" w:rsidP="00561C57">
            <w:pPr>
              <w:spacing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191EF5" w:rsidRPr="006A0BC7" w14:paraId="3D015C1A" w14:textId="77777777" w:rsidTr="00825224">
        <w:tc>
          <w:tcPr>
            <w:tcW w:w="9350" w:type="dxa"/>
            <w:shd w:val="clear" w:color="auto" w:fill="FF6E68"/>
          </w:tcPr>
          <w:p w14:paraId="13EB17EB" w14:textId="7B0A4CAF" w:rsidR="00191EF5" w:rsidRPr="007D6CC3" w:rsidRDefault="007D6CC3" w:rsidP="007D6CC3">
            <w:pPr>
              <w:spacing w:before="240" w:line="240" w:lineRule="auto"/>
              <w:rPr>
                <w:rFonts w:ascii="Gill Sans MT" w:hAnsi="Gill Sans MT"/>
                <w:b/>
                <w:color w:val="FFFFFF" w:themeColor="background1"/>
                <w:sz w:val="24"/>
                <w:szCs w:val="24"/>
              </w:rPr>
            </w:pPr>
            <w:r w:rsidRPr="007D6CC3">
              <w:rPr>
                <w:rFonts w:ascii="Gill Sans MT" w:hAnsi="Gill Sans MT"/>
                <w:b/>
                <w:color w:val="FFFFFF" w:themeColor="background1"/>
                <w:sz w:val="24"/>
                <w:szCs w:val="24"/>
              </w:rPr>
              <w:t xml:space="preserve">Performance Indicators for Monitoring Patient and Sample Flow                                          </w:t>
            </w:r>
          </w:p>
        </w:tc>
      </w:tr>
      <w:tr w:rsidR="00DA587F" w:rsidRPr="006A0BC7" w14:paraId="77C21221" w14:textId="77777777" w:rsidTr="00825224">
        <w:tc>
          <w:tcPr>
            <w:tcW w:w="9350" w:type="dxa"/>
            <w:shd w:val="clear" w:color="auto" w:fill="auto"/>
          </w:tcPr>
          <w:p w14:paraId="1E888E26" w14:textId="5AFC3273" w:rsidR="00DA587F" w:rsidRPr="006A0BC7" w:rsidRDefault="00F476C9" w:rsidP="00EB5FC5">
            <w:pPr>
              <w:jc w:val="center"/>
              <w:rPr>
                <w:rFonts w:ascii="Gill Sans MT" w:hAnsi="Gill Sans MT"/>
                <w:b/>
                <w:bCs/>
              </w:rPr>
            </w:pPr>
            <w:r>
              <w:rPr>
                <w:rFonts w:ascii="Gill Sans MT" w:hAnsi="Gill Sans MT"/>
                <w:b/>
                <w:bCs/>
                <w:noProof/>
              </w:rPr>
              <w:drawing>
                <wp:inline distT="0" distB="0" distL="0" distR="0" wp14:anchorId="1E84931F" wp14:editId="30D89911">
                  <wp:extent cx="5681872" cy="1713507"/>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73440" cy="1741121"/>
                          </a:xfrm>
                          <a:prstGeom prst="rect">
                            <a:avLst/>
                          </a:prstGeom>
                          <a:noFill/>
                        </pic:spPr>
                      </pic:pic>
                    </a:graphicData>
                  </a:graphic>
                </wp:inline>
              </w:drawing>
            </w:r>
          </w:p>
        </w:tc>
      </w:tr>
      <w:tr w:rsidR="00DA587F" w:rsidRPr="006A0BC7" w14:paraId="238DD1CC" w14:textId="77777777" w:rsidTr="00825224">
        <w:tc>
          <w:tcPr>
            <w:tcW w:w="9350" w:type="dxa"/>
            <w:shd w:val="clear" w:color="auto" w:fill="auto"/>
          </w:tcPr>
          <w:p w14:paraId="6B3E8362" w14:textId="1822EEA1" w:rsidR="00DA587F" w:rsidRPr="00A217EE" w:rsidRDefault="00A217EE" w:rsidP="00561C57">
            <w:pPr>
              <w:rPr>
                <w:rFonts w:ascii="Gill Sans MT" w:hAnsi="Gill Sans MT"/>
                <w:b/>
                <w:bCs/>
                <w:sz w:val="24"/>
                <w:szCs w:val="24"/>
              </w:rPr>
            </w:pPr>
            <w:r w:rsidRPr="00A217EE">
              <w:rPr>
                <w:rFonts w:ascii="Gill Sans MT" w:hAnsi="Gill Sans MT"/>
                <w:b/>
                <w:bCs/>
                <w:sz w:val="24"/>
                <w:szCs w:val="24"/>
              </w:rPr>
              <w:lastRenderedPageBreak/>
              <w:t>Discussion Question: What targets would you set for these</w:t>
            </w:r>
            <w:r>
              <w:rPr>
                <w:rFonts w:ascii="Gill Sans MT" w:hAnsi="Gill Sans MT"/>
                <w:b/>
                <w:bCs/>
                <w:sz w:val="24"/>
                <w:szCs w:val="24"/>
              </w:rPr>
              <w:t xml:space="preserve"> indicators</w:t>
            </w:r>
            <w:r w:rsidRPr="00A217EE">
              <w:rPr>
                <w:rFonts w:ascii="Gill Sans MT" w:hAnsi="Gill Sans MT"/>
                <w:b/>
                <w:bCs/>
                <w:sz w:val="24"/>
                <w:szCs w:val="24"/>
              </w:rPr>
              <w:t>?</w:t>
            </w:r>
          </w:p>
          <w:p w14:paraId="58432922" w14:textId="77777777" w:rsidR="00DA587F" w:rsidRPr="006A0BC7" w:rsidRDefault="00DA587F" w:rsidP="00561C57">
            <w:pPr>
              <w:spacing w:line="48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24C64F6" w14:textId="5930CB1F" w:rsidR="00DA587F" w:rsidRPr="006A0BC7" w:rsidRDefault="00DA587F" w:rsidP="00887183">
      <w:pPr>
        <w:pStyle w:val="Heading2"/>
      </w:pPr>
      <w:bookmarkStart w:id="51" w:name="_Toc92723012"/>
      <w:r w:rsidRPr="006A0BC7">
        <w:t>Summary</w:t>
      </w:r>
      <w:bookmarkEnd w:id="51"/>
    </w:p>
    <w:tbl>
      <w:tblPr>
        <w:tblW w:w="0" w:type="auto"/>
        <w:tblLook w:val="04A0" w:firstRow="1" w:lastRow="0" w:firstColumn="1" w:lastColumn="0" w:noHBand="0" w:noVBand="1"/>
      </w:tblPr>
      <w:tblGrid>
        <w:gridCol w:w="9360"/>
      </w:tblGrid>
      <w:tr w:rsidR="00191EF5" w:rsidRPr="006A0BC7" w14:paraId="496BC109" w14:textId="77777777" w:rsidTr="00EB5FC5">
        <w:tc>
          <w:tcPr>
            <w:tcW w:w="9350" w:type="dxa"/>
            <w:shd w:val="clear" w:color="auto" w:fill="FF6E68"/>
          </w:tcPr>
          <w:p w14:paraId="12D67C50" w14:textId="7844899A" w:rsidR="00191EF5" w:rsidRPr="006A0BC7" w:rsidRDefault="007D6CC3" w:rsidP="007D6CC3">
            <w:pPr>
              <w:spacing w:before="240" w:line="240" w:lineRule="auto"/>
              <w:rPr>
                <w:rFonts w:ascii="Gill Sans MT" w:hAnsi="Gill Sans MT"/>
                <w:b/>
                <w:bCs/>
              </w:rPr>
            </w:pPr>
            <w:r w:rsidRPr="007D6CC3">
              <w:rPr>
                <w:rFonts w:ascii="Gill Sans MT" w:hAnsi="Gill Sans MT"/>
                <w:b/>
                <w:color w:val="FFFFFF" w:themeColor="background1"/>
                <w:sz w:val="24"/>
                <w:szCs w:val="24"/>
              </w:rPr>
              <w:t xml:space="preserve">Summary     </w:t>
            </w:r>
            <w:r w:rsidRPr="006A0BC7">
              <w:rPr>
                <w:rFonts w:ascii="Gill Sans MT" w:hAnsi="Gill Sans MT"/>
              </w:rPr>
              <w:t xml:space="preserve">                                                                                                                                          </w:t>
            </w:r>
          </w:p>
        </w:tc>
      </w:tr>
      <w:tr w:rsidR="00DA587F" w:rsidRPr="006A0BC7" w14:paraId="6174600B" w14:textId="77777777" w:rsidTr="00EB5FC5">
        <w:tc>
          <w:tcPr>
            <w:tcW w:w="9350" w:type="dxa"/>
            <w:shd w:val="clear" w:color="auto" w:fill="auto"/>
          </w:tcPr>
          <w:p w14:paraId="53616B58" w14:textId="77777777" w:rsidR="00A209AC" w:rsidRPr="00A209AC" w:rsidRDefault="00A209AC" w:rsidP="00DC3131">
            <w:pPr>
              <w:spacing w:after="0"/>
              <w:rPr>
                <w:rFonts w:ascii="Gill Sans MT" w:hAnsi="Gill Sans MT"/>
                <w:b/>
                <w:bCs/>
                <w:sz w:val="24"/>
                <w:szCs w:val="24"/>
              </w:rPr>
            </w:pPr>
            <w:r w:rsidRPr="00A209AC">
              <w:rPr>
                <w:rFonts w:ascii="Gill Sans MT" w:hAnsi="Gill Sans MT"/>
                <w:b/>
                <w:bCs/>
                <w:sz w:val="24"/>
                <w:szCs w:val="24"/>
              </w:rPr>
              <w:t>Forecasting and Quantification</w:t>
            </w:r>
          </w:p>
          <w:p w14:paraId="5B5FFD90" w14:textId="6D2791C9" w:rsidR="00A209AC" w:rsidRPr="00A209AC" w:rsidRDefault="00A209AC" w:rsidP="00E06D05">
            <w:pPr>
              <w:numPr>
                <w:ilvl w:val="0"/>
                <w:numId w:val="74"/>
              </w:numPr>
              <w:spacing w:after="0"/>
              <w:rPr>
                <w:rFonts w:ascii="Gill Sans MT" w:hAnsi="Gill Sans MT"/>
                <w:sz w:val="24"/>
                <w:szCs w:val="24"/>
              </w:rPr>
            </w:pPr>
            <w:r w:rsidRPr="00A209AC">
              <w:rPr>
                <w:rFonts w:ascii="Gill Sans MT" w:hAnsi="Gill Sans MT"/>
                <w:sz w:val="24"/>
                <w:szCs w:val="24"/>
              </w:rPr>
              <w:t xml:space="preserve">It is important to monitor inventory, ensure supplies have not expired and forecast </w:t>
            </w:r>
            <w:r w:rsidRPr="00DC3131">
              <w:rPr>
                <w:rFonts w:ascii="Gill Sans MT" w:hAnsi="Gill Sans MT"/>
                <w:sz w:val="24"/>
                <w:szCs w:val="24"/>
              </w:rPr>
              <w:t>for consumables</w:t>
            </w:r>
            <w:r w:rsidRPr="00A209AC">
              <w:rPr>
                <w:rFonts w:ascii="Gill Sans MT" w:hAnsi="Gill Sans MT"/>
                <w:sz w:val="24"/>
                <w:szCs w:val="24"/>
              </w:rPr>
              <w:t>.</w:t>
            </w:r>
          </w:p>
          <w:p w14:paraId="0C8F5B0D" w14:textId="77777777" w:rsidR="00A209AC" w:rsidRPr="00A209AC" w:rsidRDefault="00A209AC" w:rsidP="00DC3131">
            <w:pPr>
              <w:spacing w:after="0"/>
              <w:rPr>
                <w:rFonts w:ascii="Gill Sans MT" w:hAnsi="Gill Sans MT"/>
                <w:b/>
                <w:bCs/>
                <w:sz w:val="24"/>
                <w:szCs w:val="24"/>
              </w:rPr>
            </w:pPr>
            <w:r w:rsidRPr="00A209AC">
              <w:rPr>
                <w:rFonts w:ascii="Gill Sans MT" w:hAnsi="Gill Sans MT"/>
                <w:b/>
                <w:bCs/>
                <w:sz w:val="24"/>
                <w:szCs w:val="24"/>
              </w:rPr>
              <w:t>Quality Assurance and Control</w:t>
            </w:r>
          </w:p>
          <w:p w14:paraId="72A4BE1D" w14:textId="77777777" w:rsidR="00A209AC" w:rsidRPr="00A209AC" w:rsidRDefault="00A209AC" w:rsidP="00E06D05">
            <w:pPr>
              <w:numPr>
                <w:ilvl w:val="0"/>
                <w:numId w:val="75"/>
              </w:numPr>
              <w:spacing w:after="0"/>
              <w:rPr>
                <w:rFonts w:ascii="Gill Sans MT" w:hAnsi="Gill Sans MT"/>
                <w:sz w:val="24"/>
                <w:szCs w:val="24"/>
              </w:rPr>
            </w:pPr>
            <w:r w:rsidRPr="00A209AC">
              <w:rPr>
                <w:rFonts w:ascii="Gill Sans MT" w:hAnsi="Gill Sans MT"/>
                <w:sz w:val="24"/>
                <w:szCs w:val="24"/>
              </w:rPr>
              <w:t>There are procedures and programs that allow for oversight and coordination of QA activities.</w:t>
            </w:r>
          </w:p>
          <w:p w14:paraId="351E47CF" w14:textId="77777777" w:rsidR="00A209AC" w:rsidRPr="00A209AC" w:rsidRDefault="00A209AC" w:rsidP="00DC3131">
            <w:pPr>
              <w:spacing w:after="0"/>
              <w:rPr>
                <w:rFonts w:ascii="Gill Sans MT" w:hAnsi="Gill Sans MT"/>
                <w:b/>
                <w:bCs/>
                <w:sz w:val="24"/>
                <w:szCs w:val="24"/>
              </w:rPr>
            </w:pPr>
            <w:r w:rsidRPr="00A209AC">
              <w:rPr>
                <w:rFonts w:ascii="Gill Sans MT" w:hAnsi="Gill Sans MT"/>
                <w:b/>
                <w:bCs/>
                <w:sz w:val="24"/>
                <w:szCs w:val="24"/>
              </w:rPr>
              <w:t>Monitoring Quality</w:t>
            </w:r>
          </w:p>
          <w:p w14:paraId="30E522CA" w14:textId="27B2F392" w:rsidR="00DA587F" w:rsidRPr="00DC3131" w:rsidRDefault="00A209AC" w:rsidP="00E06D05">
            <w:pPr>
              <w:numPr>
                <w:ilvl w:val="0"/>
                <w:numId w:val="76"/>
              </w:numPr>
              <w:rPr>
                <w:rFonts w:ascii="Gill Sans MT" w:hAnsi="Gill Sans MT"/>
                <w:sz w:val="24"/>
                <w:szCs w:val="24"/>
              </w:rPr>
            </w:pPr>
            <w:r w:rsidRPr="00A209AC">
              <w:rPr>
                <w:rFonts w:ascii="Gill Sans MT" w:hAnsi="Gill Sans MT"/>
                <w:sz w:val="24"/>
                <w:szCs w:val="24"/>
              </w:rPr>
              <w:t>Performance indicators help track and monitor each testing site to ensure tasks are carried out appropriately</w:t>
            </w:r>
            <w:r w:rsidR="001D45DD">
              <w:rPr>
                <w:rFonts w:ascii="Gill Sans MT" w:hAnsi="Gill Sans MT"/>
                <w:sz w:val="24"/>
                <w:szCs w:val="24"/>
              </w:rPr>
              <w:t xml:space="preserve"> and at high quality</w:t>
            </w:r>
            <w:r w:rsidRPr="00A209AC">
              <w:rPr>
                <w:rFonts w:ascii="Gill Sans MT" w:hAnsi="Gill Sans MT"/>
                <w:sz w:val="24"/>
                <w:szCs w:val="24"/>
              </w:rPr>
              <w:t xml:space="preserve">. </w:t>
            </w:r>
          </w:p>
        </w:tc>
      </w:tr>
      <w:tr w:rsidR="00DA587F" w:rsidRPr="006A0BC7" w14:paraId="24E18F62" w14:textId="77777777" w:rsidTr="00EB5FC5">
        <w:tc>
          <w:tcPr>
            <w:tcW w:w="9350" w:type="dxa"/>
            <w:shd w:val="clear" w:color="auto" w:fill="auto"/>
          </w:tcPr>
          <w:p w14:paraId="711D09C1" w14:textId="77777777" w:rsidR="00DA587F" w:rsidRPr="006A0BC7" w:rsidRDefault="00DA587F" w:rsidP="00561C57">
            <w:pPr>
              <w:rPr>
                <w:rFonts w:ascii="Gill Sans MT" w:hAnsi="Gill Sans MT"/>
                <w:b/>
                <w:bCs/>
              </w:rPr>
            </w:pPr>
            <w:bookmarkStart w:id="52" w:name="_Hlk72233293"/>
            <w:r w:rsidRPr="006A0BC7">
              <w:rPr>
                <w:rFonts w:ascii="Gill Sans MT" w:hAnsi="Gill Sans MT"/>
                <w:b/>
                <w:bCs/>
              </w:rPr>
              <w:t>Notes:</w:t>
            </w:r>
          </w:p>
          <w:p w14:paraId="020C172B" w14:textId="77777777" w:rsidR="00DA587F" w:rsidRPr="006A0BC7" w:rsidRDefault="00DA587F" w:rsidP="00074DF7">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bookmarkEnd w:id="52"/>
    </w:tbl>
    <w:p w14:paraId="23C258C3" w14:textId="77777777" w:rsidR="00EB5FC5" w:rsidRDefault="00EB5FC5" w:rsidP="00887183">
      <w:pPr>
        <w:pStyle w:val="Heading2"/>
      </w:pPr>
    </w:p>
    <w:p w14:paraId="6BA8298A" w14:textId="77777777" w:rsidR="00EB5FC5" w:rsidRDefault="00EB5FC5">
      <w:pPr>
        <w:spacing w:after="0" w:line="240" w:lineRule="auto"/>
        <w:rPr>
          <w:rFonts w:ascii="Gill Sans MT" w:eastAsia="Times New Roman" w:hAnsi="Gill Sans MT"/>
          <w:b/>
          <w:bCs/>
          <w:color w:val="808080" w:themeColor="background1" w:themeShade="80"/>
          <w:sz w:val="40"/>
          <w:szCs w:val="40"/>
        </w:rPr>
      </w:pPr>
      <w:r>
        <w:br w:type="page"/>
      </w:r>
    </w:p>
    <w:p w14:paraId="1002E707" w14:textId="71D3F698" w:rsidR="00E46AEB" w:rsidRPr="00E46AEB" w:rsidRDefault="00E46AEB" w:rsidP="00887183">
      <w:pPr>
        <w:pStyle w:val="Heading2"/>
      </w:pPr>
      <w:bookmarkStart w:id="53" w:name="_Toc92723013"/>
      <w:r w:rsidRPr="00E46AEB">
        <w:lastRenderedPageBreak/>
        <w:t>Knowledge Check</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608C7" w:rsidRPr="006A0BC7" w14:paraId="7DC4A8A7" w14:textId="77777777" w:rsidTr="000E3165">
        <w:tc>
          <w:tcPr>
            <w:tcW w:w="9360" w:type="dxa"/>
          </w:tcPr>
          <w:p w14:paraId="135A40CD" w14:textId="77777777" w:rsidR="006608C7" w:rsidRPr="006A0BC7" w:rsidRDefault="006608C7"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0874A402" w14:textId="77777777" w:rsidR="006608C7" w:rsidRPr="006A0BC7" w:rsidRDefault="006608C7"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7C46765F" w14:textId="77777777" w:rsidR="00DA587F" w:rsidRPr="006A0BC7" w:rsidRDefault="00DA587F" w:rsidP="00DA587F">
      <w:pPr>
        <w:rPr>
          <w:rFonts w:ascii="Gill Sans MT" w:hAnsi="Gill Sans MT"/>
          <w:b/>
          <w:bCs/>
          <w:color w:val="4495A2"/>
          <w:sz w:val="48"/>
          <w:szCs w:val="48"/>
        </w:rPr>
      </w:pPr>
    </w:p>
    <w:p w14:paraId="36380E34" w14:textId="77777777" w:rsidR="00DA587F" w:rsidRPr="006A0BC7" w:rsidRDefault="00DA587F" w:rsidP="00DA587F">
      <w:pPr>
        <w:rPr>
          <w:rFonts w:ascii="Gill Sans MT" w:hAnsi="Gill Sans MT"/>
          <w:b/>
          <w:bCs/>
          <w:color w:val="4495A2"/>
          <w:sz w:val="48"/>
          <w:szCs w:val="48"/>
        </w:rPr>
      </w:pPr>
    </w:p>
    <w:p w14:paraId="1F85A5C1" w14:textId="289AE430" w:rsidR="00DA587F" w:rsidRPr="006A0BC7" w:rsidRDefault="00DA587F" w:rsidP="00DA587F">
      <w:pPr>
        <w:rPr>
          <w:rFonts w:ascii="Gill Sans MT" w:hAnsi="Gill Sans MT"/>
          <w:b/>
          <w:bCs/>
          <w:color w:val="4495A2"/>
          <w:sz w:val="48"/>
          <w:szCs w:val="48"/>
        </w:rPr>
      </w:pPr>
    </w:p>
    <w:p w14:paraId="39352A79" w14:textId="77777777" w:rsidR="00EB5FC5" w:rsidRDefault="00EB5FC5">
      <w:pPr>
        <w:spacing w:after="0" w:line="240" w:lineRule="auto"/>
        <w:rPr>
          <w:rFonts w:ascii="Gill Sans MT" w:eastAsia="Times New Roman" w:hAnsi="Gill Sans MT"/>
          <w:b/>
          <w:bCs/>
          <w:color w:val="FF6E68"/>
          <w:sz w:val="48"/>
          <w:szCs w:val="48"/>
        </w:rPr>
      </w:pPr>
      <w:r>
        <w:br w:type="page"/>
      </w:r>
    </w:p>
    <w:p w14:paraId="151599B6" w14:textId="2D4E8AF2" w:rsidR="00DA587F" w:rsidRPr="006A0BC7" w:rsidRDefault="00F0714D" w:rsidP="006A0BC7">
      <w:pPr>
        <w:pStyle w:val="Heading1"/>
      </w:pPr>
      <w:bookmarkStart w:id="54" w:name="_Toc92723014"/>
      <w:r w:rsidRPr="006A0BC7">
        <w:lastRenderedPageBreak/>
        <w:t>Module 5</w:t>
      </w:r>
      <w:r w:rsidR="00CF376D" w:rsidRPr="006A0BC7">
        <w:t>: Monitoring and Evaluation (M&amp;E)</w:t>
      </w:r>
      <w:bookmarkEnd w:id="54"/>
    </w:p>
    <w:p w14:paraId="6A6AC99E" w14:textId="09607FE8" w:rsidR="00F0714D" w:rsidRPr="006A0BC7" w:rsidRDefault="00F0714D" w:rsidP="00887183">
      <w:pPr>
        <w:pStyle w:val="Heading2"/>
      </w:pPr>
      <w:bookmarkStart w:id="55" w:name="_Toc92723015"/>
      <w:r w:rsidRPr="006A0BC7">
        <w:t>Session Focus</w:t>
      </w:r>
      <w:bookmarkEnd w:id="55"/>
    </w:p>
    <w:tbl>
      <w:tblPr>
        <w:tblW w:w="5000" w:type="pct"/>
        <w:tblLook w:val="04A0" w:firstRow="1" w:lastRow="0" w:firstColumn="1" w:lastColumn="0" w:noHBand="0" w:noVBand="1"/>
      </w:tblPr>
      <w:tblGrid>
        <w:gridCol w:w="9360"/>
      </w:tblGrid>
      <w:tr w:rsidR="00F01FCB" w:rsidRPr="006A0BC7" w14:paraId="3DB26B36" w14:textId="77777777" w:rsidTr="00EB5FC5">
        <w:trPr>
          <w:trHeight w:val="54"/>
        </w:trPr>
        <w:tc>
          <w:tcPr>
            <w:tcW w:w="5000" w:type="pct"/>
            <w:shd w:val="clear" w:color="auto" w:fill="FF6E68"/>
            <w:vAlign w:val="center"/>
          </w:tcPr>
          <w:p w14:paraId="37A12FC5" w14:textId="734F8F7A" w:rsidR="00F01FCB" w:rsidRPr="00F01FCB" w:rsidRDefault="00F01FCB" w:rsidP="00F01FCB">
            <w:pPr>
              <w:spacing w:before="240" w:line="240" w:lineRule="auto"/>
              <w:rPr>
                <w:rFonts w:ascii="Gill Sans MT" w:hAnsi="Gill Sans MT"/>
                <w:b/>
                <w:bCs/>
                <w:color w:val="FFFFFF" w:themeColor="background1"/>
                <w:sz w:val="24"/>
                <w:szCs w:val="24"/>
              </w:rPr>
            </w:pPr>
            <w:r w:rsidRPr="00F01FCB">
              <w:rPr>
                <w:rFonts w:ascii="Gill Sans MT" w:hAnsi="Gill Sans MT"/>
                <w:b/>
                <w:bCs/>
                <w:color w:val="FFFFFF" w:themeColor="background1"/>
                <w:sz w:val="24"/>
                <w:szCs w:val="24"/>
              </w:rPr>
              <w:t>Introduction</w:t>
            </w:r>
          </w:p>
        </w:tc>
      </w:tr>
      <w:tr w:rsidR="00F0714D" w:rsidRPr="006A0BC7" w14:paraId="7E4AECAB" w14:textId="77777777" w:rsidTr="00EB5FC5">
        <w:trPr>
          <w:trHeight w:val="359"/>
        </w:trPr>
        <w:tc>
          <w:tcPr>
            <w:tcW w:w="5000" w:type="pct"/>
            <w:shd w:val="clear" w:color="auto" w:fill="auto"/>
          </w:tcPr>
          <w:p w14:paraId="1DC595E8" w14:textId="0D17B47E" w:rsidR="00F0714D" w:rsidRPr="00F01FCB" w:rsidRDefault="00F0714D" w:rsidP="00561C57">
            <w:pPr>
              <w:spacing w:after="0" w:line="240" w:lineRule="auto"/>
              <w:rPr>
                <w:rFonts w:ascii="Gill Sans MT" w:hAnsi="Gill Sans MT"/>
                <w:b/>
                <w:bCs/>
                <w:sz w:val="28"/>
                <w:szCs w:val="28"/>
              </w:rPr>
            </w:pPr>
            <w:r w:rsidRPr="00F01FCB">
              <w:rPr>
                <w:rFonts w:ascii="Gill Sans MT" w:hAnsi="Gill Sans MT"/>
                <w:b/>
                <w:bCs/>
                <w:sz w:val="28"/>
                <w:szCs w:val="28"/>
              </w:rPr>
              <w:t xml:space="preserve">In this session, we will </w:t>
            </w:r>
            <w:r w:rsidR="00F01FCB" w:rsidRPr="00F01FCB">
              <w:rPr>
                <w:rFonts w:ascii="Gill Sans MT" w:hAnsi="Gill Sans MT"/>
                <w:b/>
                <w:bCs/>
                <w:sz w:val="28"/>
                <w:szCs w:val="28"/>
              </w:rPr>
              <w:t>learn how to</w:t>
            </w:r>
            <w:r w:rsidRPr="00F01FCB">
              <w:rPr>
                <w:rFonts w:ascii="Gill Sans MT" w:hAnsi="Gill Sans MT"/>
                <w:b/>
                <w:bCs/>
                <w:sz w:val="28"/>
                <w:szCs w:val="28"/>
              </w:rPr>
              <w:t xml:space="preserve">: </w:t>
            </w:r>
          </w:p>
          <w:p w14:paraId="2A4042AF" w14:textId="2850F3F5" w:rsidR="00F0714D" w:rsidRPr="00F01FCB" w:rsidRDefault="000D5003" w:rsidP="00E06D05">
            <w:pPr>
              <w:pStyle w:val="ListParagraph"/>
              <w:numPr>
                <w:ilvl w:val="0"/>
                <w:numId w:val="26"/>
              </w:numPr>
              <w:rPr>
                <w:rFonts w:ascii="Gill Sans MT" w:hAnsi="Gill Sans MT"/>
                <w:sz w:val="24"/>
                <w:szCs w:val="24"/>
              </w:rPr>
            </w:pPr>
            <w:r w:rsidRPr="000D5003">
              <w:rPr>
                <w:rFonts w:ascii="Gill Sans MT" w:hAnsi="Gill Sans MT"/>
                <w:sz w:val="24"/>
                <w:szCs w:val="24"/>
              </w:rPr>
              <w:t>Outline a general approach to monitoring and evaluating the impact of Truenat on TB-related targets and goals.</w:t>
            </w:r>
          </w:p>
        </w:tc>
      </w:tr>
    </w:tbl>
    <w:p w14:paraId="6CAAE411" w14:textId="77777777" w:rsidR="00537E0F" w:rsidRPr="006A0BC7" w:rsidRDefault="00537E0F" w:rsidP="00C673F6">
      <w:pPr>
        <w:rPr>
          <w:rFonts w:ascii="Gill Sans MT" w:hAnsi="Gill Sans MT"/>
        </w:rPr>
      </w:pPr>
    </w:p>
    <w:p w14:paraId="3CEE501F" w14:textId="73E1BD12" w:rsidR="006F0CAD" w:rsidRDefault="006F0CAD" w:rsidP="00887183">
      <w:pPr>
        <w:pStyle w:val="Heading2"/>
      </w:pPr>
      <w:bookmarkStart w:id="56" w:name="_Toc92723016"/>
      <w:r>
        <w:t>M&amp;E for Truenat</w:t>
      </w:r>
      <w:bookmarkEnd w:id="56"/>
    </w:p>
    <w:tbl>
      <w:tblPr>
        <w:tblW w:w="5000" w:type="pct"/>
        <w:tblLook w:val="04A0" w:firstRow="1" w:lastRow="0" w:firstColumn="1" w:lastColumn="0" w:noHBand="0" w:noVBand="1"/>
      </w:tblPr>
      <w:tblGrid>
        <w:gridCol w:w="9360"/>
      </w:tblGrid>
      <w:tr w:rsidR="006F0CAD" w:rsidRPr="00F01FCB" w14:paraId="1EA69BBB" w14:textId="77777777" w:rsidTr="00EB5FC5">
        <w:trPr>
          <w:trHeight w:val="54"/>
        </w:trPr>
        <w:tc>
          <w:tcPr>
            <w:tcW w:w="5000" w:type="pct"/>
            <w:shd w:val="clear" w:color="auto" w:fill="FF6E68"/>
            <w:vAlign w:val="center"/>
          </w:tcPr>
          <w:p w14:paraId="36A2CD31" w14:textId="0E05FFA5" w:rsidR="006F0CAD" w:rsidRPr="00F01FCB" w:rsidRDefault="006F0CAD" w:rsidP="000E3165">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M&amp;E for Truenat</w:t>
            </w:r>
          </w:p>
        </w:tc>
      </w:tr>
      <w:tr w:rsidR="006F0CAD" w:rsidRPr="00F01FCB" w14:paraId="6998589A" w14:textId="77777777" w:rsidTr="00EB5FC5">
        <w:trPr>
          <w:trHeight w:val="359"/>
        </w:trPr>
        <w:tc>
          <w:tcPr>
            <w:tcW w:w="5000" w:type="pct"/>
            <w:shd w:val="clear" w:color="auto" w:fill="auto"/>
          </w:tcPr>
          <w:p w14:paraId="6481E847" w14:textId="77777777" w:rsidR="0052665A" w:rsidRPr="0052665A" w:rsidRDefault="0052665A" w:rsidP="00E06D05">
            <w:pPr>
              <w:pStyle w:val="ListParagraph"/>
              <w:numPr>
                <w:ilvl w:val="0"/>
                <w:numId w:val="63"/>
              </w:numPr>
              <w:spacing w:before="240"/>
              <w:rPr>
                <w:rFonts w:ascii="Gill Sans MT" w:hAnsi="Gill Sans MT"/>
                <w:sz w:val="24"/>
                <w:szCs w:val="24"/>
              </w:rPr>
            </w:pPr>
            <w:r w:rsidRPr="0052665A">
              <w:rPr>
                <w:rFonts w:ascii="Gill Sans MT" w:hAnsi="Gill Sans MT"/>
                <w:sz w:val="24"/>
                <w:szCs w:val="24"/>
              </w:rPr>
              <w:t xml:space="preserve">Integration of Truenat should help a country meet its existing targets for case detection, bacteriological confirmations, drug resistance testing, etc. </w:t>
            </w:r>
          </w:p>
          <w:p w14:paraId="3E4B4B66" w14:textId="5C798761" w:rsidR="006F0CAD" w:rsidRPr="00F01FCB" w:rsidRDefault="0052665A" w:rsidP="00E06D05">
            <w:pPr>
              <w:pStyle w:val="ListParagraph"/>
              <w:numPr>
                <w:ilvl w:val="0"/>
                <w:numId w:val="26"/>
              </w:numPr>
              <w:spacing w:after="240"/>
              <w:rPr>
                <w:rFonts w:ascii="Gill Sans MT" w:hAnsi="Gill Sans MT"/>
                <w:sz w:val="24"/>
                <w:szCs w:val="24"/>
              </w:rPr>
            </w:pPr>
            <w:r w:rsidRPr="0052665A">
              <w:rPr>
                <w:rFonts w:ascii="Gill Sans MT" w:hAnsi="Gill Sans MT"/>
                <w:sz w:val="24"/>
                <w:szCs w:val="24"/>
              </w:rPr>
              <w:t>If adding Truenat does not help to achieve these targets, then either the targets need to be revised a different solution is needed.</w:t>
            </w:r>
          </w:p>
        </w:tc>
      </w:tr>
    </w:tbl>
    <w:tbl>
      <w:tblPr>
        <w:tblStyle w:val="TableGrid"/>
        <w:tblW w:w="5000" w:type="pct"/>
        <w:tblLook w:val="04A0" w:firstRow="1" w:lastRow="0" w:firstColumn="1" w:lastColumn="0" w:noHBand="0" w:noVBand="1"/>
      </w:tblPr>
      <w:tblGrid>
        <w:gridCol w:w="9360"/>
      </w:tblGrid>
      <w:tr w:rsidR="00784A65" w:rsidRPr="006A0BC7" w14:paraId="342CC08C" w14:textId="77777777" w:rsidTr="00EB5FC5">
        <w:trPr>
          <w:trHeight w:val="3549"/>
        </w:trPr>
        <w:tc>
          <w:tcPr>
            <w:tcW w:w="5000" w:type="pct"/>
            <w:tcBorders>
              <w:top w:val="nil"/>
              <w:left w:val="nil"/>
              <w:bottom w:val="nil"/>
              <w:right w:val="nil"/>
            </w:tcBorders>
          </w:tcPr>
          <w:p w14:paraId="3575EFF5" w14:textId="3CD87A0D" w:rsidR="00784A65" w:rsidRPr="00D808DD" w:rsidRDefault="007A553B" w:rsidP="00D808DD">
            <w:pPr>
              <w:spacing w:before="240" w:line="480" w:lineRule="auto"/>
              <w:rPr>
                <w:rFonts w:ascii="Gill Sans MT" w:hAnsi="Gill Sans MT"/>
                <w:sz w:val="28"/>
                <w:szCs w:val="28"/>
              </w:rPr>
            </w:pPr>
            <w:bookmarkStart w:id="57" w:name="_Hlk72233262"/>
            <w:r w:rsidRPr="00D808DD">
              <w:rPr>
                <w:rFonts w:ascii="Gill Sans MT" w:hAnsi="Gill Sans MT"/>
                <w:b/>
                <w:sz w:val="24"/>
                <w:szCs w:val="24"/>
              </w:rPr>
              <w:t xml:space="preserve">Discussion Question: </w:t>
            </w:r>
            <w:r w:rsidR="00D808DD" w:rsidRPr="00D808DD">
              <w:rPr>
                <w:rFonts w:ascii="Gill Sans MT" w:hAnsi="Gill Sans MT"/>
                <w:b/>
                <w:sz w:val="24"/>
                <w:szCs w:val="24"/>
              </w:rPr>
              <w:t xml:space="preserve">What targets will </w:t>
            </w:r>
            <w:proofErr w:type="gramStart"/>
            <w:r w:rsidR="00D808DD" w:rsidRPr="00D808DD">
              <w:rPr>
                <w:rFonts w:ascii="Gill Sans MT" w:hAnsi="Gill Sans MT"/>
                <w:b/>
                <w:sz w:val="24"/>
                <w:szCs w:val="24"/>
              </w:rPr>
              <w:t>introducing</w:t>
            </w:r>
            <w:proofErr w:type="gramEnd"/>
            <w:r w:rsidR="00D808DD" w:rsidRPr="00D808DD">
              <w:rPr>
                <w:rFonts w:ascii="Gill Sans MT" w:hAnsi="Gill Sans MT"/>
                <w:b/>
                <w:sz w:val="24"/>
                <w:szCs w:val="24"/>
              </w:rPr>
              <w:t xml:space="preserve"> Truenat help achieve? </w:t>
            </w:r>
          </w:p>
          <w:p w14:paraId="088367AB" w14:textId="77777777" w:rsidR="00784A65" w:rsidRPr="006A0BC7" w:rsidRDefault="00784A65" w:rsidP="00D808DD">
            <w:pPr>
              <w:spacing w:line="600" w:lineRule="auto"/>
              <w:rPr>
                <w:rFonts w:ascii="Gill Sans MT" w:hAnsi="Gill Sans MT"/>
                <w:b/>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57"/>
          </w:p>
        </w:tc>
      </w:tr>
    </w:tbl>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5738F5" w:rsidRPr="00F01FCB" w14:paraId="753BDDD4" w14:textId="77777777" w:rsidTr="00EB5FC5">
        <w:trPr>
          <w:trHeight w:val="54"/>
        </w:trPr>
        <w:tc>
          <w:tcPr>
            <w:tcW w:w="5000" w:type="pct"/>
            <w:tcBorders>
              <w:top w:val="nil"/>
              <w:left w:val="nil"/>
              <w:bottom w:val="nil"/>
              <w:right w:val="nil"/>
            </w:tcBorders>
            <w:shd w:val="clear" w:color="auto" w:fill="FF6E68"/>
            <w:vAlign w:val="center"/>
          </w:tcPr>
          <w:p w14:paraId="585FFB63" w14:textId="11069363" w:rsidR="005738F5" w:rsidRPr="00F01FCB" w:rsidRDefault="005738F5" w:rsidP="000E3165">
            <w:pPr>
              <w:spacing w:before="240" w:line="240" w:lineRule="auto"/>
              <w:rPr>
                <w:rFonts w:ascii="Gill Sans MT" w:hAnsi="Gill Sans MT"/>
                <w:b/>
                <w:bCs/>
                <w:color w:val="FFFFFF" w:themeColor="background1"/>
                <w:sz w:val="24"/>
                <w:szCs w:val="24"/>
              </w:rPr>
            </w:pPr>
            <w:r>
              <w:rPr>
                <w:rFonts w:ascii="Gill Sans MT" w:hAnsi="Gill Sans MT"/>
                <w:b/>
                <w:bCs/>
                <w:color w:val="FFFFFF" w:themeColor="background1"/>
                <w:sz w:val="24"/>
                <w:szCs w:val="24"/>
              </w:rPr>
              <w:t>QA vs M&amp;E</w:t>
            </w:r>
          </w:p>
        </w:tc>
      </w:tr>
      <w:tr w:rsidR="005738F5" w:rsidRPr="00F01FCB" w14:paraId="075652DD" w14:textId="77777777" w:rsidTr="00EB5FC5">
        <w:trPr>
          <w:trHeight w:val="359"/>
        </w:trPr>
        <w:tc>
          <w:tcPr>
            <w:tcW w:w="5000" w:type="pct"/>
            <w:tcBorders>
              <w:top w:val="nil"/>
              <w:left w:val="nil"/>
              <w:bottom w:val="nil"/>
              <w:right w:val="nil"/>
            </w:tcBorders>
            <w:shd w:val="clear" w:color="auto" w:fill="auto"/>
          </w:tcPr>
          <w:p w14:paraId="5F58C830" w14:textId="77777777" w:rsidR="005738F5" w:rsidRPr="005738F5" w:rsidRDefault="005738F5" w:rsidP="00E06D05">
            <w:pPr>
              <w:pStyle w:val="ListParagraph"/>
              <w:numPr>
                <w:ilvl w:val="0"/>
                <w:numId w:val="63"/>
              </w:numPr>
              <w:spacing w:before="240"/>
              <w:rPr>
                <w:rFonts w:ascii="Gill Sans MT" w:hAnsi="Gill Sans MT"/>
                <w:sz w:val="24"/>
                <w:szCs w:val="24"/>
              </w:rPr>
            </w:pPr>
            <w:r w:rsidRPr="005738F5">
              <w:rPr>
                <w:rFonts w:ascii="Gill Sans MT" w:hAnsi="Gill Sans MT"/>
                <w:sz w:val="24"/>
                <w:szCs w:val="24"/>
              </w:rPr>
              <w:t xml:space="preserve">The QA indicators described in the previous module should be used to monitor performance of the instruments. </w:t>
            </w:r>
          </w:p>
          <w:p w14:paraId="107781C1" w14:textId="77777777" w:rsidR="005738F5" w:rsidRPr="005738F5" w:rsidRDefault="005738F5" w:rsidP="00E06D05">
            <w:pPr>
              <w:pStyle w:val="ListParagraph"/>
              <w:numPr>
                <w:ilvl w:val="0"/>
                <w:numId w:val="63"/>
              </w:numPr>
              <w:rPr>
                <w:rFonts w:ascii="Gill Sans MT" w:hAnsi="Gill Sans MT"/>
                <w:sz w:val="24"/>
                <w:szCs w:val="24"/>
              </w:rPr>
            </w:pPr>
            <w:r w:rsidRPr="005738F5">
              <w:rPr>
                <w:rFonts w:ascii="Gill Sans MT" w:hAnsi="Gill Sans MT"/>
                <w:sz w:val="24"/>
                <w:szCs w:val="24"/>
              </w:rPr>
              <w:t>Impact indicators described in this module should be used to monitor and evaluate progress towards achieving broader goals of the health system related to TB.</w:t>
            </w:r>
          </w:p>
          <w:p w14:paraId="3D73321D" w14:textId="0F2F700C" w:rsidR="005738F5" w:rsidRPr="00F01FCB" w:rsidRDefault="005738F5" w:rsidP="00E06D05">
            <w:pPr>
              <w:pStyle w:val="ListParagraph"/>
              <w:numPr>
                <w:ilvl w:val="0"/>
                <w:numId w:val="63"/>
              </w:numPr>
              <w:spacing w:after="240"/>
              <w:rPr>
                <w:rFonts w:ascii="Gill Sans MT" w:hAnsi="Gill Sans MT"/>
                <w:sz w:val="24"/>
                <w:szCs w:val="24"/>
              </w:rPr>
            </w:pPr>
            <w:r w:rsidRPr="005738F5">
              <w:rPr>
                <w:rFonts w:ascii="Gill Sans MT" w:hAnsi="Gill Sans MT" w:cs="Times New Roman"/>
                <w:sz w:val="24"/>
                <w:szCs w:val="24"/>
              </w:rPr>
              <w:lastRenderedPageBreak/>
              <w:t>Both sets of indicators should be considered when developing a recording and reporting system and plans for reviewing data.</w:t>
            </w:r>
          </w:p>
        </w:tc>
      </w:tr>
      <w:tr w:rsidR="00074DF7" w:rsidRPr="006A0BC7" w14:paraId="36FC8665" w14:textId="77777777" w:rsidTr="00EB5FC5">
        <w:tc>
          <w:tcPr>
            <w:tcW w:w="5000" w:type="pct"/>
            <w:tcBorders>
              <w:top w:val="nil"/>
              <w:left w:val="nil"/>
              <w:bottom w:val="nil"/>
              <w:right w:val="nil"/>
            </w:tcBorders>
            <w:shd w:val="clear" w:color="auto" w:fill="auto"/>
          </w:tcPr>
          <w:p w14:paraId="027D47C8" w14:textId="77777777" w:rsidR="00074DF7" w:rsidRPr="006A0BC7" w:rsidRDefault="00074DF7" w:rsidP="00074DF7">
            <w:pPr>
              <w:spacing w:before="240"/>
              <w:rPr>
                <w:rFonts w:ascii="Gill Sans MT" w:hAnsi="Gill Sans MT"/>
                <w:b/>
                <w:bCs/>
              </w:rPr>
            </w:pPr>
            <w:r w:rsidRPr="006A0BC7">
              <w:rPr>
                <w:rFonts w:ascii="Gill Sans MT" w:hAnsi="Gill Sans MT"/>
                <w:b/>
                <w:bCs/>
              </w:rPr>
              <w:lastRenderedPageBreak/>
              <w:t>Notes:</w:t>
            </w:r>
          </w:p>
          <w:p w14:paraId="1B3763CE" w14:textId="77777777" w:rsidR="00074DF7" w:rsidRPr="006A0BC7" w:rsidRDefault="00074DF7"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53B45EE" w14:textId="73952D0D" w:rsidR="00F0714D" w:rsidRDefault="00F0714D" w:rsidP="00887183">
      <w:pPr>
        <w:pStyle w:val="Heading2"/>
      </w:pPr>
      <w:bookmarkStart w:id="58" w:name="_Toc92723017"/>
      <w:r w:rsidRPr="006A0BC7">
        <w:t>Indicators</w:t>
      </w:r>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10C0B" w14:paraId="6106D3D1" w14:textId="77777777" w:rsidTr="00EB5FC5">
        <w:tc>
          <w:tcPr>
            <w:tcW w:w="9350" w:type="dxa"/>
            <w:shd w:val="clear" w:color="auto" w:fill="FF6E68"/>
          </w:tcPr>
          <w:p w14:paraId="4AEC29A7" w14:textId="64C5841B" w:rsidR="00410C0B" w:rsidRPr="00410C0B" w:rsidRDefault="00410C0B" w:rsidP="00410C0B">
            <w:pPr>
              <w:spacing w:before="240"/>
              <w:rPr>
                <w:rFonts w:ascii="Gill Sans MT" w:hAnsi="Gill Sans MT"/>
                <w:b/>
                <w:bCs/>
                <w:color w:val="FFFFFF" w:themeColor="background1"/>
                <w:sz w:val="24"/>
                <w:szCs w:val="24"/>
              </w:rPr>
            </w:pPr>
            <w:r w:rsidRPr="00410C0B">
              <w:rPr>
                <w:rFonts w:ascii="Gill Sans MT" w:hAnsi="Gill Sans MT"/>
                <w:b/>
                <w:bCs/>
                <w:color w:val="FFFFFF" w:themeColor="background1"/>
                <w:sz w:val="24"/>
                <w:szCs w:val="24"/>
              </w:rPr>
              <w:t>Monitoring Outcomes and Impact – Key Indicators</w:t>
            </w:r>
          </w:p>
        </w:tc>
      </w:tr>
      <w:tr w:rsidR="00410C0B" w14:paraId="1BDBC40F" w14:textId="77777777" w:rsidTr="00EB5FC5">
        <w:tc>
          <w:tcPr>
            <w:tcW w:w="9350" w:type="dxa"/>
            <w:shd w:val="clear" w:color="auto" w:fill="FFFFFF" w:themeFill="background1"/>
          </w:tcPr>
          <w:p w14:paraId="4DF48AAC" w14:textId="77777777" w:rsidR="00410C0B" w:rsidRPr="0016349E" w:rsidRDefault="0016349E" w:rsidP="00410C0B">
            <w:pPr>
              <w:spacing w:before="240"/>
              <w:rPr>
                <w:rFonts w:ascii="Gill Sans MT" w:hAnsi="Gill Sans MT"/>
                <w:b/>
                <w:bCs/>
                <w:sz w:val="24"/>
                <w:szCs w:val="24"/>
              </w:rPr>
            </w:pPr>
            <w:r w:rsidRPr="0016349E">
              <w:rPr>
                <w:rFonts w:ascii="Gill Sans MT" w:hAnsi="Gill Sans MT"/>
                <w:b/>
                <w:bCs/>
                <w:sz w:val="24"/>
                <w:szCs w:val="24"/>
              </w:rPr>
              <w:t>Key Indicators</w:t>
            </w:r>
          </w:p>
          <w:p w14:paraId="008AAF65" w14:textId="77777777" w:rsidR="0016349E" w:rsidRPr="0016349E" w:rsidRDefault="0016349E" w:rsidP="00E06D05">
            <w:pPr>
              <w:numPr>
                <w:ilvl w:val="0"/>
                <w:numId w:val="64"/>
              </w:numPr>
              <w:spacing w:after="0"/>
              <w:rPr>
                <w:rFonts w:ascii="Gill Sans MT" w:hAnsi="Gill Sans MT"/>
                <w:sz w:val="24"/>
                <w:szCs w:val="24"/>
              </w:rPr>
            </w:pPr>
            <w:r w:rsidRPr="0016349E">
              <w:rPr>
                <w:rFonts w:ascii="Gill Sans MT" w:hAnsi="Gill Sans MT"/>
                <w:sz w:val="24"/>
                <w:szCs w:val="24"/>
              </w:rPr>
              <w:t>Key indicators and milestones to monitor the implementation process of Truenat should be identified at the outset.</w:t>
            </w:r>
          </w:p>
          <w:p w14:paraId="63776E7C" w14:textId="77777777" w:rsidR="0016349E" w:rsidRPr="0016349E" w:rsidRDefault="0016349E" w:rsidP="00E06D05">
            <w:pPr>
              <w:numPr>
                <w:ilvl w:val="0"/>
                <w:numId w:val="64"/>
              </w:numPr>
              <w:spacing w:after="0"/>
              <w:rPr>
                <w:rFonts w:ascii="Gill Sans MT" w:hAnsi="Gill Sans MT"/>
                <w:sz w:val="24"/>
                <w:szCs w:val="24"/>
              </w:rPr>
            </w:pPr>
            <w:r w:rsidRPr="0016349E">
              <w:rPr>
                <w:rFonts w:ascii="Gill Sans MT" w:hAnsi="Gill Sans MT"/>
                <w:sz w:val="24"/>
                <w:szCs w:val="24"/>
              </w:rPr>
              <w:t xml:space="preserve">High-level checklist in Annex 2 of the </w:t>
            </w:r>
            <w:hyperlink r:id="rId92" w:history="1">
              <w:r w:rsidRPr="0016349E">
                <w:rPr>
                  <w:rStyle w:val="Hyperlink"/>
                  <w:rFonts w:ascii="Gill Sans MT" w:hAnsi="Gill Sans MT"/>
                  <w:sz w:val="24"/>
                  <w:szCs w:val="24"/>
                </w:rPr>
                <w:t>Truenat</w:t>
              </w:r>
            </w:hyperlink>
            <w:hyperlink r:id="rId93" w:history="1">
              <w:r w:rsidRPr="0016349E">
                <w:rPr>
                  <w:rStyle w:val="Hyperlink"/>
                  <w:rFonts w:ascii="Gill Sans MT" w:hAnsi="Gill Sans MT"/>
                  <w:sz w:val="24"/>
                  <w:szCs w:val="24"/>
                </w:rPr>
                <w:t xml:space="preserve"> Implementation Guide</w:t>
              </w:r>
            </w:hyperlink>
            <w:r w:rsidRPr="0016349E">
              <w:rPr>
                <w:rFonts w:ascii="Gill Sans MT" w:hAnsi="Gill Sans MT"/>
                <w:color w:val="FFFFFF" w:themeColor="background1"/>
                <w:sz w:val="24"/>
                <w:szCs w:val="24"/>
              </w:rPr>
              <w:t xml:space="preserve"> </w:t>
            </w:r>
            <w:r w:rsidRPr="0016349E">
              <w:rPr>
                <w:rFonts w:ascii="Gill Sans MT" w:hAnsi="Gill Sans MT"/>
                <w:sz w:val="24"/>
                <w:szCs w:val="24"/>
              </w:rPr>
              <w:t>may be useful for monitoring implementation and introduction of Truenat.</w:t>
            </w:r>
          </w:p>
          <w:p w14:paraId="2FF31790" w14:textId="0EDAE611" w:rsidR="0016349E" w:rsidRPr="0016349E" w:rsidRDefault="0016349E" w:rsidP="00E06D05">
            <w:pPr>
              <w:numPr>
                <w:ilvl w:val="0"/>
                <w:numId w:val="64"/>
              </w:numPr>
              <w:rPr>
                <w:rFonts w:ascii="Gill Sans MT" w:hAnsi="Gill Sans MT"/>
                <w:sz w:val="24"/>
                <w:szCs w:val="24"/>
              </w:rPr>
            </w:pPr>
            <w:r w:rsidRPr="0016349E">
              <w:rPr>
                <w:rFonts w:ascii="Gill Sans MT" w:hAnsi="Gill Sans MT"/>
                <w:sz w:val="24"/>
                <w:szCs w:val="24"/>
              </w:rPr>
              <w:t>Utilization (the rate or number of tests ordered) of Truenat testing services should be tracked once the instruments are introduced to determine if clinical staff at all sites that should offer the test, actually order the test.</w:t>
            </w:r>
          </w:p>
        </w:tc>
      </w:tr>
    </w:tbl>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D27F90" w:rsidRPr="006A0BC7" w14:paraId="7301CC6C" w14:textId="77777777" w:rsidTr="00145862">
        <w:tc>
          <w:tcPr>
            <w:tcW w:w="5000" w:type="pct"/>
            <w:tcBorders>
              <w:top w:val="nil"/>
              <w:left w:val="nil"/>
              <w:bottom w:val="nil"/>
              <w:right w:val="nil"/>
            </w:tcBorders>
            <w:shd w:val="clear" w:color="auto" w:fill="auto"/>
          </w:tcPr>
          <w:p w14:paraId="5A4AB386" w14:textId="77777777" w:rsidR="00D27F90" w:rsidRPr="006A0BC7" w:rsidRDefault="00D27F90" w:rsidP="000E3165">
            <w:pPr>
              <w:spacing w:before="240"/>
              <w:rPr>
                <w:rFonts w:ascii="Gill Sans MT" w:hAnsi="Gill Sans MT"/>
                <w:b/>
                <w:bCs/>
              </w:rPr>
            </w:pPr>
            <w:r w:rsidRPr="006A0BC7">
              <w:rPr>
                <w:rFonts w:ascii="Gill Sans MT" w:hAnsi="Gill Sans MT"/>
                <w:b/>
                <w:bCs/>
              </w:rPr>
              <w:t>Notes:</w:t>
            </w:r>
          </w:p>
          <w:p w14:paraId="1522454F" w14:textId="77777777" w:rsidR="00D27F90" w:rsidRDefault="00D27F90"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D6016E" w14:textId="3DAC46BB" w:rsidR="0020506E" w:rsidRPr="006A0BC7" w:rsidRDefault="0020506E" w:rsidP="000E3165">
            <w:pPr>
              <w:spacing w:line="600" w:lineRule="auto"/>
              <w:rPr>
                <w:rFonts w:ascii="Gill Sans MT" w:hAnsi="Gill Sans MT"/>
                <w:b/>
                <w:bCs/>
              </w:rPr>
            </w:pPr>
          </w:p>
        </w:tc>
      </w:tr>
      <w:tr w:rsidR="00F0714D" w:rsidRPr="006A0BC7" w14:paraId="5B795239" w14:textId="77777777" w:rsidTr="00145862">
        <w:tc>
          <w:tcPr>
            <w:tcW w:w="5000" w:type="pct"/>
            <w:tcBorders>
              <w:top w:val="nil"/>
              <w:left w:val="nil"/>
              <w:bottom w:val="nil"/>
              <w:right w:val="nil"/>
            </w:tcBorders>
            <w:shd w:val="clear" w:color="auto" w:fill="FF6E68"/>
          </w:tcPr>
          <w:p w14:paraId="5DF6ADE0" w14:textId="7784E135" w:rsidR="00F0714D" w:rsidRPr="00612021" w:rsidRDefault="00612021" w:rsidP="00612021">
            <w:pPr>
              <w:spacing w:before="240"/>
              <w:rPr>
                <w:rFonts w:ascii="Gill Sans MT" w:hAnsi="Gill Sans MT"/>
                <w:b/>
                <w:bCs/>
                <w:color w:val="FFFFFF" w:themeColor="background1"/>
                <w:sz w:val="24"/>
                <w:szCs w:val="24"/>
              </w:rPr>
            </w:pPr>
            <w:r w:rsidRPr="00612021">
              <w:rPr>
                <w:rFonts w:ascii="Gill Sans MT" w:hAnsi="Gill Sans MT"/>
                <w:b/>
                <w:bCs/>
                <w:color w:val="FFFFFF" w:themeColor="background1"/>
                <w:sz w:val="24"/>
                <w:szCs w:val="24"/>
              </w:rPr>
              <w:lastRenderedPageBreak/>
              <w:t xml:space="preserve">WHO Indicators for Laboratory Strengthening                                                                             </w:t>
            </w:r>
          </w:p>
        </w:tc>
      </w:tr>
      <w:tr w:rsidR="0024203D" w:rsidRPr="006A0BC7" w14:paraId="4C8E8DB5" w14:textId="77777777" w:rsidTr="00145862">
        <w:trPr>
          <w:trHeight w:val="4364"/>
        </w:trPr>
        <w:tc>
          <w:tcPr>
            <w:tcW w:w="5000" w:type="pct"/>
            <w:tcBorders>
              <w:top w:val="nil"/>
              <w:left w:val="nil"/>
              <w:bottom w:val="nil"/>
              <w:right w:val="nil"/>
            </w:tcBorders>
            <w:shd w:val="clear" w:color="auto" w:fill="auto"/>
            <w:vAlign w:val="center"/>
          </w:tcPr>
          <w:tbl>
            <w:tblPr>
              <w:tblW w:w="9000" w:type="dxa"/>
              <w:tblCellMar>
                <w:left w:w="0" w:type="dxa"/>
                <w:right w:w="0" w:type="dxa"/>
              </w:tblCellMar>
              <w:tblLook w:val="0420" w:firstRow="1" w:lastRow="0" w:firstColumn="0" w:lastColumn="0" w:noHBand="0" w:noVBand="1"/>
            </w:tblPr>
            <w:tblGrid>
              <w:gridCol w:w="6283"/>
              <w:gridCol w:w="2717"/>
            </w:tblGrid>
            <w:tr w:rsidR="004E2EFA" w:rsidRPr="004E2EFA" w14:paraId="12F29AAF" w14:textId="77777777" w:rsidTr="004E2EFA">
              <w:trPr>
                <w:trHeight w:val="581"/>
              </w:trPr>
              <w:tc>
                <w:tcPr>
                  <w:tcW w:w="6283" w:type="dxa"/>
                  <w:tcBorders>
                    <w:top w:val="single" w:sz="6" w:space="0" w:color="FBB0AD"/>
                    <w:left w:val="single" w:sz="6" w:space="0" w:color="FBB0AD"/>
                    <w:bottom w:val="single" w:sz="6" w:space="0" w:color="FBB0AD"/>
                    <w:right w:val="nil"/>
                  </w:tcBorders>
                  <w:shd w:val="clear" w:color="auto" w:fill="FFB6B3"/>
                  <w:tcMar>
                    <w:top w:w="54" w:type="dxa"/>
                    <w:left w:w="108" w:type="dxa"/>
                    <w:bottom w:w="54" w:type="dxa"/>
                    <w:right w:w="108" w:type="dxa"/>
                  </w:tcMar>
                  <w:vAlign w:val="center"/>
                  <w:hideMark/>
                </w:tcPr>
                <w:p w14:paraId="28681B5A"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b/>
                      <w:bCs/>
                      <w:sz w:val="24"/>
                      <w:szCs w:val="24"/>
                    </w:rPr>
                    <w:t>WHO Indicators for Laboratory Strengthening</w:t>
                  </w:r>
                </w:p>
              </w:tc>
              <w:tc>
                <w:tcPr>
                  <w:tcW w:w="2717" w:type="dxa"/>
                  <w:tcBorders>
                    <w:top w:val="single" w:sz="6" w:space="0" w:color="FBB0AD"/>
                    <w:left w:val="nil"/>
                    <w:bottom w:val="single" w:sz="6" w:space="0" w:color="FBB0AD"/>
                    <w:right w:val="single" w:sz="6" w:space="0" w:color="FBB0AD"/>
                  </w:tcBorders>
                  <w:shd w:val="clear" w:color="auto" w:fill="FFB6B3"/>
                  <w:tcMar>
                    <w:top w:w="54" w:type="dxa"/>
                    <w:left w:w="108" w:type="dxa"/>
                    <w:bottom w:w="54" w:type="dxa"/>
                    <w:right w:w="108" w:type="dxa"/>
                  </w:tcMar>
                  <w:vAlign w:val="center"/>
                  <w:hideMark/>
                </w:tcPr>
                <w:p w14:paraId="3CEE0996"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b/>
                      <w:bCs/>
                      <w:sz w:val="24"/>
                      <w:szCs w:val="24"/>
                    </w:rPr>
                    <w:t>WHO Target</w:t>
                  </w:r>
                </w:p>
              </w:tc>
            </w:tr>
            <w:tr w:rsidR="004E2EFA" w:rsidRPr="004E2EFA" w14:paraId="552145E9" w14:textId="77777777" w:rsidTr="00A36FDD">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0024E13A"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notified new and relapse TB cases testing with a WHO-approved rapid diagnostic test (WRD) as the initial diagnostic test (End TB Strategy Laboratory Indicator 2)</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21E123A5"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80% (2020)</w:t>
                  </w:r>
                </w:p>
              </w:tc>
            </w:tr>
            <w:tr w:rsidR="004E2EFA" w:rsidRPr="004E2EFA" w14:paraId="6386FF55" w14:textId="77777777" w:rsidTr="00A36FDD">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7883E31E"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notified new and relapse TB cases with bacteriological confirmation (Indicator 3)</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76ACF02E"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80% [relapse: 90%] (2020)</w:t>
                  </w:r>
                </w:p>
              </w:tc>
            </w:tr>
            <w:tr w:rsidR="004E2EFA" w:rsidRPr="004E2EFA" w14:paraId="3D71A3AA" w14:textId="77777777" w:rsidTr="00A36FDD">
              <w:trPr>
                <w:trHeight w:val="119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4CFE4C00"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testing sites using a WRD at which a data connectivity system has been established that transmits results electronically to clinicians and to an information management system (Indicator 4)</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52B679F6"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100% (2020)</w:t>
                  </w:r>
                </w:p>
              </w:tc>
            </w:tr>
            <w:tr w:rsidR="004E2EFA" w:rsidRPr="004E2EFA" w14:paraId="4BA24985" w14:textId="77777777" w:rsidTr="00A36FDD">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4BA08DAB"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notified bacteriologically confirmed TB cases with DST results for RIF (Indicator 7)</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6967BBF3"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100% (2020)</w:t>
                  </w:r>
                </w:p>
              </w:tc>
            </w:tr>
            <w:tr w:rsidR="004E2EFA" w:rsidRPr="004E2EFA" w14:paraId="6C2357D0" w14:textId="77777777" w:rsidTr="00A36FDD">
              <w:trPr>
                <w:trHeight w:val="843"/>
              </w:trPr>
              <w:tc>
                <w:tcPr>
                  <w:tcW w:w="6283" w:type="dxa"/>
                  <w:tcBorders>
                    <w:top w:val="single" w:sz="6" w:space="0" w:color="FBB0AD"/>
                    <w:left w:val="single" w:sz="6" w:space="0" w:color="FBB0AD"/>
                    <w:bottom w:val="single" w:sz="6" w:space="0" w:color="FBB0AD"/>
                    <w:right w:val="nil"/>
                  </w:tcBorders>
                  <w:shd w:val="clear" w:color="auto" w:fill="auto"/>
                  <w:tcMar>
                    <w:top w:w="54" w:type="dxa"/>
                    <w:left w:w="108" w:type="dxa"/>
                    <w:bottom w:w="54" w:type="dxa"/>
                    <w:right w:w="108" w:type="dxa"/>
                  </w:tcMar>
                  <w:vAlign w:val="center"/>
                  <w:hideMark/>
                </w:tcPr>
                <w:p w14:paraId="2BEB50E7" w14:textId="77777777" w:rsidR="004E2EFA" w:rsidRPr="004E2EFA" w:rsidRDefault="004E2EFA" w:rsidP="00A36FDD">
                  <w:pPr>
                    <w:spacing w:after="0" w:line="240" w:lineRule="auto"/>
                    <w:rPr>
                      <w:rFonts w:ascii="Gill Sans MT" w:hAnsi="Gill Sans MT"/>
                      <w:sz w:val="24"/>
                      <w:szCs w:val="24"/>
                    </w:rPr>
                  </w:pPr>
                  <w:r w:rsidRPr="004E2EFA">
                    <w:rPr>
                      <w:rFonts w:ascii="Gill Sans MT" w:hAnsi="Gill Sans MT"/>
                      <w:sz w:val="24"/>
                      <w:szCs w:val="24"/>
                    </w:rPr>
                    <w:t>Percentage of notified RIF-resistance TB cases with DST results for fluroquinolones and second-line injectable agents (Indicator 8)</w:t>
                  </w:r>
                </w:p>
              </w:tc>
              <w:tc>
                <w:tcPr>
                  <w:tcW w:w="2717" w:type="dxa"/>
                  <w:tcBorders>
                    <w:top w:val="single" w:sz="6" w:space="0" w:color="FBB0AD"/>
                    <w:left w:val="nil"/>
                    <w:bottom w:val="single" w:sz="6" w:space="0" w:color="FBB0AD"/>
                    <w:right w:val="single" w:sz="6" w:space="0" w:color="FBB0AD"/>
                  </w:tcBorders>
                  <w:shd w:val="clear" w:color="auto" w:fill="auto"/>
                  <w:tcMar>
                    <w:top w:w="54" w:type="dxa"/>
                    <w:left w:w="108" w:type="dxa"/>
                    <w:bottom w:w="54" w:type="dxa"/>
                    <w:right w:w="108" w:type="dxa"/>
                  </w:tcMar>
                  <w:vAlign w:val="center"/>
                  <w:hideMark/>
                </w:tcPr>
                <w:p w14:paraId="7D8B82BC" w14:textId="77777777" w:rsidR="004E2EFA" w:rsidRPr="004E2EFA" w:rsidRDefault="004E2EFA" w:rsidP="004E2EFA">
                  <w:pPr>
                    <w:spacing w:after="0" w:line="240" w:lineRule="auto"/>
                    <w:jc w:val="center"/>
                    <w:rPr>
                      <w:rFonts w:ascii="Gill Sans MT" w:hAnsi="Gill Sans MT"/>
                      <w:sz w:val="24"/>
                      <w:szCs w:val="24"/>
                    </w:rPr>
                  </w:pPr>
                  <w:r w:rsidRPr="004E2EFA">
                    <w:rPr>
                      <w:rFonts w:ascii="Gill Sans MT" w:hAnsi="Gill Sans MT"/>
                      <w:sz w:val="24"/>
                      <w:szCs w:val="24"/>
                    </w:rPr>
                    <w:t>100% (2020)</w:t>
                  </w:r>
                </w:p>
              </w:tc>
            </w:tr>
          </w:tbl>
          <w:p w14:paraId="78FAE776" w14:textId="77777777" w:rsidR="0024203D" w:rsidRPr="007E49E4" w:rsidRDefault="0024203D" w:rsidP="00E83D23">
            <w:pPr>
              <w:spacing w:after="0" w:line="240" w:lineRule="auto"/>
              <w:rPr>
                <w:rFonts w:ascii="Gill Sans MT" w:hAnsi="Gill Sans MT"/>
                <w:sz w:val="24"/>
                <w:szCs w:val="2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0714D" w:rsidRPr="006A0BC7" w14:paraId="05E30F8B" w14:textId="77777777" w:rsidTr="00145862">
        <w:trPr>
          <w:trHeight w:val="1328"/>
        </w:trPr>
        <w:tc>
          <w:tcPr>
            <w:tcW w:w="9350" w:type="dxa"/>
          </w:tcPr>
          <w:p w14:paraId="51CD5F6D" w14:textId="77777777" w:rsidR="00F0714D" w:rsidRPr="006A0BC7" w:rsidRDefault="00F0714D" w:rsidP="00561C57">
            <w:pPr>
              <w:rPr>
                <w:rFonts w:ascii="Gill Sans MT" w:hAnsi="Gill Sans MT"/>
                <w:b/>
                <w:bCs/>
                <w:sz w:val="24"/>
                <w:szCs w:val="24"/>
              </w:rPr>
            </w:pPr>
            <w:r w:rsidRPr="006A0BC7">
              <w:rPr>
                <w:rFonts w:ascii="Gill Sans MT" w:hAnsi="Gill Sans MT"/>
                <w:b/>
                <w:bCs/>
                <w:sz w:val="24"/>
                <w:szCs w:val="24"/>
              </w:rPr>
              <w:t>Notes:</w:t>
            </w:r>
          </w:p>
          <w:p w14:paraId="4ED2BE80" w14:textId="77777777" w:rsidR="00F0714D" w:rsidRPr="006A0BC7" w:rsidRDefault="00F0714D"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2D7EF35" w14:textId="77777777" w:rsidR="00F0714D" w:rsidRPr="006A0BC7" w:rsidRDefault="00F0714D" w:rsidP="00F0714D">
      <w:pPr>
        <w:rPr>
          <w:rFonts w:ascii="Gill Sans MT" w:hAnsi="Gill Sans MT"/>
        </w:rPr>
      </w:pPr>
    </w:p>
    <w:p w14:paraId="6100A86E" w14:textId="77777777" w:rsidR="00F0714D" w:rsidRPr="006A0BC7" w:rsidRDefault="00F0714D" w:rsidP="00F0714D">
      <w:pPr>
        <w:spacing w:after="0" w:line="240" w:lineRule="auto"/>
        <w:rPr>
          <w:rFonts w:ascii="Gill Sans MT" w:hAnsi="Gill Sans MT"/>
          <w:b/>
          <w:bCs/>
          <w:sz w:val="48"/>
          <w:szCs w:val="48"/>
        </w:rPr>
      </w:pPr>
      <w:r w:rsidRPr="006A0BC7">
        <w:rPr>
          <w:rFonts w:ascii="Gill Sans MT" w:hAnsi="Gill Sans MT"/>
          <w:b/>
          <w:bCs/>
          <w:sz w:val="48"/>
          <w:szCs w:val="4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4764" w:rsidRPr="006A0BC7" w14:paraId="7E93213E" w14:textId="77777777" w:rsidTr="00145862">
        <w:tc>
          <w:tcPr>
            <w:tcW w:w="9350" w:type="dxa"/>
            <w:shd w:val="clear" w:color="auto" w:fill="FF6E68"/>
          </w:tcPr>
          <w:p w14:paraId="0503D1C5" w14:textId="4B02D893" w:rsidR="00D04764" w:rsidRPr="006A0BC7" w:rsidRDefault="00D04764" w:rsidP="00D04764">
            <w:pPr>
              <w:spacing w:before="240"/>
              <w:rPr>
                <w:rFonts w:ascii="Gill Sans MT" w:hAnsi="Gill Sans MT"/>
                <w:noProof/>
              </w:rPr>
            </w:pPr>
            <w:r w:rsidRPr="00D04764">
              <w:rPr>
                <w:rFonts w:ascii="Gill Sans MT" w:hAnsi="Gill Sans MT"/>
                <w:b/>
                <w:bCs/>
                <w:color w:val="FFFFFF" w:themeColor="background1"/>
                <w:sz w:val="24"/>
                <w:szCs w:val="24"/>
              </w:rPr>
              <w:lastRenderedPageBreak/>
              <w:t xml:space="preserve">Other Possible Impact Indicators                                                                                                         </w:t>
            </w:r>
          </w:p>
        </w:tc>
      </w:tr>
      <w:tr w:rsidR="00F0714D" w:rsidRPr="006A0BC7" w14:paraId="3671716B" w14:textId="77777777" w:rsidTr="00145862">
        <w:trPr>
          <w:trHeight w:val="9359"/>
        </w:trPr>
        <w:tc>
          <w:tcPr>
            <w:tcW w:w="9350" w:type="dxa"/>
          </w:tcPr>
          <w:p w14:paraId="59E4B7F1" w14:textId="09241E6B" w:rsidR="00F0714D" w:rsidRPr="006A0BC7" w:rsidRDefault="00034C9D" w:rsidP="00561C57">
            <w:pPr>
              <w:jc w:val="center"/>
              <w:rPr>
                <w:rFonts w:ascii="Gill Sans MT" w:hAnsi="Gill Sans MT"/>
                <w:b/>
                <w:bCs/>
                <w:sz w:val="48"/>
                <w:szCs w:val="48"/>
              </w:rPr>
            </w:pPr>
            <w:r>
              <w:rPr>
                <w:noProof/>
              </w:rPr>
              <mc:AlternateContent>
                <mc:Choice Requires="wps">
                  <w:drawing>
                    <wp:anchor distT="0" distB="0" distL="114300" distR="114300" simplePos="0" relativeHeight="251734055" behindDoc="0" locked="0" layoutInCell="1" allowOverlap="1" wp14:anchorId="3F4E1E32" wp14:editId="55B2802D">
                      <wp:simplePos x="0" y="0"/>
                      <wp:positionH relativeFrom="column">
                        <wp:posOffset>1663016</wp:posOffset>
                      </wp:positionH>
                      <wp:positionV relativeFrom="paragraph">
                        <wp:posOffset>4534486</wp:posOffset>
                      </wp:positionV>
                      <wp:extent cx="2295086" cy="1317381"/>
                      <wp:effectExtent l="19050" t="19050" r="10160" b="16510"/>
                      <wp:wrapNone/>
                      <wp:docPr id="19" name="TextBox 18">
                        <a:extLst xmlns:a="http://schemas.openxmlformats.org/drawingml/2006/main">
                          <a:ext uri="{FF2B5EF4-FFF2-40B4-BE49-F238E27FC236}">
                            <a16:creationId xmlns:a16="http://schemas.microsoft.com/office/drawing/2014/main" id="{D11F48B0-A69E-43CA-9F05-C7A37A836E4C}"/>
                          </a:ext>
                        </a:extLst>
                      </wp:docPr>
                      <wp:cNvGraphicFramePr/>
                      <a:graphic xmlns:a="http://schemas.openxmlformats.org/drawingml/2006/main">
                        <a:graphicData uri="http://schemas.microsoft.com/office/word/2010/wordprocessingShape">
                          <wps:wsp>
                            <wps:cNvSpPr txBox="1"/>
                            <wps:spPr>
                              <a:xfrm>
                                <a:off x="0" y="0"/>
                                <a:ext cx="2295086" cy="1317381"/>
                              </a:xfrm>
                              <a:prstGeom prst="rect">
                                <a:avLst/>
                              </a:prstGeom>
                              <a:solidFill>
                                <a:srgbClr val="FFFFFF"/>
                              </a:solidFill>
                              <a:ln w="38100">
                                <a:solidFill>
                                  <a:srgbClr val="FF6E68"/>
                                </a:solidFill>
                              </a:ln>
                              <a:effectLst/>
                            </wps:spPr>
                            <wps:txbx>
                              <w:txbxContent>
                                <w:p w14:paraId="5B070599" w14:textId="2FE2D2BB" w:rsidR="00860FBE" w:rsidRPr="001522E8" w:rsidRDefault="00860FBE" w:rsidP="001522E8">
                                  <w:pPr>
                                    <w:spacing w:after="109" w:line="216" w:lineRule="auto"/>
                                    <w:jc w:val="center"/>
                                    <w:rPr>
                                      <w:rFonts w:ascii="Gill Sans MT" w:eastAsia="+mn-ea" w:hAnsi="Gill Sans MT" w:cs="+mn-cs"/>
                                      <w:color w:val="7F7F7F"/>
                                      <w:kern w:val="24"/>
                                      <w:sz w:val="24"/>
                                      <w:szCs w:val="24"/>
                                    </w:rPr>
                                  </w:pPr>
                                  <w:r w:rsidRPr="001522E8">
                                    <w:rPr>
                                      <w:rFonts w:ascii="Gill Sans MT" w:eastAsia="+mn-ea" w:hAnsi="Gill Sans MT" w:cs="+mn-cs"/>
                                      <w:color w:val="7F7F7F"/>
                                      <w:kern w:val="24"/>
                                      <w:sz w:val="24"/>
                                      <w:szCs w:val="24"/>
                                    </w:rPr>
                                    <w:t>Proportion of specimens collected for WRD testing for which a result was received by the ordering clinician within the specified target time (i.e., time from collection of a specimen to</w:t>
                                  </w:r>
                                  <w:r w:rsidR="00145862">
                                    <w:rPr>
                                      <w:rFonts w:ascii="Gill Sans MT" w:eastAsia="+mn-ea" w:hAnsi="Gill Sans MT" w:cs="+mn-cs"/>
                                      <w:color w:val="7F7F7F"/>
                                      <w:kern w:val="24"/>
                                      <w:sz w:val="24"/>
                                      <w:szCs w:val="24"/>
                                    </w:rPr>
                                    <w:t xml:space="preserve"> </w:t>
                                  </w:r>
                                  <w:r w:rsidRPr="001522E8">
                                    <w:rPr>
                                      <w:rFonts w:ascii="Gill Sans MT" w:eastAsia="+mn-ea" w:hAnsi="Gill Sans MT" w:cs="+mn-cs"/>
                                      <w:color w:val="7F7F7F"/>
                                      <w:kern w:val="24"/>
                                      <w:sz w:val="24"/>
                                      <w:szCs w:val="24"/>
                                    </w:rPr>
                                    <w:t>receipt of results</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E1E32" id="TextBox 18" o:spid="_x0000_s1059" type="#_x0000_t202" style="position:absolute;left:0;text-align:left;margin-left:130.95pt;margin-top:357.05pt;width:180.7pt;height:103.75pt;z-index:251734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" strokecolor="#ff6e68" strokeweight="3pt">
                      <v:textbox inset="4.5pt,4.5pt,4.5pt,4.5pt">
                        <w:txbxContent>
                          <w:p w14:paraId="5B070599" w14:textId="2FE2D2BB" w:rsidR="00860FBE" w:rsidRPr="001522E8" w:rsidRDefault="00860FBE" w:rsidP="001522E8">
                            <w:pPr>
                              <w:spacing w:after="109" w:line="216" w:lineRule="auto"/>
                              <w:jc w:val="center"/>
                              <w:rPr>
                                <w:rFonts w:ascii="Gill Sans MT" w:eastAsia="+mn-ea" w:hAnsi="Gill Sans MT" w:cs="+mn-cs"/>
                                <w:color w:val="7F7F7F"/>
                                <w:kern w:val="24"/>
                                <w:sz w:val="24"/>
                                <w:szCs w:val="24"/>
                              </w:rPr>
                            </w:pPr>
                            <w:r w:rsidRPr="001522E8">
                              <w:rPr>
                                <w:rFonts w:ascii="Gill Sans MT" w:eastAsia="+mn-ea" w:hAnsi="Gill Sans MT" w:cs="+mn-cs"/>
                                <w:color w:val="7F7F7F"/>
                                <w:kern w:val="24"/>
                                <w:sz w:val="24"/>
                                <w:szCs w:val="24"/>
                              </w:rPr>
                              <w:t>Proportion of specimens collected for WRD testing for which a result was received by the ordering clinician within the specified target time (i.e., time from collection of a specimen to</w:t>
                            </w:r>
                            <w:r w:rsidR="00145862">
                              <w:rPr>
                                <w:rFonts w:ascii="Gill Sans MT" w:eastAsia="+mn-ea" w:hAnsi="Gill Sans MT" w:cs="+mn-cs"/>
                                <w:color w:val="7F7F7F"/>
                                <w:kern w:val="24"/>
                                <w:sz w:val="24"/>
                                <w:szCs w:val="24"/>
                              </w:rPr>
                              <w:t xml:space="preserve"> </w:t>
                            </w:r>
                            <w:r w:rsidRPr="001522E8">
                              <w:rPr>
                                <w:rFonts w:ascii="Gill Sans MT" w:eastAsia="+mn-ea" w:hAnsi="Gill Sans MT" w:cs="+mn-cs"/>
                                <w:color w:val="7F7F7F"/>
                                <w:kern w:val="24"/>
                                <w:sz w:val="24"/>
                                <w:szCs w:val="24"/>
                              </w:rPr>
                              <w:t>receipt of results</w:t>
                            </w:r>
                          </w:p>
                        </w:txbxContent>
                      </v:textbox>
                    </v:shape>
                  </w:pict>
                </mc:Fallback>
              </mc:AlternateContent>
            </w:r>
            <w:r>
              <w:rPr>
                <w:noProof/>
              </w:rPr>
              <mc:AlternateContent>
                <mc:Choice Requires="wps">
                  <w:drawing>
                    <wp:anchor distT="0" distB="0" distL="114300" distR="114300" simplePos="0" relativeHeight="251742247" behindDoc="0" locked="0" layoutInCell="1" allowOverlap="1" wp14:anchorId="7AF6EDF3" wp14:editId="3BEC2FF1">
                      <wp:simplePos x="0" y="0"/>
                      <wp:positionH relativeFrom="column">
                        <wp:posOffset>3886200</wp:posOffset>
                      </wp:positionH>
                      <wp:positionV relativeFrom="paragraph">
                        <wp:posOffset>3028315</wp:posOffset>
                      </wp:positionV>
                      <wp:extent cx="1737360" cy="1330960"/>
                      <wp:effectExtent l="19050" t="19050" r="15240" b="21590"/>
                      <wp:wrapNone/>
                      <wp:docPr id="797" name="TextBox 15"/>
                      <wp:cNvGraphicFramePr/>
                      <a:graphic xmlns:a="http://schemas.openxmlformats.org/drawingml/2006/main">
                        <a:graphicData uri="http://schemas.microsoft.com/office/word/2010/wordprocessingShape">
                          <wps:wsp>
                            <wps:cNvSpPr txBox="1"/>
                            <wps:spPr>
                              <a:xfrm>
                                <a:off x="0" y="0"/>
                                <a:ext cx="1737360" cy="1330960"/>
                              </a:xfrm>
                              <a:prstGeom prst="rect">
                                <a:avLst/>
                              </a:prstGeom>
                              <a:solidFill>
                                <a:srgbClr val="FFFFFF"/>
                              </a:solidFill>
                              <a:ln w="38100">
                                <a:solidFill>
                                  <a:srgbClr val="FF6E68"/>
                                </a:solidFill>
                              </a:ln>
                              <a:effectLst/>
                            </wps:spPr>
                            <wps:txbx>
                              <w:txbxContent>
                                <w:p w14:paraId="76A9A252" w14:textId="0FE43EAE"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test results are reported to the clinician and that are notified of the result</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F6EDF3" id="TextBox 15" o:spid="_x0000_s1060" type="#_x0000_t202" style="position:absolute;left:0;text-align:left;margin-left:306pt;margin-top:238.45pt;width:136.8pt;height:104.8pt;z-index:251742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" strokecolor="#ff6e68" strokeweight="3pt">
                      <v:textbox inset="4.5pt,4.5pt,4.5pt,4.5pt">
                        <w:txbxContent>
                          <w:p w14:paraId="76A9A252" w14:textId="0FE43EAE"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test results are reported to the clinician and that are notified of the result</w:t>
                            </w:r>
                          </w:p>
                        </w:txbxContent>
                      </v:textbox>
                    </v:shape>
                  </w:pict>
                </mc:Fallback>
              </mc:AlternateContent>
            </w:r>
            <w:r>
              <w:rPr>
                <w:noProof/>
              </w:rPr>
              <mc:AlternateContent>
                <mc:Choice Requires="wps">
                  <w:drawing>
                    <wp:anchor distT="0" distB="0" distL="114300" distR="114300" simplePos="0" relativeHeight="251740199" behindDoc="0" locked="0" layoutInCell="1" allowOverlap="1" wp14:anchorId="2F46234D" wp14:editId="6EF7F21C">
                      <wp:simplePos x="0" y="0"/>
                      <wp:positionH relativeFrom="column">
                        <wp:posOffset>1944370</wp:posOffset>
                      </wp:positionH>
                      <wp:positionV relativeFrom="paragraph">
                        <wp:posOffset>3028315</wp:posOffset>
                      </wp:positionV>
                      <wp:extent cx="1737360" cy="1330960"/>
                      <wp:effectExtent l="19050" t="19050" r="15240" b="21590"/>
                      <wp:wrapNone/>
                      <wp:docPr id="794" name="TextBox 12"/>
                      <wp:cNvGraphicFramePr/>
                      <a:graphic xmlns:a="http://schemas.openxmlformats.org/drawingml/2006/main">
                        <a:graphicData uri="http://schemas.microsoft.com/office/word/2010/wordprocessingShape">
                          <wps:wsp>
                            <wps:cNvSpPr txBox="1"/>
                            <wps:spPr>
                              <a:xfrm>
                                <a:off x="0" y="0"/>
                                <a:ext cx="1737360" cy="1330960"/>
                              </a:xfrm>
                              <a:prstGeom prst="rect">
                                <a:avLst/>
                              </a:prstGeom>
                              <a:solidFill>
                                <a:srgbClr val="FFFFFF"/>
                              </a:solidFill>
                              <a:ln w="38100">
                                <a:solidFill>
                                  <a:srgbClr val="FF6E68"/>
                                </a:solidFill>
                              </a:ln>
                              <a:effectLst/>
                            </wps:spPr>
                            <wps:txbx>
                              <w:txbxContent>
                                <w:p w14:paraId="6CEFEA5D" w14:textId="77777777"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a test is conducted and for whom test results are reported to the clinician</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46234D" id="TextBox 12" o:spid="_x0000_s1061" type="#_x0000_t202" style="position:absolute;left:0;text-align:left;margin-left:153.1pt;margin-top:238.45pt;width:136.8pt;height:104.8pt;z-index:251740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" strokecolor="#ff6e68" strokeweight="3pt">
                      <v:textbox inset="4.5pt,4.5pt,4.5pt,4.5pt">
                        <w:txbxContent>
                          <w:p w14:paraId="6CEFEA5D" w14:textId="77777777"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a test is conducted and for whom test results are reported to the clinician</w:t>
                            </w:r>
                          </w:p>
                        </w:txbxContent>
                      </v:textbox>
                    </v:shape>
                  </w:pict>
                </mc:Fallback>
              </mc:AlternateContent>
            </w:r>
            <w:r>
              <w:rPr>
                <w:noProof/>
              </w:rPr>
              <mc:AlternateContent>
                <mc:Choice Requires="wps">
                  <w:drawing>
                    <wp:anchor distT="0" distB="0" distL="114300" distR="114300" simplePos="0" relativeHeight="251738151" behindDoc="0" locked="0" layoutInCell="1" allowOverlap="1" wp14:anchorId="2A8717FB" wp14:editId="391019E7">
                      <wp:simplePos x="0" y="0"/>
                      <wp:positionH relativeFrom="column">
                        <wp:posOffset>31115</wp:posOffset>
                      </wp:positionH>
                      <wp:positionV relativeFrom="paragraph">
                        <wp:posOffset>3028706</wp:posOffset>
                      </wp:positionV>
                      <wp:extent cx="1737360" cy="1330960"/>
                      <wp:effectExtent l="19050" t="19050" r="15240" b="21590"/>
                      <wp:wrapNone/>
                      <wp:docPr id="799" name="TextBox 9"/>
                      <wp:cNvGraphicFramePr/>
                      <a:graphic xmlns:a="http://schemas.openxmlformats.org/drawingml/2006/main">
                        <a:graphicData uri="http://schemas.microsoft.com/office/word/2010/wordprocessingShape">
                          <wps:wsp>
                            <wps:cNvSpPr txBox="1"/>
                            <wps:spPr>
                              <a:xfrm>
                                <a:off x="0" y="0"/>
                                <a:ext cx="1737360" cy="1330960"/>
                              </a:xfrm>
                              <a:prstGeom prst="rect">
                                <a:avLst/>
                              </a:prstGeom>
                              <a:solidFill>
                                <a:srgbClr val="FFFFFF"/>
                              </a:solidFill>
                              <a:ln w="38100">
                                <a:solidFill>
                                  <a:srgbClr val="FF6E68"/>
                                </a:solidFill>
                              </a:ln>
                              <a:effectLst/>
                            </wps:spPr>
                            <wps:txbx>
                              <w:txbxContent>
                                <w:p w14:paraId="12FB5ABC" w14:textId="0E612CAB"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whose specimen is received at the testing laboratory and for whom a test is conducted</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8717FB" id="TextBox 9" o:spid="_x0000_s1062" type="#_x0000_t202" style="position:absolute;left:0;text-align:left;margin-left:2.45pt;margin-top:238.5pt;width:136.8pt;height:104.8pt;z-index:251738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" strokecolor="#ff6e68" strokeweight="3pt">
                      <v:textbox inset="4.5pt,4.5pt,4.5pt,4.5pt">
                        <w:txbxContent>
                          <w:p w14:paraId="12FB5ABC" w14:textId="0E612CAB"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whose specimen is received at the testing laboratory and for whom a test is conducted</w:t>
                            </w:r>
                          </w:p>
                        </w:txbxContent>
                      </v:textbox>
                    </v:shape>
                  </w:pict>
                </mc:Fallback>
              </mc:AlternateContent>
            </w:r>
            <w:r w:rsidR="0046611C">
              <w:rPr>
                <w:noProof/>
              </w:rPr>
              <mc:AlternateContent>
                <mc:Choice Requires="wps">
                  <w:drawing>
                    <wp:anchor distT="0" distB="0" distL="114300" distR="114300" simplePos="0" relativeHeight="251736103" behindDoc="0" locked="0" layoutInCell="1" allowOverlap="1" wp14:anchorId="08484222" wp14:editId="39BE84F7">
                      <wp:simplePos x="0" y="0"/>
                      <wp:positionH relativeFrom="column">
                        <wp:posOffset>3885565</wp:posOffset>
                      </wp:positionH>
                      <wp:positionV relativeFrom="paragraph">
                        <wp:posOffset>1338580</wp:posOffset>
                      </wp:positionV>
                      <wp:extent cx="1737360" cy="1463040"/>
                      <wp:effectExtent l="19050" t="19050" r="15240" b="22860"/>
                      <wp:wrapNone/>
                      <wp:docPr id="798" name="TextBox 6"/>
                      <wp:cNvGraphicFramePr/>
                      <a:graphic xmlns:a="http://schemas.openxmlformats.org/drawingml/2006/main">
                        <a:graphicData uri="http://schemas.microsoft.com/office/word/2010/wordprocessingShape">
                          <wps:wsp>
                            <wps:cNvSpPr txBox="1"/>
                            <wps:spPr>
                              <a:xfrm>
                                <a:off x="0" y="0"/>
                                <a:ext cx="1737360" cy="1463040"/>
                              </a:xfrm>
                              <a:prstGeom prst="rect">
                                <a:avLst/>
                              </a:prstGeom>
                              <a:solidFill>
                                <a:srgbClr val="FFFFFF"/>
                              </a:solidFill>
                              <a:ln w="38100">
                                <a:solidFill>
                                  <a:srgbClr val="FF6E68"/>
                                </a:solidFill>
                              </a:ln>
                              <a:effectLst/>
                            </wps:spPr>
                            <wps:txbx>
                              <w:txbxContent>
                                <w:p w14:paraId="23D47D40" w14:textId="77777777"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a specimen is collected and whose specimen is received at the testing laboratory</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484222" id="TextBox 6" o:spid="_x0000_s1063" type="#_x0000_t202" style="position:absolute;left:0;text-align:left;margin-left:305.95pt;margin-top:105.4pt;width:136.8pt;height:115.2pt;z-index:251736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" strokecolor="#ff6e68" strokeweight="3pt">
                      <v:textbox inset="4.5pt,4.5pt,4.5pt,4.5pt">
                        <w:txbxContent>
                          <w:p w14:paraId="23D47D40" w14:textId="77777777" w:rsidR="00860FBE" w:rsidRPr="001522E8" w:rsidRDefault="00860FBE" w:rsidP="001522E8">
                            <w:pPr>
                              <w:spacing w:after="126" w:line="216" w:lineRule="auto"/>
                              <w:jc w:val="center"/>
                              <w:rPr>
                                <w:rFonts w:ascii="Gill Sans MT" w:hAnsi="Gill Sans MT" w:cstheme="minorBidi"/>
                                <w:color w:val="808080" w:themeColor="background1" w:themeShade="80"/>
                                <w:kern w:val="24"/>
                                <w:sz w:val="24"/>
                                <w:szCs w:val="24"/>
                              </w:rPr>
                            </w:pPr>
                            <w:r w:rsidRPr="001522E8">
                              <w:rPr>
                                <w:rFonts w:ascii="Gill Sans MT" w:hAnsi="Gill Sans MT" w:cstheme="minorBidi"/>
                                <w:color w:val="808080" w:themeColor="background1" w:themeShade="80"/>
                                <w:kern w:val="24"/>
                                <w:sz w:val="24"/>
                                <w:szCs w:val="24"/>
                              </w:rPr>
                              <w:t>Number and proportion of presumptive TB patients for whom a specimen is collected and whose specimen is received at the testing laboratory</w:t>
                            </w:r>
                          </w:p>
                        </w:txbxContent>
                      </v:textbox>
                    </v:shape>
                  </w:pict>
                </mc:Fallback>
              </mc:AlternateContent>
            </w:r>
            <w:r w:rsidR="0046611C">
              <w:rPr>
                <w:noProof/>
              </w:rPr>
              <mc:AlternateContent>
                <mc:Choice Requires="wps">
                  <w:drawing>
                    <wp:anchor distT="0" distB="0" distL="114300" distR="114300" simplePos="0" relativeHeight="251721767" behindDoc="0" locked="0" layoutInCell="1" allowOverlap="1" wp14:anchorId="3F8B2E63" wp14:editId="5CFFCD99">
                      <wp:simplePos x="0" y="0"/>
                      <wp:positionH relativeFrom="column">
                        <wp:posOffset>1945640</wp:posOffset>
                      </wp:positionH>
                      <wp:positionV relativeFrom="paragraph">
                        <wp:posOffset>1337945</wp:posOffset>
                      </wp:positionV>
                      <wp:extent cx="1737360" cy="1463040"/>
                      <wp:effectExtent l="19050" t="19050" r="15240" b="22860"/>
                      <wp:wrapNone/>
                      <wp:docPr id="772" name="TextBox 32"/>
                      <wp:cNvGraphicFramePr/>
                      <a:graphic xmlns:a="http://schemas.openxmlformats.org/drawingml/2006/main">
                        <a:graphicData uri="http://schemas.microsoft.com/office/word/2010/wordprocessingShape">
                          <wps:wsp>
                            <wps:cNvSpPr txBox="1"/>
                            <wps:spPr>
                              <a:xfrm>
                                <a:off x="0" y="0"/>
                                <a:ext cx="1737360" cy="1463040"/>
                              </a:xfrm>
                              <a:prstGeom prst="rect">
                                <a:avLst/>
                              </a:prstGeom>
                              <a:solidFill>
                                <a:srgbClr val="FFFFFF"/>
                              </a:solidFill>
                              <a:ln w="38100">
                                <a:solidFill>
                                  <a:srgbClr val="FF6E68"/>
                                </a:solidFill>
                              </a:ln>
                              <a:effectLst/>
                            </wps:spPr>
                            <wps:txbx>
                              <w:txbxContent>
                                <w:p w14:paraId="10AFB59F"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 xml:space="preserve">Number and proportion of presumptive TB patients for whom a test is ordered and who provide a specimen for testing </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8B2E63" id="TextBox 32" o:spid="_x0000_s1064" type="#_x0000_t202" style="position:absolute;left:0;text-align:left;margin-left:153.2pt;margin-top:105.35pt;width:136.8pt;height:115.2pt;z-index:251721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" strokecolor="#ff6e68" strokeweight="3pt">
                      <v:textbox inset="4.5pt,4.5pt,4.5pt,4.5pt">
                        <w:txbxContent>
                          <w:p w14:paraId="10AFB59F"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 xml:space="preserve">Number and proportion of presumptive TB patients for whom a test is ordered and who provide a specimen for testing </w:t>
                            </w:r>
                          </w:p>
                        </w:txbxContent>
                      </v:textbox>
                    </v:shape>
                  </w:pict>
                </mc:Fallback>
              </mc:AlternateContent>
            </w:r>
            <w:r w:rsidR="0046611C">
              <w:rPr>
                <w:noProof/>
              </w:rPr>
              <mc:AlternateContent>
                <mc:Choice Requires="wps">
                  <w:drawing>
                    <wp:anchor distT="0" distB="0" distL="114300" distR="114300" simplePos="0" relativeHeight="251719719" behindDoc="0" locked="0" layoutInCell="1" allowOverlap="1" wp14:anchorId="348514A5" wp14:editId="5C7F4690">
                      <wp:simplePos x="0" y="0"/>
                      <wp:positionH relativeFrom="column">
                        <wp:posOffset>31750</wp:posOffset>
                      </wp:positionH>
                      <wp:positionV relativeFrom="paragraph">
                        <wp:posOffset>1339850</wp:posOffset>
                      </wp:positionV>
                      <wp:extent cx="1737360" cy="1463040"/>
                      <wp:effectExtent l="19050" t="19050" r="15240" b="22860"/>
                      <wp:wrapNone/>
                      <wp:docPr id="769" name="TextBox 29"/>
                      <wp:cNvGraphicFramePr/>
                      <a:graphic xmlns:a="http://schemas.openxmlformats.org/drawingml/2006/main">
                        <a:graphicData uri="http://schemas.microsoft.com/office/word/2010/wordprocessingShape">
                          <wps:wsp>
                            <wps:cNvSpPr txBox="1"/>
                            <wps:spPr>
                              <a:xfrm>
                                <a:off x="0" y="0"/>
                                <a:ext cx="1737360" cy="1463040"/>
                              </a:xfrm>
                              <a:prstGeom prst="rect">
                                <a:avLst/>
                              </a:prstGeom>
                              <a:solidFill>
                                <a:srgbClr val="FFFFFF"/>
                              </a:solidFill>
                              <a:ln w="38100">
                                <a:solidFill>
                                  <a:srgbClr val="FF6E68"/>
                                </a:solidFill>
                              </a:ln>
                              <a:effectLst/>
                            </wps:spPr>
                            <wps:txbx>
                              <w:txbxContent>
                                <w:p w14:paraId="678CCBCF"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presumptive TB patients that reach a diagnostic center and for whom a TB test is ordered</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514A5" id="TextBox 29" o:spid="_x0000_s1065" type="#_x0000_t202" style="position:absolute;left:0;text-align:left;margin-left:2.5pt;margin-top:105.5pt;width:136.8pt;height:115.2pt;z-index:25171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" strokecolor="#ff6e68" strokeweight="3pt">
                      <v:textbox inset="4.5pt,4.5pt,4.5pt,4.5pt">
                        <w:txbxContent>
                          <w:p w14:paraId="678CCBCF"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presumptive TB patients that reach a diagnostic center and for whom a TB test is ordered</w:t>
                            </w:r>
                          </w:p>
                        </w:txbxContent>
                      </v:textbox>
                    </v:shape>
                  </w:pict>
                </mc:Fallback>
              </mc:AlternateContent>
            </w:r>
            <w:r w:rsidR="0046611C">
              <w:rPr>
                <w:noProof/>
              </w:rPr>
              <mc:AlternateContent>
                <mc:Choice Requires="wps">
                  <w:drawing>
                    <wp:anchor distT="0" distB="0" distL="114300" distR="114300" simplePos="0" relativeHeight="251723815" behindDoc="0" locked="0" layoutInCell="1" allowOverlap="1" wp14:anchorId="200F6C83" wp14:editId="19C2F64E">
                      <wp:simplePos x="0" y="0"/>
                      <wp:positionH relativeFrom="column">
                        <wp:posOffset>31115</wp:posOffset>
                      </wp:positionH>
                      <wp:positionV relativeFrom="paragraph">
                        <wp:posOffset>145415</wp:posOffset>
                      </wp:positionV>
                      <wp:extent cx="1737360" cy="1005840"/>
                      <wp:effectExtent l="19050" t="19050" r="15240" b="22860"/>
                      <wp:wrapNone/>
                      <wp:docPr id="773" name="TextBox 20"/>
                      <wp:cNvGraphicFramePr/>
                      <a:graphic xmlns:a="http://schemas.openxmlformats.org/drawingml/2006/main">
                        <a:graphicData uri="http://schemas.microsoft.com/office/word/2010/wordprocessingShape">
                          <wps:wsp>
                            <wps:cNvSpPr txBox="1"/>
                            <wps:spPr>
                              <a:xfrm>
                                <a:off x="0" y="0"/>
                                <a:ext cx="1737360" cy="1005840"/>
                              </a:xfrm>
                              <a:prstGeom prst="rect">
                                <a:avLst/>
                              </a:prstGeom>
                              <a:solidFill>
                                <a:srgbClr val="FFFFFF"/>
                              </a:solidFill>
                              <a:ln w="38100">
                                <a:solidFill>
                                  <a:srgbClr val="FF6E68"/>
                                </a:solidFill>
                              </a:ln>
                              <a:effectLst/>
                            </wps:spPr>
                            <wps:txbx>
                              <w:txbxContent>
                                <w:p w14:paraId="0E622AA5" w14:textId="77777777" w:rsidR="00860FBE" w:rsidRPr="00634F20" w:rsidRDefault="00860FBE" w:rsidP="00081854">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presumptive TB patients that have been tested with a WRD</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0F6C83" id="TextBox 20" o:spid="_x0000_s1066" type="#_x0000_t202" style="position:absolute;left:0;text-align:left;margin-left:2.45pt;margin-top:11.45pt;width:136.8pt;height:79.2pt;z-index:251723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" strokecolor="#ff6e68" strokeweight="3pt">
                      <v:textbox inset="4.5pt,4.5pt,4.5pt,4.5pt">
                        <w:txbxContent>
                          <w:p w14:paraId="0E622AA5" w14:textId="77777777" w:rsidR="00860FBE" w:rsidRPr="00634F20" w:rsidRDefault="00860FBE" w:rsidP="00081854">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presumptive TB patients that have been tested with a WRD</w:t>
                            </w:r>
                          </w:p>
                        </w:txbxContent>
                      </v:textbox>
                    </v:shape>
                  </w:pict>
                </mc:Fallback>
              </mc:AlternateContent>
            </w:r>
            <w:r w:rsidR="0046611C">
              <w:rPr>
                <w:noProof/>
              </w:rPr>
              <mc:AlternateContent>
                <mc:Choice Requires="wps">
                  <w:drawing>
                    <wp:anchor distT="0" distB="0" distL="114300" distR="114300" simplePos="0" relativeHeight="251715623" behindDoc="0" locked="0" layoutInCell="1" allowOverlap="1" wp14:anchorId="14388217" wp14:editId="676FC8B4">
                      <wp:simplePos x="0" y="0"/>
                      <wp:positionH relativeFrom="column">
                        <wp:posOffset>1943735</wp:posOffset>
                      </wp:positionH>
                      <wp:positionV relativeFrom="paragraph">
                        <wp:posOffset>145415</wp:posOffset>
                      </wp:positionV>
                      <wp:extent cx="1737360" cy="1005840"/>
                      <wp:effectExtent l="19050" t="19050" r="15240" b="22860"/>
                      <wp:wrapNone/>
                      <wp:docPr id="763" name="TextBox 23"/>
                      <wp:cNvGraphicFramePr/>
                      <a:graphic xmlns:a="http://schemas.openxmlformats.org/drawingml/2006/main">
                        <a:graphicData uri="http://schemas.microsoft.com/office/word/2010/wordprocessingShape">
                          <wps:wsp>
                            <wps:cNvSpPr txBox="1"/>
                            <wps:spPr>
                              <a:xfrm>
                                <a:off x="0" y="0"/>
                                <a:ext cx="1737360" cy="1005840"/>
                              </a:xfrm>
                              <a:prstGeom prst="rect">
                                <a:avLst/>
                              </a:prstGeom>
                              <a:solidFill>
                                <a:srgbClr val="FFFFFF"/>
                              </a:solidFill>
                              <a:ln w="38100">
                                <a:solidFill>
                                  <a:srgbClr val="FF6E68"/>
                                </a:solidFill>
                              </a:ln>
                              <a:effectLst/>
                            </wps:spPr>
                            <wps:txbx>
                              <w:txbxContent>
                                <w:p w14:paraId="20D5875E" w14:textId="77777777" w:rsidR="00860FBE" w:rsidRPr="00634F20" w:rsidRDefault="00860FBE" w:rsidP="00634F20">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Proportion of the population that has access to WRD within a 5-kilometer distance</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88217" id="TextBox 23" o:spid="_x0000_s1067" type="#_x0000_t202" style="position:absolute;left:0;text-align:left;margin-left:153.05pt;margin-top:11.45pt;width:136.8pt;height:79.2pt;z-index:251715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" strokecolor="#ff6e68" strokeweight="3pt">
                      <v:textbox inset="4.5pt,4.5pt,4.5pt,4.5pt">
                        <w:txbxContent>
                          <w:p w14:paraId="20D5875E" w14:textId="77777777" w:rsidR="00860FBE" w:rsidRPr="00634F20" w:rsidRDefault="00860FBE" w:rsidP="00634F20">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Proportion of the population that has access to WRD within a 5-kilometer distance</w:t>
                            </w:r>
                          </w:p>
                        </w:txbxContent>
                      </v:textbox>
                    </v:shape>
                  </w:pict>
                </mc:Fallback>
              </mc:AlternateContent>
            </w:r>
            <w:r w:rsidR="0046611C">
              <w:rPr>
                <w:noProof/>
              </w:rPr>
              <mc:AlternateContent>
                <mc:Choice Requires="wps">
                  <w:drawing>
                    <wp:anchor distT="0" distB="0" distL="114300" distR="114300" simplePos="0" relativeHeight="251717671" behindDoc="0" locked="0" layoutInCell="1" allowOverlap="1" wp14:anchorId="115950DF" wp14:editId="46738E56">
                      <wp:simplePos x="0" y="0"/>
                      <wp:positionH relativeFrom="column">
                        <wp:posOffset>3885565</wp:posOffset>
                      </wp:positionH>
                      <wp:positionV relativeFrom="paragraph">
                        <wp:posOffset>145415</wp:posOffset>
                      </wp:positionV>
                      <wp:extent cx="1737360" cy="1005840"/>
                      <wp:effectExtent l="19050" t="19050" r="15240" b="22860"/>
                      <wp:wrapNone/>
                      <wp:docPr id="766" name="TextBox 26"/>
                      <wp:cNvGraphicFramePr/>
                      <a:graphic xmlns:a="http://schemas.openxmlformats.org/drawingml/2006/main">
                        <a:graphicData uri="http://schemas.microsoft.com/office/word/2010/wordprocessingShape">
                          <wps:wsp>
                            <wps:cNvSpPr txBox="1"/>
                            <wps:spPr>
                              <a:xfrm>
                                <a:off x="0" y="0"/>
                                <a:ext cx="1737360" cy="1005840"/>
                              </a:xfrm>
                              <a:prstGeom prst="rect">
                                <a:avLst/>
                              </a:prstGeom>
                              <a:solidFill>
                                <a:srgbClr val="FFFFFF"/>
                              </a:solidFill>
                              <a:ln w="38100">
                                <a:solidFill>
                                  <a:srgbClr val="FF6E68"/>
                                </a:solidFill>
                              </a:ln>
                              <a:effectLst/>
                            </wps:spPr>
                            <wps:txbx>
                              <w:txbxContent>
                                <w:p w14:paraId="29E5438A"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estimated TB patients that are evaluated for TB (i.e., reach a diagnostic center)</w:t>
                                  </w:r>
                                </w:p>
                              </w:txbxContent>
                            </wps:txbx>
                            <wps:bodyPr spcFirstLastPara="0" vert="horz" wrap="square" lIns="57150" tIns="57150" rIns="57150" bIns="57150"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5950DF" id="TextBox 26" o:spid="_x0000_s1068" type="#_x0000_t202" style="position:absolute;left:0;text-align:left;margin-left:305.95pt;margin-top:11.45pt;width:136.8pt;height:79.2pt;z-index:251717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" strokecolor="#ff6e68" strokeweight="3pt">
                      <v:textbox inset="4.5pt,4.5pt,4.5pt,4.5pt">
                        <w:txbxContent>
                          <w:p w14:paraId="29E5438A" w14:textId="77777777" w:rsidR="00860FBE" w:rsidRPr="00634F20" w:rsidRDefault="00860FBE" w:rsidP="00AE1AB1">
                            <w:pPr>
                              <w:spacing w:after="134" w:line="216" w:lineRule="auto"/>
                              <w:jc w:val="center"/>
                              <w:rPr>
                                <w:rFonts w:ascii="Gill Sans MT" w:hAnsi="Gill Sans MT" w:cstheme="minorBidi"/>
                                <w:color w:val="808080" w:themeColor="background1" w:themeShade="80"/>
                                <w:kern w:val="24"/>
                                <w:sz w:val="24"/>
                                <w:szCs w:val="24"/>
                              </w:rPr>
                            </w:pPr>
                            <w:r w:rsidRPr="00634F20">
                              <w:rPr>
                                <w:rFonts w:ascii="Gill Sans MT" w:hAnsi="Gill Sans MT" w:cstheme="minorBidi"/>
                                <w:color w:val="808080" w:themeColor="background1" w:themeShade="80"/>
                                <w:kern w:val="24"/>
                                <w:sz w:val="24"/>
                                <w:szCs w:val="24"/>
                              </w:rPr>
                              <w:t>Number and proportion of estimated TB patients that are evaluated for TB (i.e., reach a diagnostic center)</w:t>
                            </w:r>
                          </w:p>
                        </w:txbxContent>
                      </v:textbox>
                    </v:shape>
                  </w:pict>
                </mc:Fallback>
              </mc:AlternateContent>
            </w:r>
            <w:r w:rsidR="001522E8">
              <w:rPr>
                <w:noProof/>
              </w:rPr>
              <w:t xml:space="preserve">     </w:t>
            </w:r>
            <w:r w:rsidR="00AE1AB1">
              <w:rPr>
                <w:noProof/>
              </w:rPr>
              <w:t xml:space="preserve">  </w:t>
            </w:r>
            <w:r w:rsidR="00634F20">
              <w:rPr>
                <w:noProof/>
              </w:rPr>
              <w:t xml:space="preserve">  </w:t>
            </w:r>
            <w:r w:rsidR="00AE1AB1">
              <w:rPr>
                <w:noProof/>
              </w:rPr>
              <w:t xml:space="preserve"> </w:t>
            </w:r>
          </w:p>
        </w:tc>
      </w:tr>
    </w:tbl>
    <w:p w14:paraId="163E1A42" w14:textId="77777777" w:rsidR="007641EC" w:rsidRDefault="007641EC">
      <w:r>
        <w:br w:type="page"/>
      </w:r>
    </w:p>
    <w:tbl>
      <w:tblPr>
        <w:tblStyle w:val="TableGrid"/>
        <w:tblW w:w="0" w:type="auto"/>
        <w:tblLook w:val="04A0" w:firstRow="1" w:lastRow="0" w:firstColumn="1" w:lastColumn="0" w:noHBand="0" w:noVBand="1"/>
      </w:tblPr>
      <w:tblGrid>
        <w:gridCol w:w="9360"/>
      </w:tblGrid>
      <w:tr w:rsidR="00F0714D" w:rsidRPr="006A0BC7" w14:paraId="14FBB762" w14:textId="77777777" w:rsidTr="00145862">
        <w:tc>
          <w:tcPr>
            <w:tcW w:w="9350" w:type="dxa"/>
            <w:tcBorders>
              <w:top w:val="nil"/>
              <w:left w:val="nil"/>
              <w:bottom w:val="nil"/>
              <w:right w:val="nil"/>
            </w:tcBorders>
          </w:tcPr>
          <w:p w14:paraId="4A849CC6" w14:textId="1B3D359A" w:rsidR="00F0714D" w:rsidRPr="006A0BC7" w:rsidRDefault="00F0714D" w:rsidP="00AC5AE1">
            <w:pPr>
              <w:spacing w:before="240" w:line="480" w:lineRule="auto"/>
              <w:rPr>
                <w:rFonts w:ascii="Gill Sans MT" w:hAnsi="Gill Sans MT"/>
                <w:b/>
                <w:bCs/>
                <w:sz w:val="24"/>
                <w:szCs w:val="24"/>
              </w:rPr>
            </w:pPr>
            <w:r w:rsidRPr="006A0BC7">
              <w:rPr>
                <w:rFonts w:ascii="Gill Sans MT" w:hAnsi="Gill Sans MT"/>
                <w:b/>
                <w:bCs/>
                <w:sz w:val="24"/>
                <w:szCs w:val="24"/>
              </w:rPr>
              <w:lastRenderedPageBreak/>
              <w:t>Notes:</w:t>
            </w:r>
          </w:p>
          <w:p w14:paraId="70DF7217" w14:textId="77777777" w:rsidR="007641EC" w:rsidRDefault="00F0714D" w:rsidP="007641EC">
            <w:pPr>
              <w:spacing w:after="0" w:line="60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5C7F26AE" w14:textId="3ACD4BBD" w:rsidR="00F0714D" w:rsidRPr="006A0BC7" w:rsidRDefault="00F0714D" w:rsidP="007641EC">
            <w:pPr>
              <w:spacing w:after="0" w:line="600" w:lineRule="auto"/>
              <w:rPr>
                <w:rFonts w:ascii="Gill Sans MT" w:hAnsi="Gill Sans MT"/>
                <w:b/>
                <w:bCs/>
                <w:noProof/>
              </w:rPr>
            </w:pPr>
            <w:r w:rsidRPr="006A0BC7">
              <w:rPr>
                <w:rFonts w:ascii="Gill Sans MT" w:hAnsi="Gill Sans MT"/>
                <w:b/>
                <w:bCs/>
                <w:sz w:val="24"/>
                <w:szCs w:val="24"/>
              </w:rPr>
              <w:t>________________________________________________________________________________________________________________________________________________________</w:t>
            </w:r>
          </w:p>
        </w:tc>
      </w:tr>
      <w:tr w:rsidR="00380401" w14:paraId="454A3A54" w14:textId="77777777" w:rsidTr="00145862">
        <w:tc>
          <w:tcPr>
            <w:tcW w:w="9350" w:type="dxa"/>
            <w:tcBorders>
              <w:top w:val="nil"/>
              <w:left w:val="nil"/>
              <w:bottom w:val="nil"/>
              <w:right w:val="nil"/>
            </w:tcBorders>
            <w:shd w:val="clear" w:color="auto" w:fill="FF6E68"/>
          </w:tcPr>
          <w:p w14:paraId="44F34FD3" w14:textId="4410FEFB" w:rsidR="00380401" w:rsidRPr="00410C0B" w:rsidRDefault="00380401" w:rsidP="000E3165">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t>Diagnostics Connectivity</w:t>
            </w:r>
          </w:p>
        </w:tc>
      </w:tr>
      <w:tr w:rsidR="00380401" w14:paraId="07B28035" w14:textId="77777777" w:rsidTr="00145862">
        <w:tc>
          <w:tcPr>
            <w:tcW w:w="9350" w:type="dxa"/>
            <w:tcBorders>
              <w:top w:val="nil"/>
              <w:left w:val="nil"/>
              <w:bottom w:val="nil"/>
              <w:right w:val="nil"/>
            </w:tcBorders>
            <w:shd w:val="clear" w:color="auto" w:fill="FFFFFF" w:themeFill="background1"/>
          </w:tcPr>
          <w:p w14:paraId="74DB473A" w14:textId="77777777" w:rsidR="00001A05" w:rsidRPr="00001A05" w:rsidRDefault="00001A05" w:rsidP="00E06D05">
            <w:pPr>
              <w:numPr>
                <w:ilvl w:val="0"/>
                <w:numId w:val="64"/>
              </w:numPr>
              <w:spacing w:before="240" w:after="0"/>
              <w:rPr>
                <w:rFonts w:ascii="Gill Sans MT" w:hAnsi="Gill Sans MT"/>
                <w:sz w:val="24"/>
                <w:szCs w:val="24"/>
              </w:rPr>
            </w:pPr>
            <w:r w:rsidRPr="00001A05">
              <w:rPr>
                <w:rFonts w:ascii="Gill Sans MT" w:hAnsi="Gill Sans MT"/>
                <w:sz w:val="24"/>
                <w:szCs w:val="24"/>
              </w:rPr>
              <w:t>Software can rapidly and automatically calculate many of the key performance indicators and facilitate the M&amp;E process.</w:t>
            </w:r>
          </w:p>
          <w:p w14:paraId="46BD5C36" w14:textId="77777777" w:rsidR="00001A05" w:rsidRPr="00001A05" w:rsidRDefault="00001A05" w:rsidP="00E06D05">
            <w:pPr>
              <w:numPr>
                <w:ilvl w:val="0"/>
                <w:numId w:val="64"/>
              </w:numPr>
              <w:spacing w:after="0"/>
              <w:rPr>
                <w:rFonts w:ascii="Gill Sans MT" w:hAnsi="Gill Sans MT"/>
                <w:sz w:val="24"/>
                <w:szCs w:val="24"/>
              </w:rPr>
            </w:pPr>
            <w:r w:rsidRPr="00001A05">
              <w:rPr>
                <w:rFonts w:ascii="Gill Sans MT" w:hAnsi="Gill Sans MT"/>
                <w:sz w:val="24"/>
                <w:szCs w:val="24"/>
              </w:rPr>
              <w:t>Third-party connectivity software platform (Aspect and </w:t>
            </w:r>
            <w:proofErr w:type="spellStart"/>
            <w:r w:rsidRPr="00001A05">
              <w:rPr>
                <w:rFonts w:ascii="Gill Sans MT" w:hAnsi="Gill Sans MT"/>
                <w:sz w:val="24"/>
                <w:szCs w:val="24"/>
              </w:rPr>
              <w:t>DataToCare</w:t>
            </w:r>
            <w:proofErr w:type="spellEnd"/>
            <w:r w:rsidRPr="00001A05">
              <w:rPr>
                <w:rFonts w:ascii="Gill Sans MT" w:hAnsi="Gill Sans MT"/>
                <w:sz w:val="24"/>
                <w:szCs w:val="24"/>
              </w:rPr>
              <w:t>) companies are currently working to allow for smooth flow of data to these platforms</w:t>
            </w:r>
            <w:r w:rsidRPr="00001A05">
              <w:rPr>
                <w:rFonts w:ascii="Arial" w:hAnsi="Arial" w:cs="Arial"/>
                <w:sz w:val="24"/>
                <w:szCs w:val="24"/>
              </w:rPr>
              <w:t>​</w:t>
            </w:r>
            <w:r w:rsidRPr="00001A05">
              <w:rPr>
                <w:rFonts w:ascii="Gill Sans MT" w:hAnsi="Gill Sans MT"/>
                <w:sz w:val="24"/>
                <w:szCs w:val="24"/>
              </w:rPr>
              <w:t>.</w:t>
            </w:r>
          </w:p>
          <w:p w14:paraId="288815A1" w14:textId="0944413D" w:rsidR="00380401" w:rsidRPr="0016349E" w:rsidRDefault="00001A05" w:rsidP="00E06D05">
            <w:pPr>
              <w:numPr>
                <w:ilvl w:val="0"/>
                <w:numId w:val="64"/>
              </w:numPr>
              <w:rPr>
                <w:rFonts w:ascii="Gill Sans MT" w:hAnsi="Gill Sans MT"/>
                <w:sz w:val="24"/>
                <w:szCs w:val="24"/>
              </w:rPr>
            </w:pPr>
            <w:r w:rsidRPr="00001A05">
              <w:rPr>
                <w:rFonts w:ascii="Gill Sans MT" w:hAnsi="Gill Sans MT"/>
                <w:sz w:val="24"/>
                <w:szCs w:val="24"/>
              </w:rPr>
              <w:t>Digital results reporting can be used to send data to national servers for M&amp;E and surveillance purposes</w:t>
            </w:r>
            <w:r w:rsidRPr="00001A05">
              <w:rPr>
                <w:rFonts w:ascii="Arial" w:hAnsi="Arial" w:cs="Arial"/>
                <w:sz w:val="24"/>
                <w:szCs w:val="24"/>
              </w:rPr>
              <w:t>​</w:t>
            </w:r>
            <w:r w:rsidRPr="00001A05">
              <w:rPr>
                <w:rFonts w:ascii="Gill Sans MT" w:hAnsi="Gill Sans MT"/>
                <w:sz w:val="24"/>
                <w:szCs w:val="24"/>
              </w:rPr>
              <w:t>.</w:t>
            </w:r>
          </w:p>
        </w:tc>
      </w:tr>
    </w:tbl>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380401" w:rsidRPr="006A0BC7" w14:paraId="52567AD7" w14:textId="77777777" w:rsidTr="00145862">
        <w:tc>
          <w:tcPr>
            <w:tcW w:w="5000" w:type="pct"/>
            <w:tcBorders>
              <w:top w:val="nil"/>
              <w:left w:val="nil"/>
              <w:bottom w:val="nil"/>
              <w:right w:val="nil"/>
            </w:tcBorders>
            <w:shd w:val="clear" w:color="auto" w:fill="auto"/>
          </w:tcPr>
          <w:p w14:paraId="65ED2600" w14:textId="77777777" w:rsidR="00380401" w:rsidRPr="006A0BC7" w:rsidRDefault="00380401" w:rsidP="000E3165">
            <w:pPr>
              <w:spacing w:before="240"/>
              <w:rPr>
                <w:rFonts w:ascii="Gill Sans MT" w:hAnsi="Gill Sans MT"/>
                <w:b/>
                <w:bCs/>
              </w:rPr>
            </w:pPr>
            <w:r w:rsidRPr="006A0BC7">
              <w:rPr>
                <w:rFonts w:ascii="Gill Sans MT" w:hAnsi="Gill Sans MT"/>
                <w:b/>
                <w:bCs/>
              </w:rPr>
              <w:t>Notes:</w:t>
            </w:r>
          </w:p>
          <w:p w14:paraId="55D7C968" w14:textId="1B4203BA" w:rsidR="00380401" w:rsidRPr="006A0BC7" w:rsidRDefault="00380401"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pPr w:leftFromText="180" w:rightFromText="180" w:vertAnchor="page" w:horzAnchor="margin" w:tblpY="20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143EF" w:rsidRPr="006A0BC7" w14:paraId="36A0949B" w14:textId="77777777" w:rsidTr="00145862">
        <w:tc>
          <w:tcPr>
            <w:tcW w:w="9350" w:type="dxa"/>
          </w:tcPr>
          <w:p w14:paraId="3A9C3A64" w14:textId="77777777" w:rsidR="00D143EF" w:rsidRPr="006A0BC7" w:rsidRDefault="00D143EF" w:rsidP="000E3165">
            <w:pPr>
              <w:rPr>
                <w:rFonts w:ascii="Gill Sans MT" w:hAnsi="Gill Sans MT"/>
              </w:rPr>
            </w:pPr>
            <w:r w:rsidRPr="006A0BC7">
              <w:rPr>
                <w:rFonts w:ascii="Gill Sans MT" w:hAnsi="Gill Sans MT"/>
              </w:rPr>
              <w:t xml:space="preserve">Progress toward achieving WHO indicators for laboratory strengthening should be measured to assess the impact of Truenat. </w:t>
            </w:r>
          </w:p>
          <w:p w14:paraId="1678E2C6" w14:textId="77777777" w:rsidR="00D143EF" w:rsidRPr="006A0BC7" w:rsidRDefault="00D143EF" w:rsidP="000E3165">
            <w:pPr>
              <w:rPr>
                <w:rFonts w:ascii="Gill Sans MT" w:hAnsi="Gill Sans MT"/>
              </w:rPr>
            </w:pPr>
            <w:r w:rsidRPr="006A0BC7">
              <w:rPr>
                <w:rFonts w:ascii="Gill Sans MT" w:hAnsi="Gill Sans MT"/>
              </w:rPr>
              <w:t>Other indicators may also be selected by national programs to supplement WHO indicators.</w:t>
            </w:r>
          </w:p>
        </w:tc>
      </w:tr>
    </w:tbl>
    <w:p w14:paraId="532F367C" w14:textId="22F6AFDE" w:rsidR="00B5439E" w:rsidRDefault="00B5439E" w:rsidP="00887183">
      <w:pPr>
        <w:pStyle w:val="Heading2"/>
      </w:pPr>
      <w:bookmarkStart w:id="59" w:name="_Toc92723018"/>
      <w:r>
        <w:lastRenderedPageBreak/>
        <w:t>Summary</w:t>
      </w:r>
      <w:bookmarkEnd w:id="59"/>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360"/>
      </w:tblGrid>
      <w:tr w:rsidR="00B5439E" w:rsidRPr="006A0BC7" w14:paraId="2ADD4AF7" w14:textId="77777777" w:rsidTr="00145862">
        <w:trPr>
          <w:cantSplit/>
        </w:trPr>
        <w:tc>
          <w:tcPr>
            <w:tcW w:w="5000" w:type="pct"/>
            <w:tcBorders>
              <w:top w:val="nil"/>
              <w:left w:val="nil"/>
              <w:bottom w:val="nil"/>
              <w:right w:val="nil"/>
            </w:tcBorders>
            <w:shd w:val="clear" w:color="auto" w:fill="FF6E68"/>
          </w:tcPr>
          <w:p w14:paraId="3F8D4D5A" w14:textId="7C66C655" w:rsidR="00B5439E" w:rsidRPr="006A0BC7" w:rsidRDefault="00B5439E" w:rsidP="000E3165">
            <w:pPr>
              <w:spacing w:before="240"/>
              <w:rPr>
                <w:rFonts w:ascii="Gill Sans MT" w:hAnsi="Gill Sans MT"/>
                <w:b/>
                <w:bCs/>
              </w:rPr>
            </w:pPr>
            <w:r w:rsidRPr="00B97065">
              <w:rPr>
                <w:rFonts w:ascii="Gill Sans MT" w:hAnsi="Gill Sans MT"/>
                <w:b/>
                <w:bCs/>
                <w:color w:val="FFFFFF" w:themeColor="background1"/>
                <w:sz w:val="24"/>
                <w:szCs w:val="24"/>
              </w:rPr>
              <w:t>Summary</w:t>
            </w:r>
          </w:p>
        </w:tc>
      </w:tr>
      <w:tr w:rsidR="00B97065" w:rsidRPr="006A0BC7" w14:paraId="3E3FEB21" w14:textId="77777777" w:rsidTr="006F4125">
        <w:trPr>
          <w:cantSplit/>
        </w:trPr>
        <w:tc>
          <w:tcPr>
            <w:tcW w:w="5000" w:type="pct"/>
            <w:tcBorders>
              <w:top w:val="nil"/>
              <w:left w:val="nil"/>
              <w:bottom w:val="nil"/>
              <w:right w:val="nil"/>
            </w:tcBorders>
            <w:shd w:val="clear" w:color="auto" w:fill="auto"/>
          </w:tcPr>
          <w:p w14:paraId="6F7730A9" w14:textId="77777777" w:rsidR="00B97065" w:rsidRPr="00B97065" w:rsidRDefault="00B97065" w:rsidP="00B97065">
            <w:pPr>
              <w:spacing w:before="240"/>
              <w:rPr>
                <w:rFonts w:ascii="Gill Sans MT" w:hAnsi="Gill Sans MT"/>
                <w:b/>
                <w:bCs/>
                <w:sz w:val="24"/>
                <w:szCs w:val="24"/>
              </w:rPr>
            </w:pPr>
            <w:r w:rsidRPr="00B97065">
              <w:rPr>
                <w:rFonts w:ascii="Gill Sans MT" w:hAnsi="Gill Sans MT"/>
                <w:b/>
                <w:bCs/>
                <w:sz w:val="24"/>
                <w:szCs w:val="24"/>
              </w:rPr>
              <w:t>Monitoring and Evaluating the Impact of Truenat</w:t>
            </w:r>
          </w:p>
          <w:p w14:paraId="4A92BFDA" w14:textId="77777777" w:rsidR="00B97065" w:rsidRPr="00B97065" w:rsidRDefault="00B97065" w:rsidP="00E06D05">
            <w:pPr>
              <w:pStyle w:val="ListParagraph"/>
              <w:numPr>
                <w:ilvl w:val="0"/>
                <w:numId w:val="65"/>
              </w:numPr>
              <w:spacing w:before="240"/>
              <w:rPr>
                <w:rFonts w:ascii="Gill Sans MT" w:hAnsi="Gill Sans MT"/>
                <w:sz w:val="24"/>
                <w:szCs w:val="24"/>
              </w:rPr>
            </w:pPr>
            <w:r w:rsidRPr="00B97065">
              <w:rPr>
                <w:rFonts w:ascii="Gill Sans MT" w:hAnsi="Gill Sans MT"/>
                <w:sz w:val="24"/>
                <w:szCs w:val="24"/>
              </w:rPr>
              <w:t>Progress toward achieving WHO indicators for laboratory strengthening should be</w:t>
            </w:r>
            <w:r w:rsidRPr="00B97065">
              <w:rPr>
                <w:rFonts w:ascii="Gill Sans MT" w:hAnsi="Gill Sans MT"/>
                <w:b/>
                <w:bCs/>
                <w:sz w:val="24"/>
                <w:szCs w:val="24"/>
              </w:rPr>
              <w:t xml:space="preserve"> </w:t>
            </w:r>
            <w:r w:rsidRPr="00B97065">
              <w:rPr>
                <w:rFonts w:ascii="Gill Sans MT" w:hAnsi="Gill Sans MT"/>
                <w:sz w:val="24"/>
                <w:szCs w:val="24"/>
              </w:rPr>
              <w:t>measured to assess the impact of Truenat.</w:t>
            </w:r>
          </w:p>
          <w:p w14:paraId="1BFC6F20" w14:textId="7AD6DCCB" w:rsidR="00B97065" w:rsidRPr="00B97065" w:rsidRDefault="00B97065" w:rsidP="00E06D05">
            <w:pPr>
              <w:pStyle w:val="ListParagraph"/>
              <w:numPr>
                <w:ilvl w:val="0"/>
                <w:numId w:val="65"/>
              </w:numPr>
              <w:spacing w:before="240" w:after="240"/>
              <w:rPr>
                <w:rFonts w:ascii="Gill Sans MT" w:hAnsi="Gill Sans MT"/>
                <w:b/>
                <w:bCs/>
                <w:sz w:val="24"/>
                <w:szCs w:val="24"/>
              </w:rPr>
            </w:pPr>
            <w:r w:rsidRPr="00B97065">
              <w:rPr>
                <w:rFonts w:ascii="Gill Sans MT" w:hAnsi="Gill Sans MT"/>
                <w:sz w:val="24"/>
                <w:szCs w:val="24"/>
              </w:rPr>
              <w:t>Other indicators may also be selected by national programs to supplement WHO indicators.</w:t>
            </w:r>
          </w:p>
        </w:tc>
      </w:tr>
      <w:tr w:rsidR="00B5439E" w:rsidRPr="006A0BC7" w14:paraId="0B3C85E8" w14:textId="77777777" w:rsidTr="006F4125">
        <w:trPr>
          <w:cantSplit/>
        </w:trPr>
        <w:tc>
          <w:tcPr>
            <w:tcW w:w="5000" w:type="pct"/>
            <w:tcBorders>
              <w:top w:val="nil"/>
              <w:left w:val="nil"/>
              <w:bottom w:val="nil"/>
              <w:right w:val="nil"/>
            </w:tcBorders>
            <w:shd w:val="clear" w:color="auto" w:fill="auto"/>
          </w:tcPr>
          <w:p w14:paraId="6EA4FBA7" w14:textId="77777777" w:rsidR="00B5439E" w:rsidRPr="006A0BC7" w:rsidRDefault="00B5439E" w:rsidP="000E3165">
            <w:pPr>
              <w:spacing w:before="240"/>
              <w:rPr>
                <w:rFonts w:ascii="Gill Sans MT" w:hAnsi="Gill Sans MT"/>
                <w:b/>
                <w:bCs/>
              </w:rPr>
            </w:pPr>
            <w:r w:rsidRPr="006A0BC7">
              <w:rPr>
                <w:rFonts w:ascii="Gill Sans MT" w:hAnsi="Gill Sans MT"/>
                <w:b/>
                <w:bCs/>
              </w:rPr>
              <w:t>Notes:</w:t>
            </w:r>
          </w:p>
          <w:p w14:paraId="4A571E91" w14:textId="77777777" w:rsidR="00B5439E" w:rsidRPr="006A0BC7" w:rsidRDefault="00B5439E" w:rsidP="000E3165">
            <w:pPr>
              <w:spacing w:line="600" w:lineRule="auto"/>
              <w:rPr>
                <w:rFonts w:ascii="Gill Sans MT" w:hAnsi="Gill Sans MT"/>
                <w:b/>
                <w:bCs/>
              </w:rPr>
            </w:pPr>
            <w:r w:rsidRPr="006A0BC7">
              <w:rPr>
                <w:rFonts w:ascii="Gill Sans MT" w:hAnsi="Gill Sans MT"/>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BE9D7F8" w14:textId="77777777" w:rsidR="00B5439E" w:rsidRDefault="00B5439E" w:rsidP="00B5439E"/>
    <w:p w14:paraId="1164AA68" w14:textId="59C15EFB" w:rsidR="0052630C" w:rsidRDefault="00F0714D" w:rsidP="00AE3E28">
      <w:pPr>
        <w:pStyle w:val="Heading2"/>
      </w:pPr>
      <w:bookmarkStart w:id="60" w:name="_Toc92723019"/>
      <w:r w:rsidRPr="006A0BC7">
        <w:t>Knowledge Check</w:t>
      </w:r>
      <w:bookmarkEnd w:id="60"/>
      <w:r w:rsidRPr="006A0BC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E3E28" w:rsidRPr="006A0BC7" w14:paraId="294D3367" w14:textId="77777777" w:rsidTr="000E3165">
        <w:tc>
          <w:tcPr>
            <w:tcW w:w="9360" w:type="dxa"/>
          </w:tcPr>
          <w:p w14:paraId="756D4941" w14:textId="77777777" w:rsidR="00AE3E28" w:rsidRPr="006A0BC7" w:rsidRDefault="00AE3E28"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7CA03639" w14:textId="77777777" w:rsidR="00AE3E28" w:rsidRPr="006A0BC7" w:rsidRDefault="00AE3E28"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63EC6DA0" w14:textId="77777777" w:rsidR="00F0714D" w:rsidRPr="006A0BC7" w:rsidRDefault="00F0714D" w:rsidP="00F0714D">
      <w:pPr>
        <w:rPr>
          <w:rFonts w:ascii="Gill Sans MT" w:hAnsi="Gill Sans MT"/>
        </w:rPr>
      </w:pPr>
    </w:p>
    <w:p w14:paraId="6C444DA4" w14:textId="26615099" w:rsidR="00952797" w:rsidRDefault="00952797" w:rsidP="00952797">
      <w:pPr>
        <w:pStyle w:val="Heading1"/>
      </w:pPr>
      <w:bookmarkStart w:id="61" w:name="_Toc92723020"/>
      <w:r>
        <w:lastRenderedPageBreak/>
        <w:t xml:space="preserve">Module 6: </w:t>
      </w:r>
      <w:r w:rsidR="00DA5C17">
        <w:t xml:space="preserve">Biosafety and </w:t>
      </w:r>
      <w:r>
        <w:t>Specimen Collection and Referral</w:t>
      </w:r>
      <w:bookmarkEnd w:id="61"/>
    </w:p>
    <w:p w14:paraId="166850FC" w14:textId="30B9E5E8" w:rsidR="00142B40" w:rsidRPr="00142B40" w:rsidRDefault="00142B40" w:rsidP="00142B40">
      <w:pPr>
        <w:pStyle w:val="Heading2"/>
      </w:pPr>
      <w:bookmarkStart w:id="62" w:name="_Toc92723021"/>
      <w:r>
        <w:t>Session Focus</w:t>
      </w:r>
      <w:bookmarkEnd w:id="62"/>
    </w:p>
    <w:tbl>
      <w:tblPr>
        <w:tblW w:w="5000" w:type="pct"/>
        <w:tblLook w:val="04A0" w:firstRow="1" w:lastRow="0" w:firstColumn="1" w:lastColumn="0" w:noHBand="0" w:noVBand="1"/>
      </w:tblPr>
      <w:tblGrid>
        <w:gridCol w:w="9360"/>
      </w:tblGrid>
      <w:tr w:rsidR="00142B40" w:rsidRPr="006A0BC7" w14:paraId="71FE270E" w14:textId="77777777" w:rsidTr="006F4125">
        <w:trPr>
          <w:trHeight w:val="54"/>
        </w:trPr>
        <w:tc>
          <w:tcPr>
            <w:tcW w:w="5000" w:type="pct"/>
            <w:shd w:val="clear" w:color="auto" w:fill="FF6E68"/>
            <w:vAlign w:val="center"/>
          </w:tcPr>
          <w:p w14:paraId="437EC952" w14:textId="77777777" w:rsidR="00142B40" w:rsidRPr="00F01FCB" w:rsidRDefault="00142B40" w:rsidP="000E3165">
            <w:pPr>
              <w:spacing w:before="240" w:line="240" w:lineRule="auto"/>
              <w:rPr>
                <w:rFonts w:ascii="Gill Sans MT" w:hAnsi="Gill Sans MT"/>
                <w:b/>
                <w:bCs/>
                <w:color w:val="FFFFFF" w:themeColor="background1"/>
                <w:sz w:val="24"/>
                <w:szCs w:val="24"/>
              </w:rPr>
            </w:pPr>
            <w:r w:rsidRPr="00F01FCB">
              <w:rPr>
                <w:rFonts w:ascii="Gill Sans MT" w:hAnsi="Gill Sans MT"/>
                <w:b/>
                <w:bCs/>
                <w:color w:val="FFFFFF" w:themeColor="background1"/>
                <w:sz w:val="24"/>
                <w:szCs w:val="24"/>
              </w:rPr>
              <w:t>Introduction</w:t>
            </w:r>
          </w:p>
        </w:tc>
      </w:tr>
      <w:tr w:rsidR="00142B40" w:rsidRPr="006A0BC7" w14:paraId="21C336EC" w14:textId="77777777" w:rsidTr="006F4125">
        <w:trPr>
          <w:trHeight w:val="359"/>
        </w:trPr>
        <w:tc>
          <w:tcPr>
            <w:tcW w:w="5000" w:type="pct"/>
            <w:shd w:val="clear" w:color="auto" w:fill="auto"/>
          </w:tcPr>
          <w:p w14:paraId="3E2D33E1" w14:textId="77777777" w:rsidR="00142B40" w:rsidRPr="00F01FCB" w:rsidRDefault="00142B40" w:rsidP="000E3165">
            <w:pPr>
              <w:spacing w:after="0" w:line="240" w:lineRule="auto"/>
              <w:rPr>
                <w:rFonts w:ascii="Gill Sans MT" w:hAnsi="Gill Sans MT"/>
                <w:b/>
                <w:bCs/>
                <w:sz w:val="28"/>
                <w:szCs w:val="28"/>
              </w:rPr>
            </w:pPr>
            <w:r w:rsidRPr="00F01FCB">
              <w:rPr>
                <w:rFonts w:ascii="Gill Sans MT" w:hAnsi="Gill Sans MT"/>
                <w:b/>
                <w:bCs/>
                <w:sz w:val="28"/>
                <w:szCs w:val="28"/>
              </w:rPr>
              <w:t xml:space="preserve">In this session, we will learn how to: </w:t>
            </w:r>
          </w:p>
          <w:p w14:paraId="539CB90F" w14:textId="2EDB02B4" w:rsidR="00363BCF" w:rsidRDefault="005C70BC" w:rsidP="00E06D05">
            <w:pPr>
              <w:pStyle w:val="ListParagraph"/>
              <w:numPr>
                <w:ilvl w:val="0"/>
                <w:numId w:val="26"/>
              </w:numPr>
              <w:rPr>
                <w:rFonts w:ascii="Gill Sans MT" w:hAnsi="Gill Sans MT"/>
                <w:sz w:val="24"/>
                <w:szCs w:val="24"/>
              </w:rPr>
            </w:pPr>
            <w:r>
              <w:rPr>
                <w:rFonts w:ascii="Gill Sans MT" w:hAnsi="Gill Sans MT"/>
                <w:sz w:val="24"/>
                <w:szCs w:val="24"/>
              </w:rPr>
              <w:t>Demonstrate good biosafety practices when using Truenat</w:t>
            </w:r>
          </w:p>
          <w:p w14:paraId="0ED69F30" w14:textId="12AB605E" w:rsidR="00232C8D" w:rsidRPr="00232C8D" w:rsidRDefault="00232C8D" w:rsidP="00E06D05">
            <w:pPr>
              <w:pStyle w:val="ListParagraph"/>
              <w:numPr>
                <w:ilvl w:val="0"/>
                <w:numId w:val="26"/>
              </w:numPr>
              <w:rPr>
                <w:rFonts w:ascii="Gill Sans MT" w:hAnsi="Gill Sans MT"/>
                <w:sz w:val="24"/>
                <w:szCs w:val="24"/>
              </w:rPr>
            </w:pPr>
            <w:r w:rsidRPr="00232C8D">
              <w:rPr>
                <w:rFonts w:ascii="Gill Sans MT" w:hAnsi="Gill Sans MT"/>
                <w:sz w:val="24"/>
                <w:szCs w:val="24"/>
              </w:rPr>
              <w:t>Collect and pretreat a sputum sample</w:t>
            </w:r>
          </w:p>
          <w:p w14:paraId="5AA5AFA1" w14:textId="6C79503D" w:rsidR="00232C8D" w:rsidRDefault="00232C8D" w:rsidP="00E06D05">
            <w:pPr>
              <w:pStyle w:val="ListParagraph"/>
              <w:numPr>
                <w:ilvl w:val="0"/>
                <w:numId w:val="26"/>
              </w:numPr>
              <w:rPr>
                <w:rFonts w:ascii="Gill Sans MT" w:hAnsi="Gill Sans MT"/>
                <w:sz w:val="24"/>
                <w:szCs w:val="24"/>
              </w:rPr>
            </w:pPr>
            <w:r w:rsidRPr="00232C8D">
              <w:rPr>
                <w:rFonts w:ascii="Gill Sans MT" w:hAnsi="Gill Sans MT"/>
                <w:sz w:val="24"/>
                <w:szCs w:val="24"/>
              </w:rPr>
              <w:t>Describe storage requirements for collected specimens</w:t>
            </w:r>
          </w:p>
          <w:p w14:paraId="05082B3A" w14:textId="61EE46AD" w:rsidR="00AE12EB" w:rsidRPr="00232C8D" w:rsidRDefault="00AE12EB" w:rsidP="00E06D05">
            <w:pPr>
              <w:pStyle w:val="ListParagraph"/>
              <w:numPr>
                <w:ilvl w:val="0"/>
                <w:numId w:val="26"/>
              </w:numPr>
              <w:rPr>
                <w:rFonts w:ascii="Gill Sans MT" w:hAnsi="Gill Sans MT"/>
                <w:sz w:val="24"/>
                <w:szCs w:val="24"/>
              </w:rPr>
            </w:pPr>
            <w:r>
              <w:rPr>
                <w:rFonts w:ascii="Gill Sans MT" w:hAnsi="Gill Sans MT"/>
                <w:sz w:val="24"/>
                <w:szCs w:val="24"/>
              </w:rPr>
              <w:t>Describe packaging of specimens for transportation</w:t>
            </w:r>
          </w:p>
          <w:p w14:paraId="672C18E0" w14:textId="214FA05C" w:rsidR="00142B40" w:rsidRPr="00F01FCB" w:rsidRDefault="00232C8D" w:rsidP="00E06D05">
            <w:pPr>
              <w:pStyle w:val="ListParagraph"/>
              <w:numPr>
                <w:ilvl w:val="0"/>
                <w:numId w:val="26"/>
              </w:numPr>
              <w:rPr>
                <w:rFonts w:ascii="Gill Sans MT" w:hAnsi="Gill Sans MT"/>
                <w:sz w:val="24"/>
                <w:szCs w:val="24"/>
              </w:rPr>
            </w:pPr>
            <w:r w:rsidRPr="00232C8D">
              <w:rPr>
                <w:rFonts w:ascii="Gill Sans MT" w:hAnsi="Gill Sans MT" w:cs="Times New Roman"/>
                <w:sz w:val="24"/>
                <w:szCs w:val="24"/>
              </w:rPr>
              <w:t>Understand the process for specimen referral</w:t>
            </w:r>
          </w:p>
        </w:tc>
      </w:tr>
    </w:tbl>
    <w:p w14:paraId="034D31DE" w14:textId="18E925C8" w:rsidR="00142B40" w:rsidRDefault="00142B40" w:rsidP="00142B40"/>
    <w:p w14:paraId="3FC78E95" w14:textId="77777777" w:rsidR="00516E7E" w:rsidRDefault="00516E7E" w:rsidP="00516E7E">
      <w:pPr>
        <w:pStyle w:val="Heading2"/>
      </w:pPr>
      <w:bookmarkStart w:id="63" w:name="_Toc91506665"/>
      <w:bookmarkStart w:id="64" w:name="_Toc92723022"/>
      <w:r>
        <w:t>Biosafety Measures and Risks</w:t>
      </w:r>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09906E3E" w14:textId="77777777" w:rsidTr="00306786">
        <w:tc>
          <w:tcPr>
            <w:tcW w:w="9350" w:type="dxa"/>
            <w:shd w:val="clear" w:color="auto" w:fill="FF6E68"/>
          </w:tcPr>
          <w:p w14:paraId="65B5C697"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General Principles of Biosafety</w:t>
            </w:r>
            <w:r w:rsidRPr="005522C8">
              <w:rPr>
                <w:rFonts w:ascii="Gill Sans MT" w:hAnsi="Gill Sans MT"/>
                <w:b/>
                <w:bCs/>
                <w:color w:val="FFFFFF" w:themeColor="background1"/>
                <w:sz w:val="24"/>
                <w:szCs w:val="24"/>
              </w:rPr>
              <w:t xml:space="preserve">                                                                                                                           </w:t>
            </w:r>
          </w:p>
        </w:tc>
      </w:tr>
    </w:tbl>
    <w:tbl>
      <w:tblPr>
        <w:tblW w:w="0" w:type="auto"/>
        <w:tblLook w:val="04A0" w:firstRow="1" w:lastRow="0" w:firstColumn="1" w:lastColumn="0" w:noHBand="0" w:noVBand="1"/>
      </w:tblPr>
      <w:tblGrid>
        <w:gridCol w:w="9350"/>
      </w:tblGrid>
      <w:tr w:rsidR="00516E7E" w:rsidRPr="006A0BC7" w14:paraId="0764AA9C" w14:textId="77777777" w:rsidTr="00306786">
        <w:tc>
          <w:tcPr>
            <w:tcW w:w="9350" w:type="dxa"/>
            <w:shd w:val="clear" w:color="auto" w:fill="auto"/>
          </w:tcPr>
          <w:p w14:paraId="04E1FCC5" w14:textId="77777777" w:rsidR="00516E7E" w:rsidRPr="00E752AC" w:rsidRDefault="00516E7E" w:rsidP="00306786">
            <w:pPr>
              <w:spacing w:after="0" w:line="240" w:lineRule="auto"/>
              <w:rPr>
                <w:rFonts w:ascii="Gill Sans MT" w:hAnsi="Gill Sans MT"/>
                <w:sz w:val="24"/>
                <w:szCs w:val="24"/>
              </w:rPr>
            </w:pPr>
            <w:r w:rsidRPr="00E752AC">
              <w:rPr>
                <w:rFonts w:ascii="Gill Sans MT" w:hAnsi="Gill Sans MT"/>
                <w:sz w:val="24"/>
                <w:szCs w:val="24"/>
              </w:rPr>
              <w:t>Biosafety has three key parts, all of which are needed to handle TB bacilli safely:</w:t>
            </w:r>
          </w:p>
          <w:p w14:paraId="6CAAC68A" w14:textId="77777777" w:rsidR="00516E7E" w:rsidRPr="00D71153" w:rsidRDefault="00516E7E" w:rsidP="00E06D05">
            <w:pPr>
              <w:numPr>
                <w:ilvl w:val="0"/>
                <w:numId w:val="77"/>
              </w:numPr>
              <w:spacing w:after="0" w:line="240" w:lineRule="auto"/>
              <w:rPr>
                <w:rFonts w:ascii="Gill Sans MT" w:hAnsi="Gill Sans MT"/>
                <w:sz w:val="24"/>
                <w:szCs w:val="24"/>
              </w:rPr>
            </w:pPr>
            <w:r w:rsidRPr="00D71153">
              <w:rPr>
                <w:rFonts w:ascii="Gill Sans MT" w:hAnsi="Gill Sans MT"/>
                <w:b/>
                <w:bCs/>
                <w:sz w:val="24"/>
                <w:szCs w:val="24"/>
              </w:rPr>
              <w:t xml:space="preserve">Primary: </w:t>
            </w:r>
            <w:r w:rsidRPr="00D71153">
              <w:rPr>
                <w:rFonts w:ascii="Gill Sans MT" w:hAnsi="Gill Sans MT"/>
                <w:sz w:val="24"/>
                <w:szCs w:val="24"/>
              </w:rPr>
              <w:t xml:space="preserve">Safe working practices to </w:t>
            </w:r>
            <w:proofErr w:type="spellStart"/>
            <w:r w:rsidRPr="00D71153">
              <w:rPr>
                <w:rFonts w:ascii="Gill Sans MT" w:hAnsi="Gill Sans MT"/>
                <w:sz w:val="24"/>
                <w:szCs w:val="24"/>
              </w:rPr>
              <w:t>minimise</w:t>
            </w:r>
            <w:proofErr w:type="spellEnd"/>
            <w:r w:rsidRPr="00D71153">
              <w:rPr>
                <w:rFonts w:ascii="Gill Sans MT" w:hAnsi="Gill Sans MT"/>
                <w:sz w:val="24"/>
                <w:szCs w:val="24"/>
              </w:rPr>
              <w:t xml:space="preserve"> creation of infectious aerosols and prevent spills Equipment that is ‘fit for purpose’, correctly used and maintained</w:t>
            </w:r>
          </w:p>
          <w:p w14:paraId="6E8F8614" w14:textId="77777777" w:rsidR="00516E7E" w:rsidRPr="00D71153" w:rsidRDefault="00516E7E" w:rsidP="00E06D05">
            <w:pPr>
              <w:numPr>
                <w:ilvl w:val="0"/>
                <w:numId w:val="77"/>
              </w:numPr>
              <w:spacing w:after="0" w:line="240" w:lineRule="auto"/>
              <w:rPr>
                <w:rFonts w:ascii="Gill Sans MT" w:hAnsi="Gill Sans MT"/>
                <w:sz w:val="24"/>
                <w:szCs w:val="24"/>
              </w:rPr>
            </w:pPr>
            <w:r w:rsidRPr="00D71153">
              <w:rPr>
                <w:rFonts w:ascii="Gill Sans MT" w:hAnsi="Gill Sans MT"/>
                <w:b/>
                <w:bCs/>
                <w:sz w:val="24"/>
                <w:szCs w:val="24"/>
              </w:rPr>
              <w:t>Secondary</w:t>
            </w:r>
            <w:r w:rsidRPr="00D71153">
              <w:rPr>
                <w:rFonts w:ascii="Gill Sans MT" w:hAnsi="Gill Sans MT"/>
                <w:sz w:val="24"/>
                <w:szCs w:val="24"/>
              </w:rPr>
              <w:t>: Infrastructure and layout to support the primary activities</w:t>
            </w:r>
          </w:p>
          <w:p w14:paraId="1317A77A" w14:textId="77777777" w:rsidR="00516E7E" w:rsidRDefault="00516E7E" w:rsidP="00E06D05">
            <w:pPr>
              <w:numPr>
                <w:ilvl w:val="0"/>
                <w:numId w:val="77"/>
              </w:numPr>
              <w:spacing w:after="0" w:line="240" w:lineRule="auto"/>
              <w:rPr>
                <w:rFonts w:ascii="Gill Sans MT" w:hAnsi="Gill Sans MT"/>
                <w:sz w:val="24"/>
                <w:szCs w:val="24"/>
              </w:rPr>
            </w:pPr>
            <w:r w:rsidRPr="00D71153">
              <w:rPr>
                <w:rFonts w:ascii="Gill Sans MT" w:hAnsi="Gill Sans MT"/>
                <w:b/>
                <w:bCs/>
                <w:sz w:val="24"/>
                <w:szCs w:val="24"/>
              </w:rPr>
              <w:t>Tertiary</w:t>
            </w:r>
            <w:r w:rsidRPr="00D71153">
              <w:rPr>
                <w:rFonts w:ascii="Gill Sans MT" w:hAnsi="Gill Sans MT"/>
                <w:sz w:val="24"/>
                <w:szCs w:val="24"/>
              </w:rPr>
              <w:t>: Buildings to contain the laboratory and its activities</w:t>
            </w:r>
          </w:p>
          <w:p w14:paraId="0D80B0B1" w14:textId="77777777" w:rsidR="00516E7E" w:rsidRPr="00D71153" w:rsidRDefault="00516E7E" w:rsidP="00306786">
            <w:pPr>
              <w:spacing w:after="0" w:line="240" w:lineRule="auto"/>
              <w:ind w:left="720"/>
              <w:rPr>
                <w:rFonts w:ascii="Gill Sans MT" w:hAnsi="Gill Sans M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516E7E" w14:paraId="357EB89D" w14:textId="77777777" w:rsidTr="00306786">
              <w:tc>
                <w:tcPr>
                  <w:tcW w:w="9350" w:type="dxa"/>
                  <w:shd w:val="clear" w:color="auto" w:fill="FF6E68"/>
                </w:tcPr>
                <w:p w14:paraId="1D0720B6"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Importance of Biosafety</w:t>
                  </w:r>
                </w:p>
              </w:tc>
            </w:tr>
          </w:tbl>
          <w:tbl>
            <w:tblPr>
              <w:tblW w:w="0" w:type="auto"/>
              <w:tblLook w:val="04A0" w:firstRow="1" w:lastRow="0" w:firstColumn="1" w:lastColumn="0" w:noHBand="0" w:noVBand="1"/>
            </w:tblPr>
            <w:tblGrid>
              <w:gridCol w:w="9134"/>
            </w:tblGrid>
            <w:tr w:rsidR="00516E7E" w:rsidRPr="006A0BC7" w14:paraId="5612551D" w14:textId="77777777" w:rsidTr="00306786">
              <w:tc>
                <w:tcPr>
                  <w:tcW w:w="9350" w:type="dxa"/>
                  <w:shd w:val="clear" w:color="auto" w:fill="auto"/>
                </w:tcPr>
                <w:p w14:paraId="597D3859" w14:textId="77777777" w:rsidR="00516E7E" w:rsidRPr="00B563F8" w:rsidRDefault="00516E7E" w:rsidP="00306786">
                  <w:pPr>
                    <w:spacing w:after="0" w:line="240" w:lineRule="auto"/>
                    <w:rPr>
                      <w:rFonts w:ascii="Gill Sans MT" w:hAnsi="Gill Sans MT"/>
                      <w:sz w:val="24"/>
                      <w:szCs w:val="24"/>
                    </w:rPr>
                  </w:pPr>
                  <w:r w:rsidRPr="00B563F8">
                    <w:rPr>
                      <w:rFonts w:ascii="Gill Sans MT" w:hAnsi="Gill Sans MT"/>
                      <w:sz w:val="24"/>
                      <w:szCs w:val="24"/>
                    </w:rPr>
                    <w:t>The level of biosafety risk depends on:</w:t>
                  </w:r>
                </w:p>
                <w:p w14:paraId="33E79BF4" w14:textId="77777777" w:rsidR="00516E7E" w:rsidRPr="00B563F8" w:rsidRDefault="00516E7E" w:rsidP="00E06D05">
                  <w:pPr>
                    <w:pStyle w:val="ListParagraph"/>
                    <w:numPr>
                      <w:ilvl w:val="0"/>
                      <w:numId w:val="85"/>
                    </w:numPr>
                    <w:rPr>
                      <w:rFonts w:ascii="Gill Sans MT" w:hAnsi="Gill Sans MT"/>
                      <w:sz w:val="24"/>
                      <w:szCs w:val="24"/>
                    </w:rPr>
                  </w:pPr>
                  <w:r w:rsidRPr="00B563F8">
                    <w:rPr>
                      <w:rFonts w:ascii="Gill Sans MT" w:hAnsi="Gill Sans MT"/>
                      <w:sz w:val="24"/>
                      <w:szCs w:val="24"/>
                    </w:rPr>
                    <w:t>Type of procedure</w:t>
                  </w:r>
                </w:p>
                <w:p w14:paraId="5756AF83" w14:textId="77777777" w:rsidR="00516E7E" w:rsidRPr="00B563F8" w:rsidRDefault="00516E7E" w:rsidP="00E06D05">
                  <w:pPr>
                    <w:pStyle w:val="ListParagraph"/>
                    <w:numPr>
                      <w:ilvl w:val="0"/>
                      <w:numId w:val="85"/>
                    </w:numPr>
                    <w:rPr>
                      <w:rFonts w:ascii="Gill Sans MT" w:hAnsi="Gill Sans MT"/>
                      <w:sz w:val="24"/>
                      <w:szCs w:val="24"/>
                    </w:rPr>
                  </w:pPr>
                  <w:r w:rsidRPr="00B563F8">
                    <w:rPr>
                      <w:rFonts w:ascii="Gill Sans MT" w:hAnsi="Gill Sans MT"/>
                      <w:sz w:val="24"/>
                      <w:szCs w:val="24"/>
                    </w:rPr>
                    <w:t>Workload</w:t>
                  </w:r>
                </w:p>
                <w:p w14:paraId="3398268F" w14:textId="77777777" w:rsidR="00516E7E" w:rsidRPr="00B563F8" w:rsidRDefault="00516E7E" w:rsidP="00E06D05">
                  <w:pPr>
                    <w:pStyle w:val="ListParagraph"/>
                    <w:numPr>
                      <w:ilvl w:val="0"/>
                      <w:numId w:val="85"/>
                    </w:numPr>
                    <w:rPr>
                      <w:rFonts w:ascii="Gill Sans MT" w:hAnsi="Gill Sans MT"/>
                      <w:sz w:val="24"/>
                      <w:szCs w:val="24"/>
                    </w:rPr>
                  </w:pPr>
                  <w:r w:rsidRPr="00B563F8">
                    <w:rPr>
                      <w:rFonts w:ascii="Gill Sans MT" w:hAnsi="Gill Sans MT"/>
                      <w:sz w:val="24"/>
                      <w:szCs w:val="24"/>
                    </w:rPr>
                    <w:t>Consistency</w:t>
                  </w:r>
                </w:p>
                <w:p w14:paraId="6F0BF9FD" w14:textId="77777777" w:rsidR="00516E7E" w:rsidRDefault="00516E7E" w:rsidP="00E06D05">
                  <w:pPr>
                    <w:pStyle w:val="ListParagraph"/>
                    <w:numPr>
                      <w:ilvl w:val="0"/>
                      <w:numId w:val="85"/>
                    </w:numPr>
                    <w:rPr>
                      <w:rFonts w:ascii="Gill Sans MT" w:hAnsi="Gill Sans MT"/>
                      <w:sz w:val="24"/>
                      <w:szCs w:val="24"/>
                    </w:rPr>
                  </w:pPr>
                  <w:r w:rsidRPr="00B563F8">
                    <w:rPr>
                      <w:rFonts w:ascii="Gill Sans MT" w:hAnsi="Gill Sans MT"/>
                      <w:sz w:val="24"/>
                      <w:szCs w:val="24"/>
                    </w:rPr>
                    <w:t>Bacillary load</w:t>
                  </w:r>
                </w:p>
                <w:p w14:paraId="39824809" w14:textId="77777777" w:rsidR="00516E7E" w:rsidRPr="006A0BC7" w:rsidRDefault="00516E7E" w:rsidP="00306786">
                  <w:pPr>
                    <w:rPr>
                      <w:rFonts w:ascii="Gill Sans MT" w:hAnsi="Gill Sans MT"/>
                      <w:sz w:val="24"/>
                      <w:szCs w:val="24"/>
                    </w:rPr>
                  </w:pPr>
                  <w:r>
                    <w:rPr>
                      <w:rFonts w:ascii="Gill Sans MT" w:hAnsi="Gill Sans MT"/>
                      <w:sz w:val="24"/>
                      <w:szCs w:val="24"/>
                    </w:rPr>
                    <w:t xml:space="preserve">The main procedural risk in a TB laboratory is the generation of aerosols. </w:t>
                  </w:r>
                </w:p>
              </w:tc>
            </w:tr>
          </w:tbl>
          <w:p w14:paraId="18581D31" w14:textId="77777777" w:rsidR="00516E7E" w:rsidRPr="006A0BC7" w:rsidRDefault="00516E7E" w:rsidP="00306786">
            <w:pPr>
              <w:spacing w:after="0" w:line="240" w:lineRule="auto"/>
              <w:rPr>
                <w:rFonts w:ascii="Gill Sans MT" w:hAnsi="Gill Sans MT"/>
                <w:sz w:val="24"/>
                <w:szCs w:val="2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6E7E" w:rsidRPr="006A0BC7" w14:paraId="3AC5651D" w14:textId="77777777" w:rsidTr="00306786">
        <w:trPr>
          <w:trHeight w:val="1328"/>
        </w:trPr>
        <w:tc>
          <w:tcPr>
            <w:tcW w:w="9360" w:type="dxa"/>
          </w:tcPr>
          <w:p w14:paraId="3BF1D2ED"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4735A70A" w14:textId="77777777" w:rsidR="00516E7E"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w:t>
            </w:r>
          </w:p>
          <w:p w14:paraId="7055F569" w14:textId="77777777" w:rsidR="00516E7E" w:rsidRDefault="00516E7E" w:rsidP="00306786">
            <w:pPr>
              <w:pStyle w:val="Heading2"/>
            </w:pPr>
            <w:bookmarkStart w:id="65" w:name="_Toc91506666"/>
            <w:bookmarkStart w:id="66" w:name="_Toc92723023"/>
            <w:r>
              <w:t>Assessing Risk</w:t>
            </w:r>
            <w:bookmarkEnd w:id="65"/>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516E7E" w14:paraId="28A940EE" w14:textId="77777777" w:rsidTr="00306786">
              <w:tc>
                <w:tcPr>
                  <w:tcW w:w="9350" w:type="dxa"/>
                  <w:shd w:val="clear" w:color="auto" w:fill="FF6E68"/>
                </w:tcPr>
                <w:p w14:paraId="2CB4A1A0"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Risk Biosafety Levels</w:t>
                  </w:r>
                </w:p>
              </w:tc>
            </w:tr>
          </w:tbl>
          <w:tbl>
            <w:tblPr>
              <w:tblW w:w="0" w:type="auto"/>
              <w:tblLook w:val="04A0" w:firstRow="1" w:lastRow="0" w:firstColumn="1" w:lastColumn="0" w:noHBand="0" w:noVBand="1"/>
            </w:tblPr>
            <w:tblGrid>
              <w:gridCol w:w="9144"/>
            </w:tblGrid>
            <w:tr w:rsidR="00516E7E" w:rsidRPr="006A0BC7" w14:paraId="53E0F2DA" w14:textId="77777777" w:rsidTr="00306786">
              <w:tc>
                <w:tcPr>
                  <w:tcW w:w="9350" w:type="dxa"/>
                  <w:shd w:val="clear" w:color="auto" w:fill="auto"/>
                </w:tcPr>
                <w:p w14:paraId="002CC115" w14:textId="77777777" w:rsidR="00516E7E" w:rsidRPr="0017776A" w:rsidRDefault="00516E7E" w:rsidP="00306786">
                  <w:pPr>
                    <w:spacing w:after="0"/>
                    <w:ind w:left="360" w:hanging="360"/>
                    <w:rPr>
                      <w:rFonts w:ascii="Gill Sans MT" w:hAnsi="Gill Sans MT"/>
                      <w:sz w:val="24"/>
                      <w:szCs w:val="24"/>
                    </w:rPr>
                  </w:pPr>
                  <w:r w:rsidRPr="0017776A">
                    <w:rPr>
                      <w:rFonts w:ascii="Gill Sans MT" w:hAnsi="Gill Sans MT"/>
                      <w:sz w:val="24"/>
                      <w:szCs w:val="24"/>
                    </w:rPr>
                    <w:t>The primary risks that determine levels of containment are:</w:t>
                  </w:r>
                </w:p>
                <w:p w14:paraId="4FF7F534"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 xml:space="preserve">Infectivity </w:t>
                  </w:r>
                </w:p>
                <w:p w14:paraId="7686BD08"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Severity of disease</w:t>
                  </w:r>
                </w:p>
                <w:p w14:paraId="2A0ECEC6"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Transmissibility</w:t>
                  </w:r>
                </w:p>
                <w:p w14:paraId="151F46F1"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Nature of the work conducted</w:t>
                  </w:r>
                </w:p>
                <w:p w14:paraId="6BF14A30"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Origin of the microbe or the agent in question</w:t>
                  </w:r>
                </w:p>
                <w:p w14:paraId="22B80DF3" w14:textId="77777777" w:rsidR="00516E7E" w:rsidRPr="0017776A" w:rsidRDefault="00516E7E" w:rsidP="00E06D05">
                  <w:pPr>
                    <w:pStyle w:val="ListParagraph"/>
                    <w:numPr>
                      <w:ilvl w:val="0"/>
                      <w:numId w:val="86"/>
                    </w:numPr>
                    <w:rPr>
                      <w:rFonts w:ascii="Gill Sans MT" w:hAnsi="Gill Sans MT"/>
                      <w:sz w:val="24"/>
                      <w:szCs w:val="24"/>
                    </w:rPr>
                  </w:pPr>
                  <w:r w:rsidRPr="0017776A">
                    <w:rPr>
                      <w:rFonts w:ascii="Gill Sans MT" w:hAnsi="Gill Sans MT"/>
                      <w:sz w:val="24"/>
                      <w:szCs w:val="24"/>
                    </w:rPr>
                    <w:t>Route of exposure</w:t>
                  </w:r>
                </w:p>
                <w:p w14:paraId="09FBD628" w14:textId="77777777" w:rsidR="00516E7E" w:rsidRDefault="00516E7E" w:rsidP="00306786">
                  <w:pPr>
                    <w:ind w:left="360" w:hanging="360"/>
                    <w:rPr>
                      <w:rFonts w:ascii="Gill Sans MT" w:hAnsi="Gill Sans M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516E7E" w14:paraId="26E85849" w14:textId="77777777" w:rsidTr="00306786">
                    <w:tc>
                      <w:tcPr>
                        <w:tcW w:w="9350" w:type="dxa"/>
                        <w:shd w:val="clear" w:color="auto" w:fill="FF6E68"/>
                      </w:tcPr>
                      <w:p w14:paraId="1D537CD2"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Characteristics of Biosafety Levels / Biosafety Measures</w:t>
                        </w:r>
                      </w:p>
                    </w:tc>
                  </w:tr>
                </w:tbl>
                <w:tbl>
                  <w:tblPr>
                    <w:tblW w:w="0" w:type="auto"/>
                    <w:tblLook w:val="04A0" w:firstRow="1" w:lastRow="0" w:firstColumn="1" w:lastColumn="0" w:noHBand="0" w:noVBand="1"/>
                  </w:tblPr>
                  <w:tblGrid>
                    <w:gridCol w:w="8928"/>
                  </w:tblGrid>
                  <w:tr w:rsidR="00516E7E" w:rsidRPr="006A0BC7" w14:paraId="42336A6E" w14:textId="77777777" w:rsidTr="00306786">
                    <w:tc>
                      <w:tcPr>
                        <w:tcW w:w="9350" w:type="dxa"/>
                        <w:shd w:val="clear" w:color="auto" w:fill="auto"/>
                      </w:tcPr>
                      <w:p w14:paraId="3A8FB3C0"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35EF8E50" w14:textId="4D3769FE" w:rsidR="00AB750D"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B750D">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986CFDB" w14:textId="77777777" w:rsidR="00516E7E" w:rsidRPr="0017776A" w:rsidRDefault="00516E7E" w:rsidP="00306786">
                  <w:pPr>
                    <w:ind w:left="360" w:hanging="360"/>
                    <w:rPr>
                      <w:rFonts w:ascii="Gill Sans MT" w:hAnsi="Gill Sans MT"/>
                      <w:sz w:val="24"/>
                      <w:szCs w:val="24"/>
                    </w:rPr>
                  </w:pPr>
                </w:p>
              </w:tc>
            </w:tr>
          </w:tbl>
          <w:p w14:paraId="77D17D6B" w14:textId="77777777" w:rsidR="00516E7E" w:rsidRPr="00D76FE6" w:rsidRDefault="00516E7E" w:rsidP="00306786">
            <w:pPr>
              <w:tabs>
                <w:tab w:val="left" w:pos="2642"/>
              </w:tabs>
            </w:pPr>
          </w:p>
        </w:tc>
      </w:tr>
    </w:tbl>
    <w:p w14:paraId="41C4CB19" w14:textId="77777777" w:rsidR="00516E7E" w:rsidRDefault="00516E7E" w:rsidP="00516E7E">
      <w:pPr>
        <w:pStyle w:val="Heading2"/>
      </w:pPr>
      <w:bookmarkStart w:id="67" w:name="_Toc91506667"/>
      <w:bookmarkStart w:id="68" w:name="_Toc92723024"/>
      <w:r>
        <w:lastRenderedPageBreak/>
        <w:t>Laboratory Infrastructure</w:t>
      </w:r>
      <w:bookmarkEnd w:id="67"/>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48CAEEAC" w14:textId="77777777" w:rsidTr="00306786">
        <w:tc>
          <w:tcPr>
            <w:tcW w:w="9350" w:type="dxa"/>
            <w:shd w:val="clear" w:color="auto" w:fill="FF6E68"/>
          </w:tcPr>
          <w:p w14:paraId="35B05573"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Ventilation and Laboratory Setup</w:t>
            </w:r>
          </w:p>
        </w:tc>
      </w:tr>
    </w:tbl>
    <w:tbl>
      <w:tblPr>
        <w:tblW w:w="0" w:type="auto"/>
        <w:tblLook w:val="04A0" w:firstRow="1" w:lastRow="0" w:firstColumn="1" w:lastColumn="0" w:noHBand="0" w:noVBand="1"/>
      </w:tblPr>
      <w:tblGrid>
        <w:gridCol w:w="9360"/>
      </w:tblGrid>
      <w:tr w:rsidR="00516E7E" w:rsidRPr="006A0BC7" w14:paraId="4183ED4E" w14:textId="77777777" w:rsidTr="00306786">
        <w:tc>
          <w:tcPr>
            <w:tcW w:w="9350" w:type="dxa"/>
            <w:shd w:val="clear" w:color="auto" w:fill="auto"/>
          </w:tcPr>
          <w:p w14:paraId="2C332AC8" w14:textId="77777777" w:rsidR="00516E7E" w:rsidRPr="00474C88" w:rsidRDefault="00516E7E" w:rsidP="00E06D05">
            <w:pPr>
              <w:pStyle w:val="ListParagraph"/>
              <w:numPr>
                <w:ilvl w:val="0"/>
                <w:numId w:val="87"/>
              </w:numPr>
              <w:rPr>
                <w:rFonts w:ascii="Gill Sans MT" w:hAnsi="Gill Sans MT"/>
                <w:sz w:val="24"/>
                <w:szCs w:val="24"/>
              </w:rPr>
            </w:pPr>
            <w:r w:rsidRPr="00474C88">
              <w:rPr>
                <w:rFonts w:ascii="Gill Sans MT" w:hAnsi="Gill Sans MT"/>
                <w:sz w:val="24"/>
                <w:szCs w:val="24"/>
              </w:rPr>
              <w:t>A biosafety cabinet is not essential for Truenat testing on sputum.</w:t>
            </w:r>
            <w:r w:rsidRPr="00474C88">
              <w:rPr>
                <w:rFonts w:ascii="Arial" w:hAnsi="Arial" w:cs="Arial"/>
                <w:sz w:val="24"/>
                <w:szCs w:val="24"/>
              </w:rPr>
              <w:t>​</w:t>
            </w:r>
          </w:p>
          <w:p w14:paraId="41FCFC85" w14:textId="77777777" w:rsidR="00516E7E" w:rsidRDefault="00516E7E" w:rsidP="00E06D05">
            <w:pPr>
              <w:pStyle w:val="ListParagraph"/>
              <w:numPr>
                <w:ilvl w:val="0"/>
                <w:numId w:val="87"/>
              </w:numPr>
              <w:rPr>
                <w:rFonts w:ascii="Gill Sans MT" w:hAnsi="Gill Sans MT"/>
                <w:sz w:val="24"/>
                <w:szCs w:val="24"/>
              </w:rPr>
            </w:pPr>
            <w:r w:rsidRPr="00474C88">
              <w:rPr>
                <w:rFonts w:ascii="Gill Sans MT" w:hAnsi="Gill Sans MT"/>
                <w:sz w:val="24"/>
                <w:szCs w:val="24"/>
              </w:rPr>
              <w:t>When climate prevents windows from being opened, considerations should be given to using mechanical ventilation systems, e.g., exhaust fans</w:t>
            </w:r>
          </w:p>
          <w:p w14:paraId="21704732" w14:textId="77777777" w:rsidR="00516E7E" w:rsidRPr="00474C88" w:rsidRDefault="00516E7E" w:rsidP="00306786">
            <w:pPr>
              <w:jc w:val="center"/>
              <w:rPr>
                <w:rFonts w:ascii="Gill Sans MT" w:hAnsi="Gill Sans MT"/>
                <w:sz w:val="24"/>
                <w:szCs w:val="24"/>
              </w:rPr>
            </w:pPr>
            <w:r>
              <w:rPr>
                <w:rFonts w:ascii="Gill Sans MT" w:hAnsi="Gill Sans MT"/>
                <w:noProof/>
              </w:rPr>
              <w:drawing>
                <wp:inline distT="0" distB="0" distL="0" distR="0" wp14:anchorId="479EBE32" wp14:editId="2FF36A84">
                  <wp:extent cx="5573864" cy="2260512"/>
                  <wp:effectExtent l="0" t="0" r="8255" b="6985"/>
                  <wp:docPr id="35" name="Picture 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low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84780" cy="2264939"/>
                          </a:xfrm>
                          <a:prstGeom prst="rect">
                            <a:avLst/>
                          </a:prstGeom>
                          <a:noFill/>
                          <a:ln>
                            <a:noFill/>
                          </a:ln>
                        </pic:spPr>
                      </pic:pic>
                    </a:graphicData>
                  </a:graphic>
                </wp:inline>
              </w:drawing>
            </w:r>
          </w:p>
          <w:p w14:paraId="6B680A93"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116A9933"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w:t>
            </w:r>
          </w:p>
        </w:tc>
      </w:tr>
    </w:tbl>
    <w:p w14:paraId="7D339084" w14:textId="77777777" w:rsidR="00516E7E" w:rsidRDefault="00516E7E" w:rsidP="00516E7E">
      <w:pPr>
        <w:pStyle w:val="Heading2"/>
      </w:pPr>
      <w:bookmarkStart w:id="69" w:name="_Toc91506668"/>
      <w:bookmarkStart w:id="70" w:name="_Toc92723025"/>
      <w:r>
        <w:lastRenderedPageBreak/>
        <w:t>Personal Protective Equipment</w:t>
      </w:r>
      <w:bookmarkEnd w:id="69"/>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1FEDE582" w14:textId="77777777" w:rsidTr="00306786">
        <w:tc>
          <w:tcPr>
            <w:tcW w:w="9350" w:type="dxa"/>
            <w:shd w:val="clear" w:color="auto" w:fill="FF6E68"/>
          </w:tcPr>
          <w:p w14:paraId="3E3C0739"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Matrix of Recommended PPE According to Activity</w:t>
            </w:r>
          </w:p>
        </w:tc>
      </w:tr>
    </w:tbl>
    <w:tbl>
      <w:tblPr>
        <w:tblW w:w="0" w:type="auto"/>
        <w:tblLook w:val="04A0" w:firstRow="1" w:lastRow="0" w:firstColumn="1" w:lastColumn="0" w:noHBand="0" w:noVBand="1"/>
      </w:tblPr>
      <w:tblGrid>
        <w:gridCol w:w="9360"/>
      </w:tblGrid>
      <w:tr w:rsidR="00516E7E" w:rsidRPr="006A0BC7" w14:paraId="202E8427" w14:textId="77777777" w:rsidTr="00306786">
        <w:tc>
          <w:tcPr>
            <w:tcW w:w="9350" w:type="dxa"/>
            <w:shd w:val="clear" w:color="auto" w:fill="auto"/>
          </w:tcPr>
          <w:p w14:paraId="048A70DD" w14:textId="77777777" w:rsidR="00516E7E" w:rsidRDefault="00516E7E" w:rsidP="00306786">
            <w:pPr>
              <w:rPr>
                <w:rFonts w:ascii="Gill Sans MT" w:hAnsi="Gill Sans MT"/>
                <w:sz w:val="24"/>
                <w:szCs w:val="24"/>
              </w:rPr>
            </w:pPr>
            <w:r w:rsidRPr="00825020">
              <w:rPr>
                <w:rFonts w:ascii="Gill Sans MT" w:hAnsi="Gill Sans MT"/>
                <w:noProof/>
                <w:sz w:val="24"/>
                <w:szCs w:val="24"/>
              </w:rPr>
              <w:drawing>
                <wp:inline distT="0" distB="0" distL="0" distR="0" wp14:anchorId="284A2871" wp14:editId="3FFE2C66">
                  <wp:extent cx="5645426" cy="2575424"/>
                  <wp:effectExtent l="0" t="0" r="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95"/>
                          <a:stretch>
                            <a:fillRect/>
                          </a:stretch>
                        </pic:blipFill>
                        <pic:spPr>
                          <a:xfrm>
                            <a:off x="0" y="0"/>
                            <a:ext cx="5653549" cy="2579130"/>
                          </a:xfrm>
                          <a:prstGeom prst="rect">
                            <a:avLst/>
                          </a:prstGeom>
                        </pic:spPr>
                      </pic:pic>
                    </a:graphicData>
                  </a:graphic>
                </wp:inline>
              </w:drawing>
            </w:r>
          </w:p>
          <w:p w14:paraId="4E189072" w14:textId="77777777" w:rsidR="00516E7E" w:rsidRPr="00474C88" w:rsidRDefault="00516E7E" w:rsidP="00306786">
            <w:pPr>
              <w:rPr>
                <w:rFonts w:ascii="Gill Sans MT" w:hAnsi="Gill Sans MT"/>
                <w:sz w:val="24"/>
                <w:szCs w:val="24"/>
              </w:rPr>
            </w:pPr>
            <w:r w:rsidRPr="00544DF5">
              <w:rPr>
                <w:rFonts w:ascii="Gill Sans MT" w:hAnsi="Gill Sans MT"/>
                <w:noProof/>
                <w:sz w:val="24"/>
                <w:szCs w:val="24"/>
              </w:rPr>
              <w:drawing>
                <wp:inline distT="0" distB="0" distL="0" distR="0" wp14:anchorId="14FA2B7C" wp14:editId="5C62F323">
                  <wp:extent cx="5701085" cy="1904016"/>
                  <wp:effectExtent l="0" t="0" r="0" b="1270"/>
                  <wp:docPr id="38" name="Picture 3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alendar&#10;&#10;Description automatically generated"/>
                          <pic:cNvPicPr/>
                        </pic:nvPicPr>
                        <pic:blipFill>
                          <a:blip r:embed="rId96"/>
                          <a:stretch>
                            <a:fillRect/>
                          </a:stretch>
                        </pic:blipFill>
                        <pic:spPr>
                          <a:xfrm>
                            <a:off x="0" y="0"/>
                            <a:ext cx="5729559" cy="1913525"/>
                          </a:xfrm>
                          <a:prstGeom prst="rect">
                            <a:avLst/>
                          </a:prstGeom>
                        </pic:spPr>
                      </pic:pic>
                    </a:graphicData>
                  </a:graphic>
                </wp:inline>
              </w:drawing>
            </w:r>
          </w:p>
          <w:p w14:paraId="1F6A4E2B"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4C45788D"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4D2C8432" w14:textId="77777777" w:rsidTr="00306786">
        <w:tc>
          <w:tcPr>
            <w:tcW w:w="9350" w:type="dxa"/>
            <w:shd w:val="clear" w:color="auto" w:fill="FF6E68"/>
          </w:tcPr>
          <w:p w14:paraId="33909839" w14:textId="4597BCF5" w:rsidR="00516E7E" w:rsidRPr="00D43FEA" w:rsidRDefault="00D43FEA" w:rsidP="00306786">
            <w:pPr>
              <w:keepNext/>
              <w:spacing w:before="240"/>
              <w:rPr>
                <w:rFonts w:ascii="Gill Sans MT" w:hAnsi="Gill Sans MT"/>
                <w:b/>
                <w:bCs/>
                <w:color w:val="FFFFFF" w:themeColor="background1"/>
                <w:sz w:val="24"/>
                <w:szCs w:val="24"/>
              </w:rPr>
            </w:pPr>
            <w:r w:rsidRPr="00D43FEA">
              <w:rPr>
                <w:rFonts w:ascii="Gill Sans MT" w:hAnsi="Gill Sans MT"/>
                <w:b/>
                <w:bCs/>
                <w:color w:val="FFFFFF" w:themeColor="background1"/>
                <w:sz w:val="24"/>
                <w:szCs w:val="24"/>
              </w:rPr>
              <w:lastRenderedPageBreak/>
              <w:t>Proper Order of Donning PPE</w:t>
            </w:r>
          </w:p>
        </w:tc>
      </w:tr>
    </w:tbl>
    <w:tbl>
      <w:tblPr>
        <w:tblW w:w="0" w:type="auto"/>
        <w:tblLook w:val="04A0" w:firstRow="1" w:lastRow="0" w:firstColumn="1" w:lastColumn="0" w:noHBand="0" w:noVBand="1"/>
      </w:tblPr>
      <w:tblGrid>
        <w:gridCol w:w="9360"/>
      </w:tblGrid>
      <w:tr w:rsidR="00516E7E" w:rsidRPr="006A0BC7" w14:paraId="19DBD870" w14:textId="77777777" w:rsidTr="00306786">
        <w:tc>
          <w:tcPr>
            <w:tcW w:w="9350" w:type="dxa"/>
            <w:shd w:val="clear" w:color="auto" w:fill="auto"/>
          </w:tcPr>
          <w:p w14:paraId="3FD84290"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667E6454"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3FEA" w14:paraId="26EA7A8A" w14:textId="77777777" w:rsidTr="00C10194">
        <w:tc>
          <w:tcPr>
            <w:tcW w:w="9350" w:type="dxa"/>
            <w:shd w:val="clear" w:color="auto" w:fill="FF6E68"/>
          </w:tcPr>
          <w:p w14:paraId="093A9172" w14:textId="2A0A94FB" w:rsidR="00D43FEA" w:rsidRPr="005522C8" w:rsidRDefault="00D43FEA" w:rsidP="00C10194">
            <w:pPr>
              <w:keepNext/>
              <w:spacing w:before="240"/>
              <w:rPr>
                <w:b/>
                <w:bCs/>
                <w:color w:val="FFFFFF" w:themeColor="background1"/>
                <w:sz w:val="24"/>
                <w:szCs w:val="24"/>
              </w:rPr>
            </w:pPr>
            <w:bookmarkStart w:id="71" w:name="_Toc91506669"/>
            <w:bookmarkStart w:id="72" w:name="_Toc92723026"/>
            <w:r>
              <w:rPr>
                <w:rFonts w:ascii="Gill Sans MT" w:hAnsi="Gill Sans MT"/>
                <w:b/>
                <w:bCs/>
                <w:color w:val="FFFFFF" w:themeColor="background1"/>
                <w:sz w:val="24"/>
                <w:szCs w:val="24"/>
              </w:rPr>
              <w:t>PPE: Gloves and Shoes, Laboratory Coat and Gown, Respirators and Masks, Face Shields and Goggles</w:t>
            </w:r>
          </w:p>
        </w:tc>
      </w:tr>
    </w:tbl>
    <w:tbl>
      <w:tblPr>
        <w:tblW w:w="0" w:type="auto"/>
        <w:tblLook w:val="04A0" w:firstRow="1" w:lastRow="0" w:firstColumn="1" w:lastColumn="0" w:noHBand="0" w:noVBand="1"/>
      </w:tblPr>
      <w:tblGrid>
        <w:gridCol w:w="9360"/>
      </w:tblGrid>
      <w:tr w:rsidR="00D43FEA" w:rsidRPr="006A0BC7" w14:paraId="6C43159F" w14:textId="77777777" w:rsidTr="00C10194">
        <w:tc>
          <w:tcPr>
            <w:tcW w:w="9350" w:type="dxa"/>
            <w:shd w:val="clear" w:color="auto" w:fill="auto"/>
          </w:tcPr>
          <w:p w14:paraId="0C6BB57C" w14:textId="77777777" w:rsidR="00D43FEA" w:rsidRPr="006A0BC7" w:rsidRDefault="00D43FEA" w:rsidP="00C10194">
            <w:pPr>
              <w:rPr>
                <w:rFonts w:ascii="Gill Sans MT" w:hAnsi="Gill Sans MT"/>
                <w:b/>
                <w:bCs/>
                <w:sz w:val="24"/>
                <w:szCs w:val="24"/>
              </w:rPr>
            </w:pPr>
            <w:r w:rsidRPr="006A0BC7">
              <w:rPr>
                <w:rFonts w:ascii="Gill Sans MT" w:hAnsi="Gill Sans MT"/>
                <w:b/>
                <w:bCs/>
                <w:sz w:val="24"/>
                <w:szCs w:val="24"/>
              </w:rPr>
              <w:t>Notes:</w:t>
            </w:r>
          </w:p>
          <w:p w14:paraId="1B1E161D" w14:textId="77777777" w:rsidR="00D43FEA" w:rsidRPr="002A5C79" w:rsidRDefault="00D43FEA" w:rsidP="00C10194">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p w14:paraId="220B0613" w14:textId="318ABDC2" w:rsidR="00516E7E" w:rsidRDefault="00516E7E" w:rsidP="00516E7E">
      <w:pPr>
        <w:pStyle w:val="Heading2"/>
      </w:pPr>
      <w:r>
        <w:t>Biosafety Cabinets</w:t>
      </w:r>
      <w:bookmarkEnd w:id="71"/>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17C41FB9" w14:textId="77777777" w:rsidTr="00306786">
        <w:tc>
          <w:tcPr>
            <w:tcW w:w="9350" w:type="dxa"/>
            <w:shd w:val="clear" w:color="auto" w:fill="FF6E68"/>
          </w:tcPr>
          <w:p w14:paraId="1BF4C206"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Biosafety Cabinets</w:t>
            </w:r>
          </w:p>
        </w:tc>
      </w:tr>
    </w:tbl>
    <w:tbl>
      <w:tblPr>
        <w:tblW w:w="0" w:type="auto"/>
        <w:tblLook w:val="04A0" w:firstRow="1" w:lastRow="0" w:firstColumn="1" w:lastColumn="0" w:noHBand="0" w:noVBand="1"/>
      </w:tblPr>
      <w:tblGrid>
        <w:gridCol w:w="9360"/>
      </w:tblGrid>
      <w:tr w:rsidR="00516E7E" w:rsidRPr="006A0BC7" w14:paraId="50C56688" w14:textId="77777777" w:rsidTr="00306786">
        <w:tc>
          <w:tcPr>
            <w:tcW w:w="9350" w:type="dxa"/>
            <w:shd w:val="clear" w:color="auto" w:fill="auto"/>
          </w:tcPr>
          <w:p w14:paraId="5A01B0E1" w14:textId="77777777" w:rsidR="00516E7E" w:rsidRDefault="00516E7E" w:rsidP="00306786">
            <w:pPr>
              <w:rPr>
                <w:rFonts w:ascii="Arial" w:hAnsi="Arial" w:cs="Arial"/>
                <w:sz w:val="24"/>
                <w:szCs w:val="24"/>
              </w:rPr>
            </w:pPr>
            <w:r w:rsidRPr="00407D45">
              <w:rPr>
                <w:rFonts w:ascii="Gill Sans MT" w:hAnsi="Gill Sans MT"/>
                <w:sz w:val="24"/>
                <w:szCs w:val="24"/>
              </w:rPr>
              <w:t>Biosafety cabinets are categorized as Class I, Class II or Class III</w:t>
            </w:r>
            <w:r w:rsidRPr="00407D45">
              <w:rPr>
                <w:rFonts w:ascii="Arial" w:hAnsi="Arial" w:cs="Arial"/>
                <w:sz w:val="24"/>
                <w:szCs w:val="24"/>
              </w:rPr>
              <w:t>​</w:t>
            </w:r>
          </w:p>
          <w:p w14:paraId="0DEB9C2E" w14:textId="77777777" w:rsidR="00516E7E" w:rsidRPr="00407D45" w:rsidRDefault="00516E7E" w:rsidP="00E06D05">
            <w:pPr>
              <w:pStyle w:val="ListParagraph"/>
              <w:numPr>
                <w:ilvl w:val="0"/>
                <w:numId w:val="88"/>
              </w:numPr>
              <w:rPr>
                <w:rFonts w:ascii="Arial" w:hAnsi="Arial" w:cs="Arial"/>
                <w:sz w:val="24"/>
                <w:szCs w:val="24"/>
              </w:rPr>
            </w:pPr>
            <w:r w:rsidRPr="00407D45">
              <w:rPr>
                <w:rFonts w:ascii="Gill Sans MT" w:hAnsi="Gill Sans MT"/>
                <w:sz w:val="24"/>
                <w:szCs w:val="24"/>
              </w:rPr>
              <w:t>Class II BSCs draw around 70% of purified air from the HEPA filter above the work area and around 30% air through the front grille.</w:t>
            </w:r>
            <w:r w:rsidRPr="00407D45">
              <w:rPr>
                <w:rFonts w:ascii="Arial" w:hAnsi="Arial" w:cs="Arial"/>
                <w:sz w:val="24"/>
                <w:szCs w:val="24"/>
              </w:rPr>
              <w:t>​</w:t>
            </w:r>
          </w:p>
          <w:p w14:paraId="22D34E87" w14:textId="77777777" w:rsidR="00516E7E" w:rsidRPr="00407D45" w:rsidRDefault="00516E7E" w:rsidP="00E06D05">
            <w:pPr>
              <w:pStyle w:val="ListParagraph"/>
              <w:numPr>
                <w:ilvl w:val="0"/>
                <w:numId w:val="88"/>
              </w:numPr>
              <w:rPr>
                <w:rFonts w:ascii="Arial" w:hAnsi="Arial" w:cs="Arial"/>
                <w:sz w:val="24"/>
                <w:szCs w:val="24"/>
              </w:rPr>
            </w:pPr>
            <w:r w:rsidRPr="00407D45">
              <w:rPr>
                <w:rFonts w:ascii="Gill Sans MT" w:hAnsi="Gill Sans MT"/>
                <w:sz w:val="24"/>
                <w:szCs w:val="24"/>
              </w:rPr>
              <w:t>Class II provides protection for the user, environment and the work area.</w:t>
            </w:r>
            <w:r w:rsidRPr="00407D45">
              <w:rPr>
                <w:rFonts w:ascii="Arial" w:hAnsi="Arial" w:cs="Arial"/>
                <w:sz w:val="24"/>
                <w:szCs w:val="24"/>
              </w:rPr>
              <w:t>​</w:t>
            </w:r>
          </w:p>
          <w:p w14:paraId="1F786544" w14:textId="77777777" w:rsidR="00516E7E" w:rsidRPr="00407D45" w:rsidRDefault="00516E7E" w:rsidP="00E06D05">
            <w:pPr>
              <w:pStyle w:val="ListParagraph"/>
              <w:numPr>
                <w:ilvl w:val="0"/>
                <w:numId w:val="88"/>
              </w:numPr>
              <w:rPr>
                <w:rFonts w:ascii="Gill Sans MT" w:hAnsi="Gill Sans MT"/>
                <w:sz w:val="24"/>
                <w:szCs w:val="24"/>
              </w:rPr>
            </w:pPr>
            <w:r w:rsidRPr="00407D45">
              <w:rPr>
                <w:rFonts w:ascii="Gill Sans MT" w:hAnsi="Gill Sans MT"/>
                <w:sz w:val="24"/>
                <w:szCs w:val="24"/>
              </w:rPr>
              <w:t>There are four types of Class II: A1, A2, B1 and B2</w:t>
            </w:r>
            <w:r w:rsidRPr="00407D45">
              <w:rPr>
                <w:rFonts w:ascii="Arial" w:hAnsi="Arial" w:cs="Arial"/>
                <w:sz w:val="24"/>
                <w:szCs w:val="24"/>
              </w:rPr>
              <w:t>​</w:t>
            </w:r>
          </w:p>
          <w:p w14:paraId="68D19B78" w14:textId="77777777" w:rsidR="00516E7E" w:rsidRPr="00407D45" w:rsidRDefault="00516E7E" w:rsidP="00E06D05">
            <w:pPr>
              <w:pStyle w:val="ListParagraph"/>
              <w:numPr>
                <w:ilvl w:val="1"/>
                <w:numId w:val="88"/>
              </w:numPr>
              <w:rPr>
                <w:rFonts w:ascii="Gill Sans MT" w:hAnsi="Gill Sans MT"/>
                <w:sz w:val="24"/>
                <w:szCs w:val="24"/>
              </w:rPr>
            </w:pPr>
            <w:r w:rsidRPr="00407D45">
              <w:rPr>
                <w:rFonts w:ascii="Gill Sans MT" w:hAnsi="Gill Sans MT"/>
                <w:sz w:val="24"/>
                <w:szCs w:val="24"/>
              </w:rPr>
              <w:t>Class II, Type A2 BSCs are recommended for all TB work; however, they are not necessary for Truenat</w:t>
            </w:r>
          </w:p>
          <w:p w14:paraId="4C464C85"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3FF262CF"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25C2CCBC" w14:textId="77777777" w:rsidTr="00306786">
        <w:tc>
          <w:tcPr>
            <w:tcW w:w="9350" w:type="dxa"/>
            <w:shd w:val="clear" w:color="auto" w:fill="FF6E68"/>
          </w:tcPr>
          <w:p w14:paraId="3FFB4640"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lastRenderedPageBreak/>
              <w:t>Performing Tests without BSC</w:t>
            </w:r>
          </w:p>
        </w:tc>
      </w:tr>
    </w:tbl>
    <w:tbl>
      <w:tblPr>
        <w:tblW w:w="0" w:type="auto"/>
        <w:tblLook w:val="04A0" w:firstRow="1" w:lastRow="0" w:firstColumn="1" w:lastColumn="0" w:noHBand="0" w:noVBand="1"/>
      </w:tblPr>
      <w:tblGrid>
        <w:gridCol w:w="9360"/>
      </w:tblGrid>
      <w:tr w:rsidR="00516E7E" w:rsidRPr="006A0BC7" w14:paraId="35DD3182" w14:textId="77777777" w:rsidTr="00306786">
        <w:tc>
          <w:tcPr>
            <w:tcW w:w="9350" w:type="dxa"/>
            <w:shd w:val="clear" w:color="auto" w:fill="auto"/>
          </w:tcPr>
          <w:p w14:paraId="3D3506B6" w14:textId="77777777" w:rsidR="00516E7E" w:rsidRPr="000369CF" w:rsidRDefault="00516E7E" w:rsidP="00306786">
            <w:pPr>
              <w:rPr>
                <w:rFonts w:ascii="Gill Sans MT" w:hAnsi="Gill Sans MT"/>
                <w:sz w:val="24"/>
                <w:szCs w:val="24"/>
              </w:rPr>
            </w:pPr>
            <w:r w:rsidRPr="000369CF">
              <w:rPr>
                <w:rFonts w:ascii="Gill Sans MT" w:hAnsi="Gill Sans MT"/>
                <w:sz w:val="24"/>
                <w:szCs w:val="24"/>
              </w:rPr>
              <w:t>Point of care assays, like Truenat, can be performed on the bench without BSC when local risks dictate that the following conditions are met:</w:t>
            </w:r>
            <w:r w:rsidRPr="000369CF">
              <w:rPr>
                <w:rFonts w:ascii="Arial" w:hAnsi="Arial" w:cs="Arial"/>
                <w:sz w:val="24"/>
                <w:szCs w:val="24"/>
              </w:rPr>
              <w:t>​</w:t>
            </w:r>
          </w:p>
          <w:p w14:paraId="364F59B9"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Absorbent liner</w:t>
            </w:r>
            <w:r w:rsidRPr="000369CF">
              <w:rPr>
                <w:rFonts w:ascii="Arial" w:hAnsi="Arial" w:cs="Arial"/>
                <w:sz w:val="24"/>
                <w:szCs w:val="24"/>
              </w:rPr>
              <w:t>​</w:t>
            </w:r>
          </w:p>
          <w:p w14:paraId="1D31CD60"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Well-ventilated windows</w:t>
            </w:r>
            <w:r w:rsidRPr="000369CF">
              <w:rPr>
                <w:rFonts w:ascii="Arial" w:hAnsi="Arial" w:cs="Arial"/>
                <w:sz w:val="24"/>
                <w:szCs w:val="24"/>
              </w:rPr>
              <w:t>​</w:t>
            </w:r>
          </w:p>
          <w:p w14:paraId="1AA09413"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Appropriate PPE</w:t>
            </w:r>
            <w:r w:rsidRPr="000369CF">
              <w:rPr>
                <w:rFonts w:ascii="Arial" w:hAnsi="Arial" w:cs="Arial"/>
                <w:sz w:val="24"/>
                <w:szCs w:val="24"/>
              </w:rPr>
              <w:t>​</w:t>
            </w:r>
          </w:p>
          <w:p w14:paraId="1D5D5939"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Well-trained staff on GMP</w:t>
            </w:r>
            <w:r w:rsidRPr="000369CF">
              <w:rPr>
                <w:rFonts w:ascii="Arial" w:hAnsi="Arial" w:cs="Arial"/>
                <w:sz w:val="24"/>
                <w:szCs w:val="24"/>
              </w:rPr>
              <w:t>​</w:t>
            </w:r>
          </w:p>
          <w:p w14:paraId="21349BA7"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No rush or increase pressure in TAT</w:t>
            </w:r>
            <w:r w:rsidRPr="000369CF">
              <w:rPr>
                <w:rFonts w:ascii="Arial" w:hAnsi="Arial" w:cs="Arial"/>
                <w:sz w:val="24"/>
                <w:szCs w:val="24"/>
              </w:rPr>
              <w:t>​</w:t>
            </w:r>
          </w:p>
          <w:p w14:paraId="7A441521" w14:textId="77777777" w:rsidR="00516E7E" w:rsidRPr="000369CF" w:rsidRDefault="00516E7E" w:rsidP="00E06D05">
            <w:pPr>
              <w:pStyle w:val="ListParagraph"/>
              <w:numPr>
                <w:ilvl w:val="0"/>
                <w:numId w:val="89"/>
              </w:numPr>
              <w:rPr>
                <w:rFonts w:ascii="Gill Sans MT" w:hAnsi="Gill Sans MT"/>
                <w:sz w:val="24"/>
                <w:szCs w:val="24"/>
              </w:rPr>
            </w:pPr>
            <w:r w:rsidRPr="000369CF">
              <w:rPr>
                <w:rFonts w:ascii="Gill Sans MT" w:hAnsi="Gill Sans MT"/>
                <w:sz w:val="24"/>
                <w:szCs w:val="24"/>
              </w:rPr>
              <w:t>Validated infectious process is in place</w:t>
            </w:r>
          </w:p>
          <w:p w14:paraId="20EB8D6C"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079D3A96"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p w14:paraId="67B809B1" w14:textId="77777777" w:rsidR="00516E7E" w:rsidRDefault="00516E7E" w:rsidP="00516E7E">
      <w:pPr>
        <w:pStyle w:val="Heading2"/>
      </w:pPr>
      <w:bookmarkStart w:id="73" w:name="_Toc91506670"/>
      <w:bookmarkStart w:id="74" w:name="_Toc92723027"/>
      <w:r>
        <w:t>Generation and Prevention of Aerosols</w:t>
      </w:r>
      <w:bookmarkEnd w:id="73"/>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5A7008F4" w14:textId="77777777" w:rsidTr="00306786">
        <w:tc>
          <w:tcPr>
            <w:tcW w:w="9350" w:type="dxa"/>
            <w:shd w:val="clear" w:color="auto" w:fill="FF6E68"/>
          </w:tcPr>
          <w:p w14:paraId="1A58C451"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Generating Aerosols</w:t>
            </w:r>
          </w:p>
        </w:tc>
      </w:tr>
    </w:tbl>
    <w:tbl>
      <w:tblPr>
        <w:tblW w:w="0" w:type="auto"/>
        <w:tblLook w:val="04A0" w:firstRow="1" w:lastRow="0" w:firstColumn="1" w:lastColumn="0" w:noHBand="0" w:noVBand="1"/>
      </w:tblPr>
      <w:tblGrid>
        <w:gridCol w:w="9360"/>
      </w:tblGrid>
      <w:tr w:rsidR="00516E7E" w:rsidRPr="006A0BC7" w14:paraId="69D7C7C9" w14:textId="77777777" w:rsidTr="00306786">
        <w:tc>
          <w:tcPr>
            <w:tcW w:w="9350" w:type="dxa"/>
            <w:shd w:val="clear" w:color="auto" w:fill="auto"/>
          </w:tcPr>
          <w:p w14:paraId="171454F5" w14:textId="77777777" w:rsidR="00516E7E" w:rsidRPr="00152EBB" w:rsidRDefault="00516E7E" w:rsidP="00306786">
            <w:pPr>
              <w:rPr>
                <w:rFonts w:ascii="Gill Sans MT" w:hAnsi="Gill Sans MT"/>
                <w:sz w:val="24"/>
                <w:szCs w:val="24"/>
              </w:rPr>
            </w:pPr>
            <w:r w:rsidRPr="00152EBB">
              <w:rPr>
                <w:rFonts w:ascii="Gill Sans MT" w:hAnsi="Gill Sans MT"/>
                <w:sz w:val="24"/>
                <w:szCs w:val="24"/>
              </w:rPr>
              <w:t>High-risk procedures and practices that may increase the potential of creating aerosols (which then become droplet nuclei) include</w:t>
            </w:r>
          </w:p>
          <w:p w14:paraId="020BE617" w14:textId="77777777" w:rsidR="00516E7E" w:rsidRPr="00152EBB" w:rsidRDefault="00516E7E" w:rsidP="00E06D05">
            <w:pPr>
              <w:pStyle w:val="ListParagraph"/>
              <w:numPr>
                <w:ilvl w:val="0"/>
                <w:numId w:val="90"/>
              </w:numPr>
              <w:rPr>
                <w:rFonts w:ascii="Gill Sans MT" w:hAnsi="Gill Sans MT"/>
                <w:sz w:val="24"/>
                <w:szCs w:val="24"/>
              </w:rPr>
            </w:pPr>
            <w:r w:rsidRPr="00152EBB">
              <w:rPr>
                <w:rFonts w:ascii="Gill Sans MT" w:hAnsi="Gill Sans MT"/>
                <w:sz w:val="24"/>
                <w:szCs w:val="24"/>
              </w:rPr>
              <w:t>Mechanical (</w:t>
            </w:r>
            <w:proofErr w:type="spellStart"/>
            <w:r w:rsidRPr="00152EBB">
              <w:rPr>
                <w:rFonts w:ascii="Gill Sans MT" w:hAnsi="Gill Sans MT"/>
                <w:sz w:val="24"/>
                <w:szCs w:val="24"/>
              </w:rPr>
              <w:t>vortexing</w:t>
            </w:r>
            <w:proofErr w:type="spellEnd"/>
            <w:r w:rsidRPr="00152EBB">
              <w:rPr>
                <w:rFonts w:ascii="Gill Sans MT" w:hAnsi="Gill Sans MT"/>
                <w:sz w:val="24"/>
                <w:szCs w:val="24"/>
              </w:rPr>
              <w:t>, centrifugation, shaking)</w:t>
            </w:r>
          </w:p>
          <w:p w14:paraId="1D86C4D8" w14:textId="77777777" w:rsidR="00516E7E" w:rsidRPr="00152EBB" w:rsidRDefault="00516E7E" w:rsidP="00E06D05">
            <w:pPr>
              <w:pStyle w:val="ListParagraph"/>
              <w:numPr>
                <w:ilvl w:val="0"/>
                <w:numId w:val="90"/>
              </w:numPr>
              <w:rPr>
                <w:rFonts w:ascii="Gill Sans MT" w:hAnsi="Gill Sans MT"/>
                <w:sz w:val="24"/>
                <w:szCs w:val="24"/>
              </w:rPr>
            </w:pPr>
            <w:r w:rsidRPr="00152EBB">
              <w:rPr>
                <w:rFonts w:ascii="Gill Sans MT" w:hAnsi="Gill Sans MT"/>
                <w:sz w:val="24"/>
                <w:szCs w:val="24"/>
              </w:rPr>
              <w:t>Pouring/tipping</w:t>
            </w:r>
          </w:p>
          <w:p w14:paraId="563A46B2" w14:textId="77777777" w:rsidR="00516E7E" w:rsidRPr="00152EBB" w:rsidRDefault="00516E7E" w:rsidP="00E06D05">
            <w:pPr>
              <w:pStyle w:val="ListParagraph"/>
              <w:numPr>
                <w:ilvl w:val="0"/>
                <w:numId w:val="90"/>
              </w:numPr>
              <w:rPr>
                <w:rFonts w:ascii="Gill Sans MT" w:hAnsi="Gill Sans MT"/>
                <w:sz w:val="24"/>
                <w:szCs w:val="24"/>
              </w:rPr>
            </w:pPr>
            <w:r w:rsidRPr="00152EBB">
              <w:rPr>
                <w:rFonts w:ascii="Gill Sans MT" w:hAnsi="Gill Sans MT"/>
                <w:sz w:val="24"/>
                <w:szCs w:val="24"/>
              </w:rPr>
              <w:t>Pipetting</w:t>
            </w:r>
          </w:p>
          <w:p w14:paraId="14B6FC4C"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lastRenderedPageBreak/>
              <w:t>Notes:</w:t>
            </w:r>
          </w:p>
          <w:p w14:paraId="4AF9BD16"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40095164" w14:textId="77777777" w:rsidTr="00306786">
        <w:tc>
          <w:tcPr>
            <w:tcW w:w="9350" w:type="dxa"/>
            <w:shd w:val="clear" w:color="auto" w:fill="FF6E68"/>
          </w:tcPr>
          <w:p w14:paraId="16185F36"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lastRenderedPageBreak/>
              <w:t>Minimizing Aerosol Formation</w:t>
            </w:r>
          </w:p>
        </w:tc>
      </w:tr>
    </w:tbl>
    <w:tbl>
      <w:tblPr>
        <w:tblW w:w="0" w:type="auto"/>
        <w:tblLook w:val="04A0" w:firstRow="1" w:lastRow="0" w:firstColumn="1" w:lastColumn="0" w:noHBand="0" w:noVBand="1"/>
      </w:tblPr>
      <w:tblGrid>
        <w:gridCol w:w="9360"/>
      </w:tblGrid>
      <w:tr w:rsidR="00516E7E" w:rsidRPr="006A0BC7" w14:paraId="2F825EC8" w14:textId="77777777" w:rsidTr="00306786">
        <w:tc>
          <w:tcPr>
            <w:tcW w:w="9350" w:type="dxa"/>
            <w:shd w:val="clear" w:color="auto" w:fill="auto"/>
          </w:tcPr>
          <w:p w14:paraId="40843AB3" w14:textId="77777777" w:rsidR="00516E7E" w:rsidRDefault="00516E7E" w:rsidP="00306786">
            <w:pPr>
              <w:rPr>
                <w:rFonts w:ascii="Gill Sans MT" w:hAnsi="Gill Sans MT"/>
                <w:sz w:val="24"/>
                <w:szCs w:val="24"/>
              </w:rPr>
            </w:pPr>
            <w:r w:rsidRPr="000D44FE">
              <w:rPr>
                <w:rFonts w:ascii="Gill Sans MT" w:hAnsi="Gill Sans MT"/>
                <w:sz w:val="24"/>
                <w:szCs w:val="24"/>
              </w:rPr>
              <w:t>Allow enough contact time of liquefaction buffer to sample, including adequate standing time</w:t>
            </w:r>
            <w:r>
              <w:rPr>
                <w:rFonts w:ascii="Gill Sans MT" w:hAnsi="Gill Sans MT"/>
                <w:sz w:val="24"/>
                <w:szCs w:val="24"/>
              </w:rPr>
              <w:t>, which ensures:</w:t>
            </w:r>
          </w:p>
          <w:p w14:paraId="2BCCC8E9" w14:textId="77777777" w:rsidR="00516E7E" w:rsidRPr="00143A80" w:rsidRDefault="00516E7E" w:rsidP="00E06D05">
            <w:pPr>
              <w:pStyle w:val="ListParagraph"/>
              <w:numPr>
                <w:ilvl w:val="0"/>
                <w:numId w:val="91"/>
              </w:numPr>
              <w:rPr>
                <w:rFonts w:ascii="Gill Sans MT" w:hAnsi="Gill Sans MT"/>
                <w:sz w:val="24"/>
                <w:szCs w:val="24"/>
              </w:rPr>
            </w:pPr>
            <w:r w:rsidRPr="00143A80">
              <w:rPr>
                <w:rFonts w:ascii="Gill Sans MT" w:hAnsi="Gill Sans MT"/>
                <w:sz w:val="24"/>
                <w:szCs w:val="24"/>
              </w:rPr>
              <w:t>Adequate liquefaction of samples will enable complete exposure of TB bacilli to lysis buffer</w:t>
            </w:r>
            <w:r w:rsidRPr="00143A80">
              <w:rPr>
                <w:rFonts w:ascii="Arial" w:hAnsi="Arial" w:cs="Arial"/>
                <w:sz w:val="24"/>
                <w:szCs w:val="24"/>
              </w:rPr>
              <w:t>​</w:t>
            </w:r>
          </w:p>
          <w:p w14:paraId="6A444AFD" w14:textId="77777777" w:rsidR="00516E7E" w:rsidRPr="00143A80" w:rsidRDefault="00516E7E" w:rsidP="00E06D05">
            <w:pPr>
              <w:pStyle w:val="ListParagraph"/>
              <w:numPr>
                <w:ilvl w:val="0"/>
                <w:numId w:val="91"/>
              </w:numPr>
              <w:rPr>
                <w:rFonts w:ascii="Gill Sans MT" w:hAnsi="Gill Sans MT"/>
                <w:sz w:val="24"/>
                <w:szCs w:val="24"/>
              </w:rPr>
            </w:pPr>
            <w:proofErr w:type="spellStart"/>
            <w:r w:rsidRPr="00143A80">
              <w:rPr>
                <w:rFonts w:ascii="Gill Sans MT" w:hAnsi="Gill Sans MT"/>
                <w:sz w:val="24"/>
                <w:szCs w:val="24"/>
              </w:rPr>
              <w:t>Pipettable</w:t>
            </w:r>
            <w:proofErr w:type="spellEnd"/>
            <w:r w:rsidRPr="00143A80">
              <w:rPr>
                <w:rFonts w:ascii="Gill Sans MT" w:hAnsi="Gill Sans MT"/>
                <w:sz w:val="24"/>
                <w:szCs w:val="24"/>
              </w:rPr>
              <w:t xml:space="preserve"> consistency of the sample to prevent forceful pipetting</w:t>
            </w:r>
            <w:r w:rsidRPr="00143A80">
              <w:rPr>
                <w:rFonts w:ascii="Arial" w:hAnsi="Arial" w:cs="Arial"/>
                <w:sz w:val="24"/>
                <w:szCs w:val="24"/>
              </w:rPr>
              <w:t>​</w:t>
            </w:r>
          </w:p>
          <w:p w14:paraId="58FDBC87" w14:textId="77777777" w:rsidR="00516E7E" w:rsidRDefault="00516E7E" w:rsidP="00E06D05">
            <w:pPr>
              <w:pStyle w:val="ListParagraph"/>
              <w:numPr>
                <w:ilvl w:val="0"/>
                <w:numId w:val="91"/>
              </w:numPr>
              <w:rPr>
                <w:rFonts w:ascii="Gill Sans MT" w:hAnsi="Gill Sans MT"/>
                <w:sz w:val="24"/>
                <w:szCs w:val="24"/>
              </w:rPr>
            </w:pPr>
            <w:r w:rsidRPr="00143A80">
              <w:rPr>
                <w:rFonts w:ascii="Gill Sans MT" w:hAnsi="Gill Sans MT"/>
                <w:sz w:val="24"/>
                <w:szCs w:val="24"/>
              </w:rPr>
              <w:t>Settlement of aerosols possibly produced during swirling/gentle mixing</w:t>
            </w:r>
          </w:p>
          <w:p w14:paraId="1936611C" w14:textId="77777777" w:rsidR="00516E7E" w:rsidRDefault="00516E7E" w:rsidP="00306786">
            <w:pPr>
              <w:rPr>
                <w:rFonts w:ascii="Gill Sans MT" w:hAnsi="Gill Sans MT"/>
                <w:sz w:val="24"/>
                <w:szCs w:val="24"/>
              </w:rPr>
            </w:pPr>
            <w:r>
              <w:rPr>
                <w:rFonts w:ascii="Gill Sans MT" w:hAnsi="Gill Sans MT"/>
                <w:sz w:val="24"/>
                <w:szCs w:val="24"/>
              </w:rPr>
              <w:t>Steps for minimizing aerosol formation:</w:t>
            </w:r>
          </w:p>
          <w:p w14:paraId="56382F62" w14:textId="77777777" w:rsidR="00516E7E" w:rsidRDefault="00516E7E" w:rsidP="00E06D05">
            <w:pPr>
              <w:pStyle w:val="ListParagraph"/>
              <w:numPr>
                <w:ilvl w:val="0"/>
                <w:numId w:val="92"/>
              </w:numPr>
              <w:rPr>
                <w:rFonts w:ascii="Gill Sans MT" w:hAnsi="Gill Sans MT"/>
                <w:sz w:val="24"/>
                <w:szCs w:val="24"/>
              </w:rPr>
            </w:pPr>
            <w:r w:rsidRPr="00B02C58">
              <w:rPr>
                <w:rFonts w:ascii="Gill Sans MT" w:hAnsi="Gill Sans MT"/>
                <w:sz w:val="24"/>
                <w:szCs w:val="24"/>
              </w:rPr>
              <w:t>Do not forcibly expel air from a pipette when aspirating the liquefied and lysed sputum sample</w:t>
            </w:r>
          </w:p>
          <w:p w14:paraId="447EB5FE" w14:textId="77777777" w:rsidR="00516E7E" w:rsidRDefault="00516E7E" w:rsidP="00E06D05">
            <w:pPr>
              <w:pStyle w:val="ListParagraph"/>
              <w:numPr>
                <w:ilvl w:val="0"/>
                <w:numId w:val="92"/>
              </w:numPr>
              <w:rPr>
                <w:rFonts w:ascii="Gill Sans MT" w:hAnsi="Gill Sans MT"/>
                <w:sz w:val="24"/>
                <w:szCs w:val="24"/>
              </w:rPr>
            </w:pPr>
            <w:r w:rsidRPr="00B02C58">
              <w:rPr>
                <w:rFonts w:ascii="Gill Sans MT" w:hAnsi="Gill Sans MT"/>
                <w:sz w:val="24"/>
                <w:szCs w:val="24"/>
              </w:rPr>
              <w:t>Place the pipette against the inner wall of the lysis buffer bottle when dispensing liquified sputum sample</w:t>
            </w:r>
          </w:p>
          <w:p w14:paraId="4C18A09F" w14:textId="77777777" w:rsidR="00516E7E" w:rsidRPr="00B02C58" w:rsidRDefault="00516E7E" w:rsidP="00E06D05">
            <w:pPr>
              <w:pStyle w:val="ListParagraph"/>
              <w:numPr>
                <w:ilvl w:val="0"/>
                <w:numId w:val="92"/>
              </w:numPr>
              <w:rPr>
                <w:rFonts w:ascii="Gill Sans MT" w:hAnsi="Gill Sans MT"/>
                <w:sz w:val="24"/>
                <w:szCs w:val="24"/>
              </w:rPr>
            </w:pPr>
            <w:r w:rsidRPr="00B02C58">
              <w:rPr>
                <w:rFonts w:ascii="Gill Sans MT" w:hAnsi="Gill Sans MT"/>
                <w:sz w:val="24"/>
                <w:szCs w:val="24"/>
              </w:rPr>
              <w:t>Do not forcibly expel lysis buffer sample while dispensing into the cartridge</w:t>
            </w:r>
          </w:p>
          <w:p w14:paraId="67D6DB4F"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38A866F4" w14:textId="77777777" w:rsidR="00516E7E" w:rsidRPr="002A5C79" w:rsidRDefault="00516E7E" w:rsidP="00306786">
            <w:pPr>
              <w:spacing w:line="480" w:lineRule="auto"/>
              <w:rPr>
                <w:rFonts w:ascii="Gill Sans MT" w:hAnsi="Gill Sans MT"/>
                <w:b/>
                <w:bCs/>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w:t>
            </w:r>
          </w:p>
        </w:tc>
      </w:tr>
    </w:tbl>
    <w:p w14:paraId="377AE4B7" w14:textId="77777777" w:rsidR="00516E7E" w:rsidRDefault="00516E7E" w:rsidP="00516E7E">
      <w:pPr>
        <w:pStyle w:val="Heading2"/>
      </w:pPr>
      <w:bookmarkStart w:id="75" w:name="_Toc91506671"/>
      <w:bookmarkStart w:id="76" w:name="_Toc92723028"/>
      <w:r>
        <w:lastRenderedPageBreak/>
        <w:t>Managing Spills</w:t>
      </w:r>
      <w:bookmarkEnd w:id="75"/>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57FB3874" w14:textId="77777777" w:rsidTr="00306786">
        <w:tc>
          <w:tcPr>
            <w:tcW w:w="9350" w:type="dxa"/>
            <w:shd w:val="clear" w:color="auto" w:fill="FF6E68"/>
          </w:tcPr>
          <w:p w14:paraId="00A513F4"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Managing and Responding to Spills</w:t>
            </w:r>
          </w:p>
        </w:tc>
      </w:tr>
    </w:tbl>
    <w:tbl>
      <w:tblPr>
        <w:tblW w:w="0" w:type="auto"/>
        <w:tblLook w:val="04A0" w:firstRow="1" w:lastRow="0" w:firstColumn="1" w:lastColumn="0" w:noHBand="0" w:noVBand="1"/>
      </w:tblPr>
      <w:tblGrid>
        <w:gridCol w:w="9350"/>
      </w:tblGrid>
      <w:tr w:rsidR="00516E7E" w:rsidRPr="006A0BC7" w14:paraId="4ECEDD70" w14:textId="77777777" w:rsidTr="00306786">
        <w:tc>
          <w:tcPr>
            <w:tcW w:w="9350" w:type="dxa"/>
            <w:shd w:val="clear" w:color="auto" w:fill="auto"/>
          </w:tcPr>
          <w:p w14:paraId="5BB1988D" w14:textId="77777777" w:rsidR="00516E7E" w:rsidRPr="00DE1ECF" w:rsidRDefault="00516E7E" w:rsidP="00306786">
            <w:pPr>
              <w:spacing w:before="240" w:after="0" w:line="240" w:lineRule="auto"/>
              <w:rPr>
                <w:rFonts w:ascii="Gill Sans MT" w:hAnsi="Gill Sans MT"/>
                <w:sz w:val="24"/>
                <w:szCs w:val="24"/>
              </w:rPr>
            </w:pPr>
            <w:r w:rsidRPr="00DE1ECF">
              <w:rPr>
                <w:rFonts w:ascii="Gill Sans MT" w:hAnsi="Gill Sans MT"/>
                <w:sz w:val="24"/>
                <w:szCs w:val="24"/>
              </w:rPr>
              <w:t>Recommended spill kit contents:</w:t>
            </w:r>
          </w:p>
          <w:p w14:paraId="4736396E"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Laboratory gowns (disposable) and goggles</w:t>
            </w:r>
          </w:p>
          <w:p w14:paraId="0646137F"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Box of gloves (different sizes) and respirators (N95/FFP2)</w:t>
            </w:r>
          </w:p>
          <w:p w14:paraId="49669D24"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Paper towel, cotton wool or absorbent cloth</w:t>
            </w:r>
          </w:p>
          <w:p w14:paraId="00A75C27"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Soap and chloramine tablets</w:t>
            </w:r>
          </w:p>
          <w:p w14:paraId="2F86F120" w14:textId="77777777" w:rsidR="00516E7E" w:rsidRPr="00DE1ECF" w:rsidRDefault="00516E7E" w:rsidP="00E06D05">
            <w:pPr>
              <w:pStyle w:val="ListParagraph"/>
              <w:numPr>
                <w:ilvl w:val="0"/>
                <w:numId w:val="93"/>
              </w:numPr>
              <w:spacing w:before="240"/>
              <w:rPr>
                <w:rFonts w:ascii="Gill Sans MT" w:hAnsi="Gill Sans MT"/>
                <w:sz w:val="24"/>
                <w:szCs w:val="24"/>
              </w:rPr>
            </w:pPr>
            <w:r w:rsidRPr="00DE1ECF">
              <w:rPr>
                <w:rFonts w:ascii="Gill Sans MT" w:hAnsi="Gill Sans MT"/>
                <w:sz w:val="24"/>
                <w:szCs w:val="24"/>
              </w:rPr>
              <w:t>Dustpan and sharp container</w:t>
            </w:r>
          </w:p>
          <w:p w14:paraId="66DD31DD" w14:textId="77777777" w:rsidR="00516E7E" w:rsidRPr="006A0BC7" w:rsidRDefault="00516E7E" w:rsidP="00306786">
            <w:pPr>
              <w:spacing w:after="0" w:line="240" w:lineRule="auto"/>
              <w:rPr>
                <w:rFonts w:ascii="Gill Sans MT" w:hAnsi="Gill Sans MT"/>
                <w:sz w:val="24"/>
                <w:szCs w:val="24"/>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77E1C0F9" w14:textId="77777777" w:rsidTr="00306786">
        <w:tc>
          <w:tcPr>
            <w:tcW w:w="9350" w:type="dxa"/>
            <w:shd w:val="clear" w:color="auto" w:fill="FF6E68"/>
          </w:tcPr>
          <w:p w14:paraId="01B0D4D6"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Commonly Used Disinfectants for Spills</w:t>
            </w:r>
          </w:p>
        </w:tc>
      </w:tr>
    </w:tbl>
    <w:tbl>
      <w:tblPr>
        <w:tblW w:w="0" w:type="auto"/>
        <w:tblLook w:val="04A0" w:firstRow="1" w:lastRow="0" w:firstColumn="1" w:lastColumn="0" w:noHBand="0" w:noVBand="1"/>
      </w:tblPr>
      <w:tblGrid>
        <w:gridCol w:w="9360"/>
      </w:tblGrid>
      <w:tr w:rsidR="00516E7E" w:rsidRPr="006A0BC7" w14:paraId="7E3078F2" w14:textId="77777777" w:rsidTr="00306786">
        <w:trPr>
          <w:trHeight w:val="4895"/>
        </w:trPr>
        <w:tc>
          <w:tcPr>
            <w:tcW w:w="8908" w:type="dxa"/>
            <w:shd w:val="clear" w:color="auto" w:fill="auto"/>
          </w:tcPr>
          <w:p w14:paraId="2AB5093F" w14:textId="77777777" w:rsidR="00516E7E" w:rsidRPr="006A0BC7" w:rsidRDefault="00516E7E" w:rsidP="00306786">
            <w:pPr>
              <w:spacing w:after="0" w:line="240" w:lineRule="auto"/>
              <w:rPr>
                <w:rFonts w:ascii="Gill Sans MT" w:hAnsi="Gill Sans MT"/>
                <w:sz w:val="24"/>
                <w:szCs w:val="24"/>
              </w:rPr>
            </w:pPr>
            <w:r w:rsidRPr="00C679CE">
              <w:rPr>
                <w:rFonts w:ascii="Gill Sans MT" w:hAnsi="Gill Sans MT"/>
                <w:noProof/>
                <w:sz w:val="24"/>
                <w:szCs w:val="24"/>
              </w:rPr>
              <w:drawing>
                <wp:inline distT="0" distB="0" distL="0" distR="0" wp14:anchorId="5B165D4E" wp14:editId="04066024">
                  <wp:extent cx="5813158" cy="3189163"/>
                  <wp:effectExtent l="0" t="0" r="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97"/>
                          <a:stretch>
                            <a:fillRect/>
                          </a:stretch>
                        </pic:blipFill>
                        <pic:spPr>
                          <a:xfrm>
                            <a:off x="0" y="0"/>
                            <a:ext cx="5827928" cy="3197266"/>
                          </a:xfrm>
                          <a:prstGeom prst="rect">
                            <a:avLst/>
                          </a:prstGeom>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6E7E" w:rsidRPr="006A0BC7" w14:paraId="011DDC56" w14:textId="77777777" w:rsidTr="00306786">
        <w:trPr>
          <w:trHeight w:val="1328"/>
        </w:trPr>
        <w:tc>
          <w:tcPr>
            <w:tcW w:w="9360" w:type="dxa"/>
          </w:tcPr>
          <w:p w14:paraId="249CCB8F"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2E39F94D" w14:textId="77777777" w:rsidR="00516E7E" w:rsidRPr="006A0BC7" w:rsidRDefault="00516E7E" w:rsidP="00306786">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19A8F27" w14:textId="77777777" w:rsidR="00516E7E" w:rsidRDefault="00516E7E" w:rsidP="00516E7E">
      <w:pPr>
        <w:pStyle w:val="Heading2"/>
      </w:pPr>
      <w:bookmarkStart w:id="77" w:name="_Toc91506672"/>
      <w:bookmarkStart w:id="78" w:name="_Toc92723029"/>
      <w:r>
        <w:lastRenderedPageBreak/>
        <w:t>Waste Disposal</w:t>
      </w:r>
      <w:bookmarkEnd w:id="77"/>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3B97BCBB" w14:textId="77777777" w:rsidTr="00306786">
        <w:tc>
          <w:tcPr>
            <w:tcW w:w="9350" w:type="dxa"/>
            <w:shd w:val="clear" w:color="auto" w:fill="FF6E68"/>
          </w:tcPr>
          <w:p w14:paraId="5172C90C"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Laboratory Waste Management &amp; Disposal</w:t>
            </w:r>
          </w:p>
        </w:tc>
      </w:tr>
    </w:tbl>
    <w:tbl>
      <w:tblPr>
        <w:tblW w:w="0" w:type="auto"/>
        <w:tblLook w:val="04A0" w:firstRow="1" w:lastRow="0" w:firstColumn="1" w:lastColumn="0" w:noHBand="0" w:noVBand="1"/>
      </w:tblPr>
      <w:tblGrid>
        <w:gridCol w:w="9350"/>
      </w:tblGrid>
      <w:tr w:rsidR="00516E7E" w:rsidRPr="006A0BC7" w14:paraId="76BF7257" w14:textId="77777777" w:rsidTr="00306786">
        <w:tc>
          <w:tcPr>
            <w:tcW w:w="9350" w:type="dxa"/>
            <w:shd w:val="clear" w:color="auto" w:fill="auto"/>
          </w:tcPr>
          <w:p w14:paraId="473036F0"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Where decontamination cannot be performed in the laboratory area or onsite:</w:t>
            </w:r>
          </w:p>
          <w:p w14:paraId="1FB86956"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Package the contaminated waste in an approved (sealed and leak-proof) manner for transfer to another facility with decontamination capacity.</w:t>
            </w:r>
          </w:p>
          <w:p w14:paraId="00ADBB0C"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Handle waste from testing (suspected or confirmed) TB patients as all other biohazardous waste in the laboratory.</w:t>
            </w:r>
          </w:p>
          <w:p w14:paraId="23ED74AE"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 xml:space="preserve">Completely soak waste materials in a 1:10 dilution of household bleach </w:t>
            </w:r>
          </w:p>
          <w:p w14:paraId="67A20F53" w14:textId="77777777" w:rsidR="00516E7E" w:rsidRPr="007E3910" w:rsidRDefault="00516E7E" w:rsidP="00E06D05">
            <w:pPr>
              <w:pStyle w:val="ListParagraph"/>
              <w:numPr>
                <w:ilvl w:val="0"/>
                <w:numId w:val="94"/>
              </w:numPr>
              <w:spacing w:before="240"/>
              <w:rPr>
                <w:rFonts w:ascii="Gill Sans MT" w:hAnsi="Gill Sans MT"/>
                <w:sz w:val="24"/>
                <w:szCs w:val="24"/>
              </w:rPr>
            </w:pPr>
            <w:r w:rsidRPr="007E3910">
              <w:rPr>
                <w:rFonts w:ascii="Gill Sans MT" w:hAnsi="Gill Sans MT"/>
                <w:sz w:val="24"/>
                <w:szCs w:val="24"/>
              </w:rPr>
              <w:t>Disposal should be carried out following existing local and national regulations on management of healthcare waste</w:t>
            </w:r>
          </w:p>
          <w:p w14:paraId="4F32DFDF" w14:textId="77777777" w:rsidR="00516E7E" w:rsidRPr="007E3910" w:rsidRDefault="00516E7E" w:rsidP="00306786">
            <w:pPr>
              <w:spacing w:before="240" w:after="0" w:line="240" w:lineRule="auto"/>
              <w:rPr>
                <w:rFonts w:ascii="Gill Sans MT" w:hAnsi="Gill Sans MT"/>
                <w:b/>
                <w:bCs/>
                <w:sz w:val="24"/>
                <w:szCs w:val="24"/>
              </w:rPr>
            </w:pPr>
            <w:r w:rsidRPr="007E3910">
              <w:rPr>
                <w:rFonts w:ascii="Gill Sans MT" w:hAnsi="Gill Sans MT"/>
                <w:b/>
                <w:bCs/>
                <w:sz w:val="24"/>
                <w:szCs w:val="24"/>
              </w:rPr>
              <w:t>All materials used should be considered contaminated!</w:t>
            </w:r>
          </w:p>
          <w:p w14:paraId="6DC341C7" w14:textId="77777777" w:rsidR="00516E7E" w:rsidRPr="006A0BC7" w:rsidRDefault="00516E7E" w:rsidP="00306786">
            <w:pPr>
              <w:spacing w:after="0" w:line="240" w:lineRule="auto"/>
              <w:rPr>
                <w:rFonts w:ascii="Gill Sans MT" w:hAnsi="Gill Sans MT"/>
                <w:sz w:val="24"/>
                <w:szCs w:val="2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6E7E" w:rsidRPr="006A0BC7" w14:paraId="7C4FD28B" w14:textId="77777777" w:rsidTr="00306786">
        <w:trPr>
          <w:trHeight w:val="1328"/>
        </w:trPr>
        <w:tc>
          <w:tcPr>
            <w:tcW w:w="9360" w:type="dxa"/>
          </w:tcPr>
          <w:p w14:paraId="299267F9"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t>Notes:</w:t>
            </w:r>
          </w:p>
          <w:p w14:paraId="70AB7260" w14:textId="77777777" w:rsidR="00516E7E" w:rsidRPr="006A0BC7" w:rsidRDefault="00516E7E" w:rsidP="00306786">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32E487AC" w14:textId="77777777" w:rsidTr="00306786">
        <w:tc>
          <w:tcPr>
            <w:tcW w:w="9350" w:type="dxa"/>
            <w:shd w:val="clear" w:color="auto" w:fill="FF6E68"/>
          </w:tcPr>
          <w:p w14:paraId="1D4D2080"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Mental Checklist for Biosafety and Risk Management</w:t>
            </w:r>
          </w:p>
        </w:tc>
      </w:tr>
    </w:tbl>
    <w:tbl>
      <w:tblPr>
        <w:tblW w:w="0" w:type="auto"/>
        <w:tblLook w:val="04A0" w:firstRow="1" w:lastRow="0" w:firstColumn="1" w:lastColumn="0" w:noHBand="0" w:noVBand="1"/>
      </w:tblPr>
      <w:tblGrid>
        <w:gridCol w:w="9350"/>
      </w:tblGrid>
      <w:tr w:rsidR="00516E7E" w:rsidRPr="006A0BC7" w14:paraId="33D4A851" w14:textId="77777777" w:rsidTr="00306786">
        <w:tc>
          <w:tcPr>
            <w:tcW w:w="9350" w:type="dxa"/>
            <w:shd w:val="clear" w:color="auto" w:fill="auto"/>
          </w:tcPr>
          <w:p w14:paraId="04359BAB"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Correct PPE</w:t>
            </w:r>
          </w:p>
          <w:p w14:paraId="17A19BDB"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Adequate collection supplies</w:t>
            </w:r>
          </w:p>
          <w:p w14:paraId="2DE4E4E5"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Collect the appropriate specimen</w:t>
            </w:r>
          </w:p>
          <w:p w14:paraId="412DF1D8"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Use appropriate collection material/equipment</w:t>
            </w:r>
          </w:p>
          <w:p w14:paraId="1AA3BE58"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Practice IPC during/after collection</w:t>
            </w:r>
          </w:p>
          <w:p w14:paraId="16C9E567"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Label specimen</w:t>
            </w:r>
          </w:p>
          <w:p w14:paraId="5A725311"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Decide where to test</w:t>
            </w:r>
          </w:p>
          <w:p w14:paraId="6EE9AB49"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 xml:space="preserve">In house or refer? Referral contact and process </w:t>
            </w:r>
          </w:p>
          <w:p w14:paraId="155CEFE1"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Adequate material for storage</w:t>
            </w:r>
          </w:p>
          <w:p w14:paraId="296B54FE"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Adequate material for packaging and shipping</w:t>
            </w:r>
          </w:p>
          <w:p w14:paraId="15A86E57"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Labels and documentation</w:t>
            </w:r>
          </w:p>
          <w:p w14:paraId="799DBFD1" w14:textId="77777777" w:rsidR="00516E7E" w:rsidRPr="008059CD" w:rsidRDefault="00516E7E" w:rsidP="00E06D05">
            <w:pPr>
              <w:pStyle w:val="ListParagraph"/>
              <w:numPr>
                <w:ilvl w:val="0"/>
                <w:numId w:val="95"/>
              </w:numPr>
              <w:spacing w:before="240"/>
              <w:rPr>
                <w:rFonts w:ascii="Gill Sans MT" w:hAnsi="Gill Sans MT"/>
                <w:sz w:val="24"/>
                <w:szCs w:val="24"/>
              </w:rPr>
            </w:pPr>
            <w:r w:rsidRPr="008059CD">
              <w:rPr>
                <w:rFonts w:ascii="Gill Sans MT" w:hAnsi="Gill Sans MT"/>
                <w:sz w:val="24"/>
                <w:szCs w:val="24"/>
              </w:rPr>
              <w:t>Appropriate handling of medical waste</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6E7E" w:rsidRPr="006A0BC7" w14:paraId="290FFA93" w14:textId="77777777" w:rsidTr="00306786">
        <w:trPr>
          <w:trHeight w:val="1328"/>
        </w:trPr>
        <w:tc>
          <w:tcPr>
            <w:tcW w:w="9360" w:type="dxa"/>
          </w:tcPr>
          <w:p w14:paraId="0049FAC7" w14:textId="77777777" w:rsidR="00516E7E" w:rsidRPr="006A0BC7" w:rsidRDefault="00516E7E" w:rsidP="00306786">
            <w:pPr>
              <w:rPr>
                <w:rFonts w:ascii="Gill Sans MT" w:hAnsi="Gill Sans MT"/>
                <w:b/>
                <w:bCs/>
                <w:sz w:val="24"/>
                <w:szCs w:val="24"/>
              </w:rPr>
            </w:pPr>
            <w:r w:rsidRPr="006A0BC7">
              <w:rPr>
                <w:rFonts w:ascii="Gill Sans MT" w:hAnsi="Gill Sans MT"/>
                <w:b/>
                <w:bCs/>
                <w:sz w:val="24"/>
                <w:szCs w:val="24"/>
              </w:rPr>
              <w:lastRenderedPageBreak/>
              <w:t>Notes:</w:t>
            </w:r>
          </w:p>
          <w:p w14:paraId="3126657B" w14:textId="77777777" w:rsidR="00516E7E" w:rsidRPr="006A0BC7" w:rsidRDefault="00516E7E" w:rsidP="00306786">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50CA7ED" w14:textId="77777777" w:rsidR="00516E7E" w:rsidRPr="00253DA7" w:rsidRDefault="00516E7E" w:rsidP="00516E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16E7E" w14:paraId="72DB9910" w14:textId="77777777" w:rsidTr="00306786">
        <w:tc>
          <w:tcPr>
            <w:tcW w:w="9350" w:type="dxa"/>
            <w:shd w:val="clear" w:color="auto" w:fill="FF6E68"/>
          </w:tcPr>
          <w:p w14:paraId="319316BA" w14:textId="77777777" w:rsidR="00516E7E" w:rsidRPr="005522C8" w:rsidRDefault="00516E7E" w:rsidP="00306786">
            <w:pPr>
              <w:keepNext/>
              <w:spacing w:before="240"/>
              <w:rPr>
                <w:b/>
                <w:bCs/>
                <w:color w:val="FFFFFF" w:themeColor="background1"/>
                <w:sz w:val="24"/>
                <w:szCs w:val="24"/>
              </w:rPr>
            </w:pPr>
            <w:r>
              <w:rPr>
                <w:rFonts w:ascii="Gill Sans MT" w:hAnsi="Gill Sans MT"/>
                <w:b/>
                <w:bCs/>
                <w:color w:val="FFFFFF" w:themeColor="background1"/>
                <w:sz w:val="24"/>
                <w:szCs w:val="24"/>
              </w:rPr>
              <w:t>Useful Biosafety Resources</w:t>
            </w:r>
          </w:p>
        </w:tc>
      </w:tr>
    </w:tbl>
    <w:tbl>
      <w:tblPr>
        <w:tblW w:w="0" w:type="auto"/>
        <w:tblLook w:val="04A0" w:firstRow="1" w:lastRow="0" w:firstColumn="1" w:lastColumn="0" w:noHBand="0" w:noVBand="1"/>
      </w:tblPr>
      <w:tblGrid>
        <w:gridCol w:w="9350"/>
      </w:tblGrid>
      <w:tr w:rsidR="00516E7E" w:rsidRPr="006A0BC7" w14:paraId="37F4DBBD" w14:textId="77777777" w:rsidTr="00306786">
        <w:tc>
          <w:tcPr>
            <w:tcW w:w="9350" w:type="dxa"/>
            <w:shd w:val="clear" w:color="auto" w:fill="auto"/>
          </w:tcPr>
          <w:p w14:paraId="6D8BDD31" w14:textId="77777777" w:rsidR="00516E7E" w:rsidRPr="00F064D1" w:rsidRDefault="00516E7E" w:rsidP="00E06D05">
            <w:pPr>
              <w:pStyle w:val="ListParagraph"/>
              <w:numPr>
                <w:ilvl w:val="0"/>
                <w:numId w:val="96"/>
              </w:numPr>
              <w:spacing w:before="240"/>
              <w:rPr>
                <w:rFonts w:ascii="Gill Sans MT" w:hAnsi="Gill Sans MT"/>
                <w:sz w:val="24"/>
                <w:szCs w:val="24"/>
              </w:rPr>
            </w:pPr>
            <w:r w:rsidRPr="00F064D1">
              <w:rPr>
                <w:rFonts w:ascii="Gill Sans MT" w:hAnsi="Gill Sans MT"/>
                <w:sz w:val="24"/>
                <w:szCs w:val="24"/>
              </w:rPr>
              <w:t xml:space="preserve">WHO Tuberculosis Laboratory Biosafety Manual; Available at: https://www.who.int/publications/i/item/9789241504638 </w:t>
            </w:r>
          </w:p>
          <w:p w14:paraId="29B18DAC" w14:textId="77777777" w:rsidR="00516E7E" w:rsidRPr="00F064D1" w:rsidRDefault="00516E7E" w:rsidP="00E06D05">
            <w:pPr>
              <w:pStyle w:val="ListParagraph"/>
              <w:numPr>
                <w:ilvl w:val="0"/>
                <w:numId w:val="96"/>
              </w:numPr>
              <w:spacing w:before="240"/>
              <w:rPr>
                <w:rFonts w:ascii="Gill Sans MT" w:hAnsi="Gill Sans MT"/>
                <w:sz w:val="24"/>
                <w:szCs w:val="24"/>
              </w:rPr>
            </w:pPr>
            <w:r w:rsidRPr="00F064D1">
              <w:rPr>
                <w:rFonts w:ascii="Gill Sans MT" w:hAnsi="Gill Sans MT"/>
                <w:sz w:val="24"/>
                <w:szCs w:val="24"/>
              </w:rPr>
              <w:t>WHO Laboratory Biosafety Manual, 4th Edition; Available at: https://www.who.int/publications/i/item/9789240011311</w:t>
            </w:r>
          </w:p>
          <w:p w14:paraId="1B94D67B" w14:textId="77777777" w:rsidR="00516E7E" w:rsidRPr="00F064D1" w:rsidRDefault="00516E7E" w:rsidP="00E06D05">
            <w:pPr>
              <w:pStyle w:val="ListParagraph"/>
              <w:numPr>
                <w:ilvl w:val="0"/>
                <w:numId w:val="96"/>
              </w:numPr>
              <w:spacing w:before="240"/>
              <w:rPr>
                <w:rFonts w:ascii="Gill Sans MT" w:hAnsi="Gill Sans MT"/>
                <w:sz w:val="24"/>
                <w:szCs w:val="24"/>
              </w:rPr>
            </w:pPr>
            <w:r w:rsidRPr="00F064D1">
              <w:rPr>
                <w:rFonts w:ascii="Gill Sans MT" w:hAnsi="Gill Sans MT"/>
                <w:sz w:val="24"/>
                <w:szCs w:val="24"/>
              </w:rPr>
              <w:t xml:space="preserve">CDC Biosafety in Microbiological and Biomedical Laboratories (BMBL), 6th Edition; Available at: https://www.cdc.gov/labs/pdf/SF__19_308133-A_BMBL6_00-BOOK-WEB-final-3.pdf </w:t>
            </w:r>
          </w:p>
        </w:tc>
      </w:tr>
    </w:tbl>
    <w:p w14:paraId="435B35C9" w14:textId="77777777" w:rsidR="00490180" w:rsidRDefault="00490180" w:rsidP="00142B40"/>
    <w:p w14:paraId="738F4C4B" w14:textId="7F6F4F5B" w:rsidR="00E17BB9" w:rsidRDefault="008D232E" w:rsidP="00887183">
      <w:pPr>
        <w:pStyle w:val="Heading2"/>
      </w:pPr>
      <w:bookmarkStart w:id="79" w:name="_Toc92723030"/>
      <w:r>
        <w:t>S</w:t>
      </w:r>
      <w:r w:rsidR="00E17BB9" w:rsidRPr="006A0BC7">
        <w:t>pecimen Collection Procedures</w:t>
      </w:r>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15DE9" w14:paraId="1A3748B9" w14:textId="77777777" w:rsidTr="00CD5ED7">
        <w:tc>
          <w:tcPr>
            <w:tcW w:w="9350" w:type="dxa"/>
            <w:shd w:val="clear" w:color="auto" w:fill="FF6E68"/>
          </w:tcPr>
          <w:p w14:paraId="798C6623" w14:textId="0E27967F" w:rsidR="00615DE9" w:rsidRPr="005522C8" w:rsidRDefault="005522C8" w:rsidP="00A97696">
            <w:pPr>
              <w:keepNext/>
              <w:spacing w:before="240"/>
              <w:rPr>
                <w:b/>
                <w:bCs/>
                <w:color w:val="FFFFFF" w:themeColor="background1"/>
                <w:sz w:val="24"/>
                <w:szCs w:val="24"/>
              </w:rPr>
            </w:pPr>
            <w:r w:rsidRPr="005522C8">
              <w:rPr>
                <w:rFonts w:ascii="Gill Sans MT" w:hAnsi="Gill Sans MT"/>
                <w:b/>
                <w:bCs/>
                <w:color w:val="FFFFFF" w:themeColor="background1"/>
                <w:sz w:val="24"/>
                <w:szCs w:val="24"/>
              </w:rPr>
              <w:t xml:space="preserve">Specimen Collection                                                                                                                            </w:t>
            </w:r>
          </w:p>
        </w:tc>
      </w:tr>
    </w:tbl>
    <w:tbl>
      <w:tblPr>
        <w:tblW w:w="0" w:type="auto"/>
        <w:tblLook w:val="04A0" w:firstRow="1" w:lastRow="0" w:firstColumn="1" w:lastColumn="0" w:noHBand="0" w:noVBand="1"/>
      </w:tblPr>
      <w:tblGrid>
        <w:gridCol w:w="9350"/>
      </w:tblGrid>
      <w:tr w:rsidR="00E17BB9" w:rsidRPr="006A0BC7" w14:paraId="023D4188" w14:textId="77777777" w:rsidTr="00CD5ED7">
        <w:tc>
          <w:tcPr>
            <w:tcW w:w="9350" w:type="dxa"/>
            <w:shd w:val="clear" w:color="auto" w:fill="auto"/>
          </w:tcPr>
          <w:p w14:paraId="4DD75514" w14:textId="77777777" w:rsidR="00E17BB9" w:rsidRDefault="00837D7B" w:rsidP="00837D7B">
            <w:pPr>
              <w:spacing w:before="240" w:after="0" w:line="240" w:lineRule="auto"/>
              <w:rPr>
                <w:rFonts w:ascii="Gill Sans MT" w:hAnsi="Gill Sans MT"/>
                <w:b/>
                <w:bCs/>
                <w:sz w:val="24"/>
                <w:szCs w:val="24"/>
              </w:rPr>
            </w:pPr>
            <w:r w:rsidRPr="00837D7B">
              <w:rPr>
                <w:rFonts w:ascii="Gill Sans MT" w:hAnsi="Gill Sans MT"/>
                <w:b/>
                <w:bCs/>
                <w:sz w:val="24"/>
                <w:szCs w:val="24"/>
              </w:rPr>
              <w:t>Collecting a Good Quality Specimen</w:t>
            </w:r>
          </w:p>
          <w:p w14:paraId="21AB6CE3" w14:textId="77777777" w:rsidR="00837D7B" w:rsidRPr="00837D7B" w:rsidRDefault="00837D7B" w:rsidP="00E06D05">
            <w:pPr>
              <w:numPr>
                <w:ilvl w:val="0"/>
                <w:numId w:val="77"/>
              </w:numPr>
              <w:spacing w:after="0" w:line="240" w:lineRule="auto"/>
              <w:rPr>
                <w:rFonts w:ascii="Gill Sans MT" w:hAnsi="Gill Sans MT"/>
                <w:sz w:val="24"/>
                <w:szCs w:val="24"/>
              </w:rPr>
            </w:pPr>
            <w:r w:rsidRPr="00837D7B">
              <w:rPr>
                <w:rFonts w:ascii="Gill Sans MT" w:hAnsi="Gill Sans MT"/>
                <w:sz w:val="24"/>
                <w:szCs w:val="24"/>
              </w:rPr>
              <w:t>Induced or expectorated sputum samples may be used</w:t>
            </w:r>
          </w:p>
          <w:p w14:paraId="487D100A" w14:textId="77777777" w:rsidR="00837D7B" w:rsidRPr="00837D7B" w:rsidRDefault="00837D7B" w:rsidP="00E06D05">
            <w:pPr>
              <w:numPr>
                <w:ilvl w:val="0"/>
                <w:numId w:val="77"/>
              </w:numPr>
              <w:spacing w:after="0" w:line="240" w:lineRule="auto"/>
              <w:rPr>
                <w:rFonts w:ascii="Gill Sans MT" w:hAnsi="Gill Sans MT"/>
                <w:sz w:val="24"/>
                <w:szCs w:val="24"/>
              </w:rPr>
            </w:pPr>
            <w:r w:rsidRPr="00837D7B">
              <w:rPr>
                <w:rFonts w:ascii="Gill Sans MT" w:hAnsi="Gill Sans MT"/>
                <w:sz w:val="24"/>
                <w:szCs w:val="24"/>
              </w:rPr>
              <w:t>Spot and morning sputum samples can be collected from each patient</w:t>
            </w:r>
          </w:p>
          <w:p w14:paraId="00DD25BB" w14:textId="77777777" w:rsidR="00837D7B" w:rsidRPr="00837D7B" w:rsidRDefault="00837D7B" w:rsidP="00E06D05">
            <w:pPr>
              <w:numPr>
                <w:ilvl w:val="0"/>
                <w:numId w:val="77"/>
              </w:numPr>
              <w:spacing w:after="0" w:line="240" w:lineRule="auto"/>
              <w:rPr>
                <w:rFonts w:ascii="Gill Sans MT" w:hAnsi="Gill Sans MT"/>
                <w:sz w:val="24"/>
                <w:szCs w:val="24"/>
              </w:rPr>
            </w:pPr>
            <w:r w:rsidRPr="00837D7B">
              <w:rPr>
                <w:rFonts w:ascii="Gill Sans MT" w:hAnsi="Gill Sans MT"/>
                <w:sz w:val="24"/>
                <w:szCs w:val="24"/>
              </w:rPr>
              <w:t>Algorithm describes the collection of one initial specimen to be used for Truenat TB testing and the collection of additional specimens as needed</w:t>
            </w:r>
          </w:p>
          <w:p w14:paraId="3EFD1F18" w14:textId="77777777" w:rsidR="00837D7B" w:rsidRPr="00837D7B" w:rsidRDefault="00837D7B" w:rsidP="00E06D05">
            <w:pPr>
              <w:numPr>
                <w:ilvl w:val="0"/>
                <w:numId w:val="77"/>
              </w:numPr>
              <w:spacing w:after="0" w:line="240" w:lineRule="auto"/>
              <w:rPr>
                <w:rFonts w:ascii="Gill Sans MT" w:hAnsi="Gill Sans MT"/>
                <w:sz w:val="24"/>
                <w:szCs w:val="24"/>
              </w:rPr>
            </w:pPr>
            <w:r w:rsidRPr="00837D7B">
              <w:rPr>
                <w:rFonts w:ascii="Gill Sans MT" w:hAnsi="Gill Sans MT"/>
                <w:sz w:val="24"/>
                <w:szCs w:val="24"/>
              </w:rPr>
              <w:t>Sputum samples with contaminants such as betel nut, khat, tobacco, or food particles should be rejected.</w:t>
            </w:r>
          </w:p>
          <w:p w14:paraId="29E646F7" w14:textId="7590C4B5" w:rsidR="00837D7B" w:rsidRPr="006A0BC7" w:rsidRDefault="00837D7B" w:rsidP="00561C57">
            <w:pPr>
              <w:spacing w:after="0" w:line="240" w:lineRule="auto"/>
              <w:rPr>
                <w:rFonts w:ascii="Gill Sans MT" w:hAnsi="Gill Sans MT"/>
                <w:sz w:val="24"/>
                <w:szCs w:val="2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17BB9" w:rsidRPr="006A0BC7" w14:paraId="2BCDE148" w14:textId="77777777" w:rsidTr="00DC2071">
        <w:trPr>
          <w:trHeight w:val="1328"/>
        </w:trPr>
        <w:tc>
          <w:tcPr>
            <w:tcW w:w="9360" w:type="dxa"/>
          </w:tcPr>
          <w:p w14:paraId="0307C30B" w14:textId="77777777" w:rsidR="00E17BB9" w:rsidRPr="006A0BC7" w:rsidRDefault="00E17BB9" w:rsidP="00561C57">
            <w:pPr>
              <w:rPr>
                <w:rFonts w:ascii="Gill Sans MT" w:hAnsi="Gill Sans MT"/>
                <w:b/>
                <w:bCs/>
                <w:sz w:val="24"/>
                <w:szCs w:val="24"/>
              </w:rPr>
            </w:pPr>
            <w:r w:rsidRPr="006A0BC7">
              <w:rPr>
                <w:rFonts w:ascii="Gill Sans MT" w:hAnsi="Gill Sans MT"/>
                <w:b/>
                <w:bCs/>
                <w:sz w:val="24"/>
                <w:szCs w:val="24"/>
              </w:rPr>
              <w:t>Notes:</w:t>
            </w:r>
          </w:p>
          <w:p w14:paraId="5BD23F29" w14:textId="77777777" w:rsidR="00E17BB9" w:rsidRPr="006A0BC7" w:rsidRDefault="00E17BB9" w:rsidP="00561C57">
            <w:pPr>
              <w:spacing w:line="480" w:lineRule="auto"/>
              <w:rPr>
                <w:rFonts w:ascii="Gill Sans MT" w:hAnsi="Gill Sans MT"/>
                <w:noProof/>
                <w:sz w:val="24"/>
                <w:szCs w:val="24"/>
              </w:rPr>
            </w:pPr>
            <w:r w:rsidRPr="006A0BC7">
              <w:rPr>
                <w:rFonts w:ascii="Gill Sans MT" w:hAnsi="Gill Sans MT"/>
                <w:b/>
                <w:bCs/>
                <w:sz w:val="24"/>
                <w:szCs w:val="24"/>
              </w:rPr>
              <w:t>________________________________________________________________________________________________________________________________________________________</w:t>
            </w:r>
            <w:r w:rsidRPr="006A0BC7">
              <w:rPr>
                <w:rFonts w:ascii="Gill Sans MT" w:hAnsi="Gill Sans MT"/>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33322" w:rsidRPr="006A0BC7" w14:paraId="44FDD5BA" w14:textId="77777777" w:rsidTr="00CD5ED7">
        <w:tc>
          <w:tcPr>
            <w:tcW w:w="9350" w:type="dxa"/>
            <w:shd w:val="clear" w:color="auto" w:fill="FF6E68"/>
          </w:tcPr>
          <w:p w14:paraId="21729D00" w14:textId="453C0928" w:rsidR="00433322" w:rsidRPr="005522C8" w:rsidRDefault="00433322" w:rsidP="005522C8">
            <w:pPr>
              <w:spacing w:before="240"/>
              <w:rPr>
                <w:rFonts w:ascii="Gill Sans MT" w:hAnsi="Gill Sans MT"/>
                <w:b/>
                <w:bCs/>
                <w:color w:val="FFFFFF" w:themeColor="background1"/>
                <w:sz w:val="24"/>
                <w:szCs w:val="24"/>
              </w:rPr>
            </w:pPr>
            <w:r>
              <w:rPr>
                <w:rFonts w:ascii="Gill Sans MT" w:hAnsi="Gill Sans MT"/>
                <w:b/>
                <w:bCs/>
                <w:color w:val="FFFFFF" w:themeColor="background1"/>
                <w:sz w:val="24"/>
                <w:szCs w:val="24"/>
              </w:rPr>
              <w:lastRenderedPageBreak/>
              <w:t>Packaging and Storing the Specimen</w:t>
            </w:r>
          </w:p>
        </w:tc>
      </w:tr>
      <w:tr w:rsidR="00433322" w:rsidRPr="006A0BC7" w14:paraId="100C11E4" w14:textId="77777777" w:rsidTr="00CD5ED7">
        <w:tc>
          <w:tcPr>
            <w:tcW w:w="9350" w:type="dxa"/>
            <w:shd w:val="clear" w:color="auto" w:fill="FFFFFF" w:themeFill="background1"/>
          </w:tcPr>
          <w:p w14:paraId="451D67E9" w14:textId="54AD3556" w:rsidR="00613F0F" w:rsidRDefault="00613F0F" w:rsidP="00740E9B">
            <w:pPr>
              <w:spacing w:line="240" w:lineRule="auto"/>
              <w:rPr>
                <w:rFonts w:ascii="Gill Sans MT" w:hAnsi="Gill Sans MT"/>
                <w:sz w:val="24"/>
                <w:szCs w:val="24"/>
              </w:rPr>
            </w:pPr>
            <w:r>
              <w:rPr>
                <w:rFonts w:ascii="Gill Sans MT" w:hAnsi="Gill Sans MT"/>
                <w:sz w:val="24"/>
                <w:szCs w:val="24"/>
              </w:rPr>
              <w:t>All samples should be triple-packaged:</w:t>
            </w:r>
          </w:p>
          <w:p w14:paraId="7DA75F00" w14:textId="77777777" w:rsidR="00613F0F" w:rsidRPr="00613F0F" w:rsidRDefault="00613F0F" w:rsidP="00E06D05">
            <w:pPr>
              <w:numPr>
                <w:ilvl w:val="0"/>
                <w:numId w:val="78"/>
              </w:numPr>
              <w:spacing w:line="240" w:lineRule="auto"/>
              <w:rPr>
                <w:rFonts w:ascii="Gill Sans MT" w:hAnsi="Gill Sans MT"/>
                <w:sz w:val="24"/>
                <w:szCs w:val="24"/>
              </w:rPr>
            </w:pPr>
            <w:r w:rsidRPr="00613F0F">
              <w:rPr>
                <w:rFonts w:ascii="Gill Sans MT" w:hAnsi="Gill Sans MT"/>
                <w:b/>
                <w:bCs/>
                <w:sz w:val="24"/>
                <w:szCs w:val="24"/>
              </w:rPr>
              <w:t xml:space="preserve">Primary packaging </w:t>
            </w:r>
          </w:p>
          <w:p w14:paraId="18F46F6D"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Wrap the leak-proof container in cotton wool or paper towels in a sufficient quantity to absorb the entire contents in case of leaks</w:t>
            </w:r>
          </w:p>
          <w:p w14:paraId="746355C7" w14:textId="77777777" w:rsidR="00613F0F" w:rsidRPr="00613F0F" w:rsidRDefault="00613F0F" w:rsidP="00E06D05">
            <w:pPr>
              <w:numPr>
                <w:ilvl w:val="0"/>
                <w:numId w:val="78"/>
              </w:numPr>
              <w:spacing w:line="240" w:lineRule="auto"/>
              <w:rPr>
                <w:rFonts w:ascii="Gill Sans MT" w:hAnsi="Gill Sans MT"/>
                <w:sz w:val="24"/>
                <w:szCs w:val="24"/>
              </w:rPr>
            </w:pPr>
            <w:r w:rsidRPr="00613F0F">
              <w:rPr>
                <w:rFonts w:ascii="Gill Sans MT" w:hAnsi="Gill Sans MT"/>
                <w:b/>
                <w:bCs/>
                <w:sz w:val="24"/>
                <w:szCs w:val="24"/>
              </w:rPr>
              <w:t>Secondary packaging</w:t>
            </w:r>
            <w:r w:rsidRPr="00613F0F">
              <w:rPr>
                <w:rFonts w:ascii="Gill Sans MT" w:hAnsi="Gill Sans MT"/>
                <w:sz w:val="24"/>
                <w:szCs w:val="24"/>
              </w:rPr>
              <w:t xml:space="preserve"> </w:t>
            </w:r>
          </w:p>
          <w:p w14:paraId="21DEA171"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Place the wrapped container inside a secondary container, such as a self-sealing plastic bag or another container</w:t>
            </w:r>
          </w:p>
          <w:p w14:paraId="74E4201F"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Place secondary container in a rack to prevent leakage</w:t>
            </w:r>
          </w:p>
          <w:p w14:paraId="6EB14EAD" w14:textId="77777777" w:rsidR="00613F0F" w:rsidRPr="00613F0F" w:rsidRDefault="00613F0F" w:rsidP="00E06D05">
            <w:pPr>
              <w:numPr>
                <w:ilvl w:val="0"/>
                <w:numId w:val="78"/>
              </w:numPr>
              <w:spacing w:line="240" w:lineRule="auto"/>
              <w:rPr>
                <w:rFonts w:ascii="Gill Sans MT" w:hAnsi="Gill Sans MT"/>
                <w:sz w:val="24"/>
                <w:szCs w:val="24"/>
              </w:rPr>
            </w:pPr>
            <w:r w:rsidRPr="00613F0F">
              <w:rPr>
                <w:rFonts w:ascii="Gill Sans MT" w:hAnsi="Gill Sans MT"/>
                <w:b/>
                <w:bCs/>
                <w:sz w:val="24"/>
                <w:szCs w:val="24"/>
              </w:rPr>
              <w:t xml:space="preserve">Tertiary packaging </w:t>
            </w:r>
          </w:p>
          <w:p w14:paraId="23244826"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Place the secondary container and its contents in an approved safety cooler box or another appropriate container in an upright position</w:t>
            </w:r>
          </w:p>
          <w:p w14:paraId="41F092AD" w14:textId="77777777" w:rsidR="00613F0F" w:rsidRPr="00613F0F" w:rsidRDefault="00613F0F" w:rsidP="00E06D05">
            <w:pPr>
              <w:numPr>
                <w:ilvl w:val="1"/>
                <w:numId w:val="78"/>
              </w:numPr>
              <w:spacing w:line="240" w:lineRule="auto"/>
              <w:rPr>
                <w:rFonts w:ascii="Gill Sans MT" w:hAnsi="Gill Sans MT"/>
                <w:sz w:val="24"/>
                <w:szCs w:val="24"/>
              </w:rPr>
            </w:pPr>
            <w:r w:rsidRPr="00613F0F">
              <w:rPr>
                <w:rFonts w:ascii="Gill Sans MT" w:hAnsi="Gill Sans MT"/>
                <w:sz w:val="24"/>
                <w:szCs w:val="24"/>
              </w:rPr>
              <w:t>Place a biohazard sign – with markings and labelling appropriate for the specimen category – on the tertiary container</w:t>
            </w:r>
          </w:p>
          <w:p w14:paraId="13E3F458" w14:textId="25AC7427" w:rsidR="00613F0F" w:rsidRDefault="00613F0F" w:rsidP="00290D3E">
            <w:pPr>
              <w:spacing w:before="240"/>
              <w:jc w:val="center"/>
              <w:rPr>
                <w:rFonts w:ascii="Gill Sans MT" w:hAnsi="Gill Sans MT"/>
                <w:sz w:val="24"/>
                <w:szCs w:val="24"/>
              </w:rPr>
            </w:pPr>
            <w:r w:rsidRPr="00613F0F">
              <w:rPr>
                <w:rFonts w:ascii="Gill Sans MT" w:hAnsi="Gill Sans MT"/>
                <w:noProof/>
                <w:sz w:val="24"/>
                <w:szCs w:val="24"/>
              </w:rPr>
              <w:lastRenderedPageBreak/>
              <w:drawing>
                <wp:inline distT="0" distB="0" distL="0" distR="0" wp14:anchorId="63F0CCA4" wp14:editId="18B57759">
                  <wp:extent cx="3829050" cy="4295775"/>
                  <wp:effectExtent l="0" t="0" r="0" b="9525"/>
                  <wp:docPr id="370" name="Google Shape;370;p12"/>
                  <wp:cNvGraphicFramePr/>
                  <a:graphic xmlns:a="http://schemas.openxmlformats.org/drawingml/2006/main">
                    <a:graphicData uri="http://schemas.openxmlformats.org/drawingml/2006/picture">
                      <pic:pic xmlns:pic="http://schemas.openxmlformats.org/drawingml/2006/picture">
                        <pic:nvPicPr>
                          <pic:cNvPr id="370" name="Google Shape;370;p12"/>
                          <pic:cNvPicPr preferRelativeResize="0"/>
                        </pic:nvPicPr>
                        <pic:blipFill rotWithShape="1">
                          <a:blip r:embed="rId98">
                            <a:alphaModFix/>
                          </a:blip>
                          <a:srcRect/>
                          <a:stretch/>
                        </pic:blipFill>
                        <pic:spPr>
                          <a:xfrm>
                            <a:off x="0" y="0"/>
                            <a:ext cx="3829442" cy="4296215"/>
                          </a:xfrm>
                          <a:prstGeom prst="rect">
                            <a:avLst/>
                          </a:prstGeom>
                          <a:noFill/>
                          <a:ln>
                            <a:noFill/>
                          </a:ln>
                        </pic:spPr>
                      </pic:pic>
                    </a:graphicData>
                  </a:graphic>
                </wp:inline>
              </w:drawing>
            </w:r>
          </w:p>
          <w:p w14:paraId="2D1EC22D" w14:textId="0CDBA413" w:rsidR="00433322" w:rsidRPr="00A555FB" w:rsidRDefault="00A555FB" w:rsidP="00E06D05">
            <w:pPr>
              <w:numPr>
                <w:ilvl w:val="0"/>
                <w:numId w:val="78"/>
              </w:numPr>
              <w:spacing w:before="240"/>
              <w:rPr>
                <w:rFonts w:ascii="Gill Sans MT" w:hAnsi="Gill Sans MT"/>
                <w:sz w:val="24"/>
                <w:szCs w:val="24"/>
              </w:rPr>
            </w:pPr>
            <w:r w:rsidRPr="00A555FB">
              <w:rPr>
                <w:rFonts w:ascii="Gill Sans MT" w:hAnsi="Gill Sans MT"/>
                <w:sz w:val="24"/>
                <w:szCs w:val="24"/>
              </w:rPr>
              <w:t xml:space="preserve">Samples should be stored in the fridge or a </w:t>
            </w:r>
            <w:proofErr w:type="spellStart"/>
            <w:r w:rsidRPr="00A555FB">
              <w:rPr>
                <w:rFonts w:ascii="Gill Sans MT" w:hAnsi="Gill Sans MT"/>
                <w:sz w:val="24"/>
                <w:szCs w:val="24"/>
              </w:rPr>
              <w:t>coolbox</w:t>
            </w:r>
            <w:proofErr w:type="spellEnd"/>
            <w:r w:rsidRPr="00A555FB">
              <w:rPr>
                <w:rFonts w:ascii="Gill Sans MT" w:hAnsi="Gill Sans MT"/>
                <w:sz w:val="24"/>
                <w:szCs w:val="24"/>
              </w:rPr>
              <w:t xml:space="preserve"> between 2°C to 8°C and transported to the testing lab. </w:t>
            </w:r>
          </w:p>
        </w:tc>
      </w:tr>
    </w:tbl>
    <w:p w14:paraId="063ADC19" w14:textId="77777777" w:rsidR="00610B43" w:rsidRDefault="00610B43" w:rsidP="00B71074">
      <w:pPr>
        <w:pStyle w:val="Heading2"/>
      </w:pPr>
    </w:p>
    <w:p w14:paraId="5D0F2C9A" w14:textId="77777777" w:rsidR="00610B43" w:rsidRDefault="00610B43">
      <w:pPr>
        <w:spacing w:after="0" w:line="240" w:lineRule="auto"/>
        <w:rPr>
          <w:rFonts w:ascii="Gill Sans MT" w:eastAsia="Times New Roman" w:hAnsi="Gill Sans MT"/>
          <w:b/>
          <w:bCs/>
          <w:color w:val="808080" w:themeColor="background1" w:themeShade="80"/>
          <w:sz w:val="40"/>
          <w:szCs w:val="40"/>
        </w:rPr>
      </w:pPr>
      <w:r>
        <w:br w:type="page"/>
      </w:r>
    </w:p>
    <w:p w14:paraId="09A2B65A" w14:textId="1B1A5A84" w:rsidR="00B71074" w:rsidRDefault="00B71074" w:rsidP="00B71074">
      <w:pPr>
        <w:pStyle w:val="Heading2"/>
      </w:pPr>
      <w:bookmarkStart w:id="80" w:name="_Toc92723031"/>
      <w:r>
        <w:lastRenderedPageBreak/>
        <w:t>Specimen Referral</w:t>
      </w:r>
      <w:bookmarkEnd w:id="80"/>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71074" w:rsidRPr="006A0BC7" w14:paraId="26B31159" w14:textId="77777777" w:rsidTr="00362933">
        <w:tc>
          <w:tcPr>
            <w:tcW w:w="9360" w:type="dxa"/>
            <w:shd w:val="clear" w:color="auto" w:fill="FF6E68"/>
          </w:tcPr>
          <w:p w14:paraId="0428A79E" w14:textId="6BA9B115" w:rsidR="00B71074" w:rsidRPr="006A0BC7" w:rsidRDefault="00B71074" w:rsidP="000E3165">
            <w:pPr>
              <w:spacing w:before="240"/>
              <w:rPr>
                <w:rFonts w:ascii="Gill Sans MT" w:hAnsi="Gill Sans MT"/>
                <w:b/>
                <w:sz w:val="24"/>
                <w:szCs w:val="24"/>
              </w:rPr>
            </w:pPr>
            <w:r>
              <w:rPr>
                <w:rFonts w:ascii="Gill Sans MT" w:hAnsi="Gill Sans MT"/>
                <w:b/>
                <w:bCs/>
                <w:color w:val="FFFFFF" w:themeColor="background1"/>
                <w:sz w:val="24"/>
                <w:szCs w:val="24"/>
              </w:rPr>
              <w:t>Lab Forms</w:t>
            </w:r>
          </w:p>
        </w:tc>
      </w:tr>
      <w:tr w:rsidR="00B71074" w14:paraId="6B2979A3" w14:textId="77777777" w:rsidTr="00362933">
        <w:tc>
          <w:tcPr>
            <w:tcW w:w="9360" w:type="dxa"/>
          </w:tcPr>
          <w:p w14:paraId="2D6D9AE3" w14:textId="77777777" w:rsidR="00B71074" w:rsidRPr="006A0BC7" w:rsidRDefault="00B71074" w:rsidP="000E3165">
            <w:pPr>
              <w:spacing w:before="240"/>
              <w:rPr>
                <w:rFonts w:ascii="Gill Sans MT" w:hAnsi="Gill Sans MT"/>
                <w:b/>
                <w:sz w:val="24"/>
                <w:szCs w:val="24"/>
              </w:rPr>
            </w:pPr>
            <w:r w:rsidRPr="006A0BC7">
              <w:rPr>
                <w:rFonts w:ascii="Gill Sans MT" w:hAnsi="Gill Sans MT"/>
                <w:b/>
                <w:sz w:val="24"/>
                <w:szCs w:val="24"/>
              </w:rPr>
              <w:t>Notes:</w:t>
            </w:r>
          </w:p>
          <w:p w14:paraId="60DBCBE2" w14:textId="77777777" w:rsidR="00B71074" w:rsidRDefault="00B71074" w:rsidP="000E3165">
            <w:pPr>
              <w:spacing w:line="480" w:lineRule="auto"/>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522C8" w:rsidRPr="006A0BC7" w14:paraId="556177DF" w14:textId="77777777" w:rsidTr="00362933">
        <w:tc>
          <w:tcPr>
            <w:tcW w:w="9360" w:type="dxa"/>
            <w:shd w:val="clear" w:color="auto" w:fill="FF6E68"/>
          </w:tcPr>
          <w:p w14:paraId="6A5B8DF2" w14:textId="684B16CF" w:rsidR="005522C8" w:rsidRPr="005522C8" w:rsidRDefault="005522C8" w:rsidP="005522C8">
            <w:pPr>
              <w:spacing w:before="240"/>
              <w:rPr>
                <w:rFonts w:ascii="Gill Sans MT" w:hAnsi="Gill Sans MT"/>
                <w:b/>
                <w:bCs/>
                <w:color w:val="FFFFFF" w:themeColor="background1"/>
                <w:sz w:val="24"/>
                <w:szCs w:val="24"/>
              </w:rPr>
            </w:pPr>
            <w:r w:rsidRPr="005522C8">
              <w:rPr>
                <w:rFonts w:ascii="Gill Sans MT" w:hAnsi="Gill Sans MT"/>
                <w:b/>
                <w:bCs/>
                <w:color w:val="FFFFFF" w:themeColor="background1"/>
                <w:sz w:val="24"/>
                <w:szCs w:val="24"/>
              </w:rPr>
              <w:t>Integrated Specimen Referral Systems</w:t>
            </w:r>
          </w:p>
        </w:tc>
      </w:tr>
      <w:tr w:rsidR="005522C8" w:rsidRPr="006A0BC7" w14:paraId="222D6E4E" w14:textId="77777777" w:rsidTr="00362933">
        <w:tc>
          <w:tcPr>
            <w:tcW w:w="9360" w:type="dxa"/>
          </w:tcPr>
          <w:p w14:paraId="5E6C2CCB" w14:textId="77777777" w:rsidR="005522C8" w:rsidRPr="00D2025B" w:rsidRDefault="005522C8" w:rsidP="00E06D05">
            <w:pPr>
              <w:numPr>
                <w:ilvl w:val="0"/>
                <w:numId w:val="34"/>
              </w:numPr>
              <w:spacing w:before="240" w:after="0"/>
              <w:rPr>
                <w:rFonts w:ascii="Gill Sans MT" w:hAnsi="Gill Sans MT"/>
                <w:sz w:val="24"/>
                <w:szCs w:val="24"/>
              </w:rPr>
            </w:pPr>
            <w:r w:rsidRPr="00D2025B">
              <w:rPr>
                <w:rFonts w:ascii="Gill Sans MT" w:hAnsi="Gill Sans MT"/>
                <w:sz w:val="24"/>
                <w:szCs w:val="24"/>
              </w:rPr>
              <w:t>A specimen referral system may need to be developed for Truenat.</w:t>
            </w:r>
          </w:p>
          <w:p w14:paraId="76FF4CF9" w14:textId="77777777" w:rsidR="005522C8" w:rsidRPr="00D2025B" w:rsidRDefault="005522C8" w:rsidP="00E06D05">
            <w:pPr>
              <w:numPr>
                <w:ilvl w:val="0"/>
                <w:numId w:val="34"/>
              </w:numPr>
              <w:spacing w:after="0"/>
              <w:rPr>
                <w:rFonts w:ascii="Gill Sans MT" w:hAnsi="Gill Sans MT"/>
                <w:sz w:val="24"/>
                <w:szCs w:val="24"/>
              </w:rPr>
            </w:pPr>
            <w:r w:rsidRPr="00D2025B">
              <w:rPr>
                <w:rFonts w:ascii="Gill Sans MT" w:hAnsi="Gill Sans MT"/>
                <w:sz w:val="24"/>
                <w:szCs w:val="24"/>
              </w:rPr>
              <w:t>Truenat testing should be incorporated into larger diagnostic network specimen referral system.</w:t>
            </w:r>
          </w:p>
          <w:p w14:paraId="23201E0C" w14:textId="26110933" w:rsidR="005522C8" w:rsidRPr="00D2025B" w:rsidRDefault="005522C8" w:rsidP="00E06D05">
            <w:pPr>
              <w:numPr>
                <w:ilvl w:val="0"/>
                <w:numId w:val="34"/>
              </w:numPr>
              <w:rPr>
                <w:rFonts w:ascii="Gill Sans MT" w:hAnsi="Gill Sans MT"/>
                <w:sz w:val="24"/>
                <w:szCs w:val="24"/>
              </w:rPr>
            </w:pPr>
            <w:r w:rsidRPr="00D2025B">
              <w:rPr>
                <w:rFonts w:ascii="Gill Sans MT" w:hAnsi="Gill Sans MT"/>
                <w:sz w:val="24"/>
                <w:szCs w:val="24"/>
              </w:rPr>
              <w:t xml:space="preserve">GLI’s </w:t>
            </w:r>
            <w:hyperlink r:id="rId99" w:history="1">
              <w:r w:rsidRPr="00D2025B">
                <w:rPr>
                  <w:rStyle w:val="Hyperlink"/>
                  <w:rFonts w:ascii="Gill Sans MT" w:hAnsi="Gill Sans MT"/>
                  <w:sz w:val="24"/>
                  <w:szCs w:val="24"/>
                </w:rPr>
                <w:t xml:space="preserve">Guide to TB Specimen Referral Systems and Integrated Networks </w:t>
              </w:r>
            </w:hyperlink>
            <w:r w:rsidRPr="00D2025B">
              <w:rPr>
                <w:rFonts w:ascii="Gill Sans MT" w:hAnsi="Gill Sans MT"/>
                <w:sz w:val="24"/>
                <w:szCs w:val="24"/>
              </w:rPr>
              <w:t>provides guidance on establishing integrated solutions for specimen referral.</w:t>
            </w:r>
          </w:p>
        </w:tc>
      </w:tr>
      <w:tr w:rsidR="005522C8" w:rsidRPr="006A0BC7" w14:paraId="2A08B0B2" w14:textId="77777777" w:rsidTr="00362933">
        <w:tc>
          <w:tcPr>
            <w:tcW w:w="9360" w:type="dxa"/>
          </w:tcPr>
          <w:p w14:paraId="2A6F73CF" w14:textId="77777777" w:rsidR="005522C8" w:rsidRPr="006A0BC7" w:rsidRDefault="005522C8" w:rsidP="00CD5ED7">
            <w:pPr>
              <w:spacing w:before="240" w:line="480" w:lineRule="auto"/>
              <w:rPr>
                <w:rFonts w:ascii="Gill Sans MT" w:hAnsi="Gill Sans MT"/>
                <w:b/>
                <w:sz w:val="24"/>
                <w:szCs w:val="24"/>
              </w:rPr>
            </w:pPr>
            <w:r w:rsidRPr="006A0BC7">
              <w:rPr>
                <w:rFonts w:ascii="Gill Sans MT" w:hAnsi="Gill Sans MT"/>
                <w:b/>
                <w:sz w:val="24"/>
                <w:szCs w:val="24"/>
              </w:rPr>
              <w:t>Notes:</w:t>
            </w:r>
          </w:p>
          <w:p w14:paraId="1DF062BD" w14:textId="10BA8932" w:rsidR="005522C8" w:rsidRPr="00283A4E" w:rsidRDefault="005522C8" w:rsidP="005522C8">
            <w:pPr>
              <w:spacing w:line="480" w:lineRule="auto"/>
              <w:rPr>
                <w:rFonts w:ascii="Gill Sans MT" w:hAnsi="Gill Sans MT"/>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522C8" w:rsidRPr="006A0BC7" w14:paraId="4BB02EFE" w14:textId="77777777" w:rsidTr="00362933">
        <w:tc>
          <w:tcPr>
            <w:tcW w:w="9360" w:type="dxa"/>
            <w:shd w:val="clear" w:color="auto" w:fill="FF6E68"/>
          </w:tcPr>
          <w:p w14:paraId="20DFFB16" w14:textId="166A3ECB" w:rsidR="005522C8" w:rsidRPr="006A0BC7" w:rsidRDefault="005522C8" w:rsidP="005522C8">
            <w:pPr>
              <w:spacing w:before="240"/>
              <w:rPr>
                <w:rFonts w:ascii="Gill Sans MT" w:hAnsi="Gill Sans MT"/>
                <w:b/>
                <w:sz w:val="24"/>
                <w:szCs w:val="24"/>
              </w:rPr>
            </w:pPr>
            <w:r w:rsidRPr="005522C8">
              <w:rPr>
                <w:rFonts w:ascii="Gill Sans MT" w:hAnsi="Gill Sans MT"/>
                <w:b/>
                <w:bCs/>
                <w:color w:val="FFFFFF" w:themeColor="background1"/>
                <w:sz w:val="24"/>
                <w:szCs w:val="24"/>
              </w:rPr>
              <w:t xml:space="preserve">Specimen Referral </w:t>
            </w:r>
            <w:r w:rsidR="009050B3">
              <w:rPr>
                <w:rFonts w:ascii="Gill Sans MT" w:hAnsi="Gill Sans MT"/>
                <w:b/>
                <w:bCs/>
                <w:color w:val="FFFFFF" w:themeColor="background1"/>
                <w:sz w:val="24"/>
                <w:szCs w:val="24"/>
              </w:rPr>
              <w:t>Transportation</w:t>
            </w:r>
            <w:r w:rsidRPr="005522C8">
              <w:rPr>
                <w:rFonts w:ascii="Gill Sans MT" w:hAnsi="Gill Sans MT"/>
                <w:b/>
                <w:bCs/>
                <w:color w:val="FFFFFF" w:themeColor="background1"/>
                <w:sz w:val="24"/>
                <w:szCs w:val="24"/>
              </w:rPr>
              <w:t xml:space="preserve">                                                                                                                        </w:t>
            </w:r>
          </w:p>
        </w:tc>
      </w:tr>
      <w:tr w:rsidR="005522C8" w:rsidRPr="006A0BC7" w14:paraId="55BAA253" w14:textId="77777777" w:rsidTr="00362933">
        <w:tc>
          <w:tcPr>
            <w:tcW w:w="9360" w:type="dxa"/>
          </w:tcPr>
          <w:p w14:paraId="3491BADE" w14:textId="19098553" w:rsidR="005522C8" w:rsidRPr="009050B3" w:rsidRDefault="009050B3" w:rsidP="00E06D05">
            <w:pPr>
              <w:numPr>
                <w:ilvl w:val="0"/>
                <w:numId w:val="79"/>
              </w:numPr>
              <w:spacing w:before="240"/>
              <w:rPr>
                <w:rFonts w:ascii="Gill Sans MT" w:hAnsi="Gill Sans MT"/>
                <w:sz w:val="24"/>
                <w:szCs w:val="24"/>
              </w:rPr>
            </w:pPr>
            <w:r w:rsidRPr="009050B3">
              <w:rPr>
                <w:rFonts w:ascii="Gill Sans MT" w:hAnsi="Gill Sans MT"/>
                <w:sz w:val="24"/>
                <w:szCs w:val="24"/>
              </w:rPr>
              <w:t>During transportation, samples should be kept between 2°C to 8°C in ice packs.</w:t>
            </w:r>
          </w:p>
        </w:tc>
      </w:tr>
      <w:tr w:rsidR="00F942B1" w:rsidRPr="006A0BC7" w14:paraId="61DBF795" w14:textId="77777777" w:rsidTr="00362933">
        <w:tc>
          <w:tcPr>
            <w:tcW w:w="9360" w:type="dxa"/>
            <w:shd w:val="clear" w:color="auto" w:fill="FF6E68"/>
          </w:tcPr>
          <w:p w14:paraId="271B6AC6" w14:textId="0119DE0D" w:rsidR="00F942B1" w:rsidRPr="009050B3" w:rsidRDefault="00F942B1" w:rsidP="00F942B1">
            <w:pPr>
              <w:spacing w:before="240"/>
              <w:rPr>
                <w:rFonts w:ascii="Gill Sans MT" w:hAnsi="Gill Sans MT"/>
                <w:sz w:val="24"/>
                <w:szCs w:val="24"/>
              </w:rPr>
            </w:pPr>
            <w:r w:rsidRPr="00F942B1">
              <w:rPr>
                <w:rFonts w:ascii="Gill Sans MT" w:hAnsi="Gill Sans MT"/>
                <w:b/>
                <w:bCs/>
                <w:color w:val="FFFFFF" w:themeColor="background1"/>
                <w:sz w:val="24"/>
                <w:szCs w:val="24"/>
              </w:rPr>
              <w:lastRenderedPageBreak/>
              <w:t>Results Reporting</w:t>
            </w:r>
          </w:p>
        </w:tc>
      </w:tr>
      <w:tr w:rsidR="00F942B1" w:rsidRPr="006A0BC7" w14:paraId="00869EA8" w14:textId="77777777" w:rsidTr="00362933">
        <w:tc>
          <w:tcPr>
            <w:tcW w:w="9360" w:type="dxa"/>
          </w:tcPr>
          <w:p w14:paraId="5DE4EACB" w14:textId="40F6809B" w:rsidR="00773B60" w:rsidRDefault="00773B60" w:rsidP="00E06D05">
            <w:pPr>
              <w:pStyle w:val="ListParagraph"/>
              <w:numPr>
                <w:ilvl w:val="0"/>
                <w:numId w:val="79"/>
              </w:numPr>
              <w:spacing w:before="240"/>
              <w:rPr>
                <w:rFonts w:ascii="Gill Sans MT" w:hAnsi="Gill Sans MT" w:cs="Times New Roman"/>
                <w:sz w:val="24"/>
                <w:szCs w:val="24"/>
              </w:rPr>
            </w:pPr>
            <w:r>
              <w:rPr>
                <w:rFonts w:ascii="Gill Sans MT" w:hAnsi="Gill Sans MT" w:cs="Times New Roman"/>
                <w:sz w:val="24"/>
                <w:szCs w:val="24"/>
              </w:rPr>
              <w:t xml:space="preserve">Electronic reporting of </w:t>
            </w:r>
            <w:proofErr w:type="spellStart"/>
            <w:r>
              <w:rPr>
                <w:rFonts w:ascii="Gill Sans MT" w:hAnsi="Gill Sans MT" w:cs="Times New Roman"/>
                <w:sz w:val="24"/>
                <w:szCs w:val="24"/>
              </w:rPr>
              <w:t>didital</w:t>
            </w:r>
            <w:proofErr w:type="spellEnd"/>
            <w:r>
              <w:rPr>
                <w:rFonts w:ascii="Gill Sans MT" w:hAnsi="Gill Sans MT" w:cs="Times New Roman"/>
                <w:sz w:val="24"/>
                <w:szCs w:val="24"/>
              </w:rPr>
              <w:t xml:space="preserve"> results should be used where available followed by paper reporting</w:t>
            </w:r>
          </w:p>
          <w:p w14:paraId="36E4BF2B" w14:textId="2A854AD3" w:rsidR="00F942B1" w:rsidRPr="009050B3" w:rsidRDefault="00773B60" w:rsidP="00E06D05">
            <w:pPr>
              <w:pStyle w:val="ListParagraph"/>
              <w:numPr>
                <w:ilvl w:val="0"/>
                <w:numId w:val="79"/>
              </w:numPr>
              <w:spacing w:after="240"/>
              <w:rPr>
                <w:rFonts w:ascii="Gill Sans MT" w:hAnsi="Gill Sans MT"/>
                <w:sz w:val="24"/>
                <w:szCs w:val="24"/>
              </w:rPr>
            </w:pPr>
            <w:r>
              <w:rPr>
                <w:rFonts w:ascii="Gill Sans MT" w:hAnsi="Gill Sans MT" w:cs="Times New Roman"/>
                <w:sz w:val="24"/>
                <w:szCs w:val="24"/>
              </w:rPr>
              <w:t>Truenat testing sites MUST ensure that results are transmitted back to the requesting site or community HCW (no GX)</w:t>
            </w:r>
          </w:p>
        </w:tc>
      </w:tr>
      <w:tr w:rsidR="005522C8" w:rsidRPr="006A0BC7" w14:paraId="35D53C8F" w14:textId="77777777" w:rsidTr="00527D88">
        <w:tc>
          <w:tcPr>
            <w:tcW w:w="9360" w:type="dxa"/>
          </w:tcPr>
          <w:p w14:paraId="50810DA5" w14:textId="77777777" w:rsidR="005522C8" w:rsidRPr="006A0BC7" w:rsidRDefault="005522C8" w:rsidP="00527D88">
            <w:pPr>
              <w:spacing w:before="240" w:line="600" w:lineRule="auto"/>
              <w:rPr>
                <w:rFonts w:ascii="Gill Sans MT" w:hAnsi="Gill Sans MT"/>
                <w:b/>
                <w:sz w:val="24"/>
                <w:szCs w:val="24"/>
              </w:rPr>
            </w:pPr>
            <w:r w:rsidRPr="006A0BC7">
              <w:rPr>
                <w:rFonts w:ascii="Gill Sans MT" w:hAnsi="Gill Sans MT"/>
                <w:b/>
                <w:sz w:val="24"/>
                <w:szCs w:val="24"/>
              </w:rPr>
              <w:t>Notes:</w:t>
            </w:r>
          </w:p>
          <w:p w14:paraId="4023BB4D" w14:textId="01F548AA" w:rsidR="005522C8" w:rsidRPr="006A0BC7" w:rsidRDefault="005522C8" w:rsidP="00527D88">
            <w:pPr>
              <w:spacing w:line="600" w:lineRule="auto"/>
              <w:jc w:val="center"/>
              <w:rPr>
                <w:rFonts w:ascii="Gill Sans MT" w:hAnsi="Gill Sans MT"/>
                <w:b/>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362933" w:rsidRPr="009050B3" w14:paraId="55E6BDBF" w14:textId="77777777" w:rsidTr="00527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shd w:val="clear" w:color="auto" w:fill="FF6E68"/>
          </w:tcPr>
          <w:p w14:paraId="09532608" w14:textId="4E659C78" w:rsidR="00362933" w:rsidRPr="009050B3" w:rsidRDefault="00362933" w:rsidP="000E3165">
            <w:pPr>
              <w:spacing w:before="240"/>
              <w:rPr>
                <w:rFonts w:ascii="Gill Sans MT" w:hAnsi="Gill Sans MT"/>
                <w:sz w:val="24"/>
                <w:szCs w:val="24"/>
              </w:rPr>
            </w:pPr>
            <w:r>
              <w:rPr>
                <w:rFonts w:ascii="Gill Sans MT" w:hAnsi="Gill Sans MT"/>
                <w:b/>
                <w:bCs/>
                <w:color w:val="FFFFFF" w:themeColor="background1"/>
                <w:sz w:val="24"/>
                <w:szCs w:val="24"/>
              </w:rPr>
              <w:t>Questions to Consider about Sample Flow</w:t>
            </w:r>
          </w:p>
        </w:tc>
      </w:tr>
      <w:tr w:rsidR="00362933" w:rsidRPr="006A0BC7" w14:paraId="583C8303" w14:textId="77777777" w:rsidTr="00527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tcPr>
          <w:p w14:paraId="4F6503F5" w14:textId="2720B1D3" w:rsidR="00362933" w:rsidRDefault="00362933" w:rsidP="00290D3E">
            <w:pPr>
              <w:spacing w:before="240" w:line="240" w:lineRule="auto"/>
              <w:rPr>
                <w:rFonts w:ascii="Gill Sans MT" w:hAnsi="Gill Sans MT"/>
                <w:b/>
                <w:sz w:val="24"/>
                <w:szCs w:val="24"/>
              </w:rPr>
            </w:pPr>
            <w:bookmarkStart w:id="81" w:name="_Hlk72266688"/>
            <w:r w:rsidRPr="00362933">
              <w:rPr>
                <w:rFonts w:ascii="Gill Sans MT" w:hAnsi="Gill Sans MT"/>
                <w:b/>
                <w:sz w:val="24"/>
                <w:szCs w:val="24"/>
              </w:rPr>
              <w:t>How are patients referred for TB screening and testing?</w:t>
            </w:r>
            <w:r w:rsidR="0029529D" w:rsidRPr="0029529D">
              <w:t xml:space="preserve"> </w:t>
            </w:r>
            <w:r w:rsidR="0029529D" w:rsidRPr="0029529D">
              <w:rPr>
                <w:rFonts w:ascii="Gill Sans MT" w:hAnsi="Gill Sans MT"/>
                <w:b/>
                <w:sz w:val="24"/>
                <w:szCs w:val="24"/>
              </w:rPr>
              <w:t>Are patients referred from the community to the facility for TB Testing?</w:t>
            </w:r>
          </w:p>
          <w:p w14:paraId="26F676E9" w14:textId="33A4ABF1" w:rsidR="00362933" w:rsidRPr="006A0BC7" w:rsidRDefault="00362933" w:rsidP="00362933">
            <w:pPr>
              <w:spacing w:line="600" w:lineRule="auto"/>
              <w:rPr>
                <w:rFonts w:ascii="Gill Sans MT" w:hAnsi="Gill Sans MT"/>
                <w:b/>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81"/>
          </w:p>
        </w:tc>
      </w:tr>
      <w:tr w:rsidR="00362933" w:rsidRPr="006A0BC7" w14:paraId="78F7DF66" w14:textId="77777777" w:rsidTr="00527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0"/>
        </w:trPr>
        <w:tc>
          <w:tcPr>
            <w:tcW w:w="9360" w:type="dxa"/>
            <w:tcBorders>
              <w:top w:val="nil"/>
              <w:left w:val="nil"/>
              <w:bottom w:val="nil"/>
              <w:right w:val="nil"/>
            </w:tcBorders>
          </w:tcPr>
          <w:p w14:paraId="6E9F8680" w14:textId="15913FCD" w:rsidR="00362933" w:rsidRPr="006A0BC7" w:rsidRDefault="0029529D" w:rsidP="00290D3E">
            <w:pPr>
              <w:spacing w:line="240" w:lineRule="auto"/>
              <w:rPr>
                <w:rFonts w:ascii="Gill Sans MT" w:hAnsi="Gill Sans MT"/>
                <w:b/>
              </w:rPr>
            </w:pPr>
            <w:r w:rsidRPr="0029529D">
              <w:rPr>
                <w:rFonts w:ascii="Gill Sans MT" w:hAnsi="Gill Sans MT"/>
                <w:b/>
                <w:sz w:val="24"/>
                <w:szCs w:val="24"/>
              </w:rPr>
              <w:lastRenderedPageBreak/>
              <w:t>Are samples collected at the community level and transported to the facility for testing or are they testing at the community level and TB patients referred to the facility for TB/DR-TB Rx initiation?</w:t>
            </w:r>
          </w:p>
        </w:tc>
      </w:tr>
      <w:tr w:rsidR="00C108D3" w:rsidRPr="006A0BC7" w14:paraId="01D65AC9" w14:textId="77777777" w:rsidTr="00527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82"/>
        </w:trPr>
        <w:tc>
          <w:tcPr>
            <w:tcW w:w="9360" w:type="dxa"/>
            <w:tcBorders>
              <w:top w:val="nil"/>
              <w:left w:val="nil"/>
              <w:bottom w:val="nil"/>
              <w:right w:val="nil"/>
            </w:tcBorders>
          </w:tcPr>
          <w:p w14:paraId="489E7409" w14:textId="77777777" w:rsidR="00C108D3" w:rsidRPr="0029529D" w:rsidRDefault="00C108D3" w:rsidP="00527D88">
            <w:pPr>
              <w:spacing w:before="240" w:line="600" w:lineRule="auto"/>
              <w:rPr>
                <w:rFonts w:ascii="Gill Sans MT" w:hAnsi="Gill Sans MT"/>
                <w:b/>
                <w:sz w:val="24"/>
                <w:szCs w:val="24"/>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362933" w:rsidRPr="006A0BC7" w14:paraId="4F93C797" w14:textId="77777777" w:rsidTr="0074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tcPr>
          <w:p w14:paraId="0351DF3B" w14:textId="1C72A939" w:rsidR="00B139A3" w:rsidRDefault="00B139A3" w:rsidP="00B139A3">
            <w:pPr>
              <w:spacing w:before="240" w:line="600" w:lineRule="auto"/>
              <w:rPr>
                <w:rFonts w:ascii="Gill Sans MT" w:hAnsi="Gill Sans MT"/>
                <w:b/>
                <w:sz w:val="24"/>
                <w:szCs w:val="24"/>
              </w:rPr>
            </w:pPr>
            <w:r w:rsidRPr="00B139A3">
              <w:rPr>
                <w:rFonts w:ascii="Gill Sans MT" w:hAnsi="Gill Sans MT"/>
                <w:b/>
                <w:sz w:val="24"/>
                <w:szCs w:val="24"/>
              </w:rPr>
              <w:t>How are diagnosed patients referred for TB</w:t>
            </w:r>
            <w:r>
              <w:rPr>
                <w:rFonts w:ascii="Gill Sans MT" w:hAnsi="Gill Sans MT"/>
                <w:b/>
                <w:sz w:val="24"/>
                <w:szCs w:val="24"/>
              </w:rPr>
              <w:t>/</w:t>
            </w:r>
            <w:r w:rsidRPr="00B139A3">
              <w:rPr>
                <w:rFonts w:ascii="Gill Sans MT" w:hAnsi="Gill Sans MT"/>
                <w:b/>
                <w:sz w:val="24"/>
                <w:szCs w:val="24"/>
              </w:rPr>
              <w:t>DR-TB clinical monitoring?</w:t>
            </w:r>
          </w:p>
          <w:p w14:paraId="4D2CED2D" w14:textId="6E7B17ED" w:rsidR="00362933" w:rsidRPr="006A0BC7" w:rsidRDefault="00362933" w:rsidP="00B139A3">
            <w:pPr>
              <w:spacing w:before="240" w:line="600" w:lineRule="auto"/>
              <w:rPr>
                <w:rFonts w:ascii="Gill Sans MT" w:hAnsi="Gill Sans MT"/>
                <w:b/>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5522C8" w:rsidRPr="006A0BC7" w14:paraId="78EA155C" w14:textId="77777777" w:rsidTr="0074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60" w:type="dxa"/>
            <w:tcBorders>
              <w:top w:val="nil"/>
              <w:left w:val="nil"/>
              <w:bottom w:val="nil"/>
              <w:right w:val="nil"/>
            </w:tcBorders>
            <w:shd w:val="clear" w:color="auto" w:fill="FF6E68"/>
          </w:tcPr>
          <w:p w14:paraId="5CEC8653" w14:textId="77A7DF1D" w:rsidR="005522C8" w:rsidRPr="006A0BC7" w:rsidRDefault="005522C8" w:rsidP="00B139A3">
            <w:pPr>
              <w:keepNext/>
              <w:spacing w:before="240"/>
              <w:rPr>
                <w:rFonts w:ascii="Gill Sans MT" w:hAnsi="Gill Sans MT"/>
                <w:b/>
                <w:sz w:val="24"/>
                <w:szCs w:val="24"/>
              </w:rPr>
            </w:pPr>
            <w:r w:rsidRPr="005522C8">
              <w:rPr>
                <w:rFonts w:ascii="Gill Sans MT" w:hAnsi="Gill Sans MT"/>
                <w:b/>
                <w:bCs/>
                <w:color w:val="FFFFFF" w:themeColor="background1"/>
                <w:sz w:val="24"/>
                <w:szCs w:val="24"/>
              </w:rPr>
              <w:lastRenderedPageBreak/>
              <w:t xml:space="preserve">Example of a Sample Referral System                                                                                    </w:t>
            </w:r>
          </w:p>
        </w:tc>
      </w:tr>
      <w:tr w:rsidR="00102119" w:rsidRPr="006A0BC7" w14:paraId="12628D80" w14:textId="77777777" w:rsidTr="0074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0"/>
        </w:trPr>
        <w:tc>
          <w:tcPr>
            <w:tcW w:w="9360" w:type="dxa"/>
            <w:tcBorders>
              <w:top w:val="nil"/>
              <w:left w:val="nil"/>
              <w:bottom w:val="nil"/>
              <w:right w:val="nil"/>
            </w:tcBorders>
          </w:tcPr>
          <w:p w14:paraId="04497D8F" w14:textId="221A785A" w:rsidR="00102119" w:rsidRPr="006A0BC7" w:rsidRDefault="00102119" w:rsidP="005522C8">
            <w:pPr>
              <w:rPr>
                <w:rFonts w:ascii="Gill Sans MT" w:hAnsi="Gill Sans MT"/>
                <w:b/>
                <w:sz w:val="24"/>
                <w:szCs w:val="24"/>
              </w:rPr>
            </w:pPr>
            <w:r>
              <w:rPr>
                <w:rFonts w:ascii="Gill Sans MT" w:hAnsi="Gill Sans MT"/>
                <w:b/>
                <w:noProof/>
                <w:sz w:val="24"/>
                <w:szCs w:val="24"/>
              </w:rPr>
              <w:drawing>
                <wp:inline distT="0" distB="0" distL="0" distR="0" wp14:anchorId="16FFAAFA" wp14:editId="167A85CF">
                  <wp:extent cx="5789096" cy="3115340"/>
                  <wp:effectExtent l="0" t="0" r="254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21548" cy="3132804"/>
                          </a:xfrm>
                          <a:prstGeom prst="rect">
                            <a:avLst/>
                          </a:prstGeom>
                          <a:noFill/>
                        </pic:spPr>
                      </pic:pic>
                    </a:graphicData>
                  </a:graphic>
                </wp:inline>
              </w:drawing>
            </w:r>
          </w:p>
        </w:tc>
      </w:tr>
      <w:tr w:rsidR="005522C8" w:rsidRPr="006A0BC7" w14:paraId="5B59139E" w14:textId="77777777" w:rsidTr="0074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9360" w:type="dxa"/>
            <w:tcBorders>
              <w:top w:val="nil"/>
              <w:left w:val="nil"/>
              <w:bottom w:val="nil"/>
              <w:right w:val="nil"/>
            </w:tcBorders>
          </w:tcPr>
          <w:p w14:paraId="035275E2" w14:textId="77777777" w:rsidR="005522C8" w:rsidRPr="006A0BC7" w:rsidRDefault="005522C8" w:rsidP="00C108D3">
            <w:pPr>
              <w:spacing w:before="240"/>
              <w:rPr>
                <w:rFonts w:ascii="Gill Sans MT" w:hAnsi="Gill Sans MT"/>
                <w:b/>
                <w:sz w:val="24"/>
                <w:szCs w:val="24"/>
              </w:rPr>
            </w:pPr>
            <w:r w:rsidRPr="006A0BC7">
              <w:rPr>
                <w:rFonts w:ascii="Gill Sans MT" w:hAnsi="Gill Sans MT"/>
                <w:b/>
                <w:sz w:val="24"/>
                <w:szCs w:val="24"/>
              </w:rPr>
              <w:t>Notes:</w:t>
            </w:r>
          </w:p>
          <w:p w14:paraId="7C22BA7C" w14:textId="0D811EA5" w:rsidR="005522C8" w:rsidRPr="006A0BC7" w:rsidRDefault="005522C8" w:rsidP="00527D88">
            <w:pPr>
              <w:spacing w:line="600" w:lineRule="auto"/>
              <w:rPr>
                <w:rFonts w:ascii="Gill Sans MT" w:hAnsi="Gill Sans MT"/>
                <w:b/>
                <w:sz w:val="48"/>
                <w:szCs w:val="48"/>
              </w:rPr>
            </w:pPr>
            <w:r w:rsidRPr="006A0BC7">
              <w:rPr>
                <w:rFonts w:ascii="Gill Sans MT" w:hAnsi="Gill Sans MT"/>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47AF5D0" w14:textId="793298B0" w:rsidR="00E17BB9" w:rsidRPr="006A0BC7" w:rsidRDefault="00E17BB9" w:rsidP="005522C8"/>
    <w:p w14:paraId="7C34F085" w14:textId="3B131B76" w:rsidR="00E17BB9" w:rsidRPr="006A0BC7" w:rsidRDefault="00E17BB9" w:rsidP="00A0409E">
      <w:pPr>
        <w:pStyle w:val="Heading2"/>
      </w:pPr>
      <w:bookmarkStart w:id="82" w:name="_Toc92723032"/>
      <w:r w:rsidRPr="006A0BC7">
        <w:lastRenderedPageBreak/>
        <w:t>Summary</w:t>
      </w:r>
      <w:bookmarkEnd w:id="82"/>
    </w:p>
    <w:tbl>
      <w:tblPr>
        <w:tblStyle w:val="TableGrid"/>
        <w:tblW w:w="0" w:type="auto"/>
        <w:tblLook w:val="04A0" w:firstRow="1" w:lastRow="0" w:firstColumn="1" w:lastColumn="0" w:noHBand="0" w:noVBand="1"/>
      </w:tblPr>
      <w:tblGrid>
        <w:gridCol w:w="9360"/>
      </w:tblGrid>
      <w:tr w:rsidR="005522C8" w:rsidRPr="006A0BC7" w14:paraId="57B812C9" w14:textId="77777777" w:rsidTr="00740E9B">
        <w:tc>
          <w:tcPr>
            <w:tcW w:w="9350" w:type="dxa"/>
            <w:tcBorders>
              <w:top w:val="nil"/>
              <w:left w:val="nil"/>
              <w:bottom w:val="nil"/>
              <w:right w:val="nil"/>
            </w:tcBorders>
            <w:shd w:val="clear" w:color="auto" w:fill="FF6E68"/>
          </w:tcPr>
          <w:p w14:paraId="59F2EE98" w14:textId="42DA2A69" w:rsidR="005522C8" w:rsidRPr="006A0BC7" w:rsidRDefault="005522C8" w:rsidP="00A0409E">
            <w:pPr>
              <w:keepNext/>
              <w:spacing w:before="240"/>
              <w:rPr>
                <w:rFonts w:ascii="Gill Sans MT" w:hAnsi="Gill Sans MT"/>
                <w:b/>
                <w:bCs/>
              </w:rPr>
            </w:pPr>
            <w:r w:rsidRPr="005522C8">
              <w:rPr>
                <w:rFonts w:ascii="Gill Sans MT" w:hAnsi="Gill Sans MT"/>
                <w:b/>
                <w:bCs/>
                <w:color w:val="FFFFFF" w:themeColor="background1"/>
                <w:sz w:val="24"/>
                <w:szCs w:val="24"/>
              </w:rPr>
              <w:t xml:space="preserve">Summary           </w:t>
            </w:r>
            <w:r w:rsidRPr="006A0BC7">
              <w:rPr>
                <w:rFonts w:ascii="Gill Sans MT" w:hAnsi="Gill Sans MT"/>
              </w:rPr>
              <w:t xml:space="preserve">                                                                                                                                 </w:t>
            </w:r>
          </w:p>
        </w:tc>
      </w:tr>
      <w:tr w:rsidR="00D2025B" w:rsidRPr="006A0BC7" w14:paraId="3E1CED14" w14:textId="77777777" w:rsidTr="00A60447">
        <w:trPr>
          <w:trHeight w:val="2752"/>
        </w:trPr>
        <w:tc>
          <w:tcPr>
            <w:tcW w:w="9350" w:type="dxa"/>
            <w:tcBorders>
              <w:top w:val="nil"/>
              <w:left w:val="nil"/>
              <w:bottom w:val="nil"/>
              <w:right w:val="nil"/>
            </w:tcBorders>
          </w:tcPr>
          <w:p w14:paraId="6D8C1426" w14:textId="530CDFBF" w:rsidR="00944A25" w:rsidRPr="00944A25" w:rsidRDefault="00944A25" w:rsidP="00944A25">
            <w:pPr>
              <w:rPr>
                <w:rFonts w:ascii="Gill Sans MT" w:hAnsi="Gill Sans MT"/>
                <w:sz w:val="24"/>
                <w:szCs w:val="24"/>
              </w:rPr>
            </w:pPr>
            <w:r w:rsidRPr="00944A25">
              <w:rPr>
                <w:rFonts w:ascii="Gill Sans MT" w:hAnsi="Gill Sans MT"/>
                <w:b/>
                <w:bCs/>
                <w:sz w:val="24"/>
                <w:szCs w:val="24"/>
              </w:rPr>
              <w:t>Biosafety</w:t>
            </w:r>
            <w:r w:rsidRPr="00944A25">
              <w:rPr>
                <w:rFonts w:ascii="Arial" w:hAnsi="Arial" w:cs="Arial"/>
                <w:sz w:val="24"/>
                <w:szCs w:val="24"/>
              </w:rPr>
              <w:t>​</w:t>
            </w:r>
          </w:p>
          <w:p w14:paraId="0E6E5A39" w14:textId="5FE72284" w:rsidR="00944A25" w:rsidRPr="00944A25" w:rsidRDefault="00944A25" w:rsidP="00944A25">
            <w:pPr>
              <w:pStyle w:val="ListParagraph"/>
              <w:numPr>
                <w:ilvl w:val="0"/>
                <w:numId w:val="97"/>
              </w:numPr>
              <w:rPr>
                <w:rFonts w:ascii="Gill Sans MT" w:hAnsi="Gill Sans MT"/>
                <w:sz w:val="24"/>
                <w:szCs w:val="24"/>
              </w:rPr>
            </w:pPr>
            <w:r w:rsidRPr="00944A25">
              <w:rPr>
                <w:rFonts w:ascii="Gill Sans MT" w:hAnsi="Gill Sans MT"/>
                <w:sz w:val="24"/>
                <w:szCs w:val="24"/>
              </w:rPr>
              <w:t>Biosafety is the safe handling and containment of infectious microorganisms and hazardous biological materials.</w:t>
            </w:r>
            <w:r w:rsidRPr="00944A25">
              <w:rPr>
                <w:rFonts w:ascii="Arial" w:hAnsi="Arial" w:cs="Arial"/>
                <w:sz w:val="24"/>
                <w:szCs w:val="24"/>
              </w:rPr>
              <w:t>​</w:t>
            </w:r>
          </w:p>
          <w:p w14:paraId="0B60F4E6" w14:textId="2F7A93B3" w:rsidR="00944A25" w:rsidRPr="00944A25" w:rsidRDefault="00944A25" w:rsidP="00944A25">
            <w:pPr>
              <w:pStyle w:val="ListParagraph"/>
              <w:numPr>
                <w:ilvl w:val="0"/>
                <w:numId w:val="97"/>
              </w:numPr>
              <w:rPr>
                <w:rFonts w:ascii="Gill Sans MT" w:hAnsi="Gill Sans MT"/>
                <w:sz w:val="24"/>
                <w:szCs w:val="24"/>
              </w:rPr>
            </w:pPr>
            <w:r w:rsidRPr="00944A25">
              <w:rPr>
                <w:rFonts w:ascii="Gill Sans MT" w:hAnsi="Gill Sans MT"/>
                <w:sz w:val="24"/>
                <w:szCs w:val="24"/>
              </w:rPr>
              <w:t>The main procedural risk in a TB laboratory is generation of aerosols.</w:t>
            </w:r>
            <w:r w:rsidRPr="00944A25">
              <w:rPr>
                <w:rFonts w:ascii="Arial" w:hAnsi="Arial" w:cs="Arial"/>
                <w:sz w:val="24"/>
                <w:szCs w:val="24"/>
              </w:rPr>
              <w:t>​</w:t>
            </w:r>
          </w:p>
          <w:p w14:paraId="3F5F5D69" w14:textId="63C98309" w:rsidR="00944A25" w:rsidRPr="00944A25" w:rsidRDefault="00944A25" w:rsidP="00944A25">
            <w:pPr>
              <w:pStyle w:val="ListParagraph"/>
              <w:numPr>
                <w:ilvl w:val="0"/>
                <w:numId w:val="97"/>
              </w:numPr>
              <w:rPr>
                <w:rFonts w:ascii="Gill Sans MT" w:hAnsi="Gill Sans MT"/>
                <w:sz w:val="24"/>
                <w:szCs w:val="24"/>
              </w:rPr>
            </w:pPr>
            <w:r w:rsidRPr="00944A25">
              <w:rPr>
                <w:rFonts w:ascii="Gill Sans MT" w:hAnsi="Gill Sans MT"/>
                <w:sz w:val="24"/>
                <w:szCs w:val="24"/>
              </w:rPr>
              <w:t>Use of engineering controls, PPE, and administrative controls are important components of TB laboratory biosafety.</w:t>
            </w:r>
          </w:p>
          <w:p w14:paraId="3FDCB3FA" w14:textId="07B1DF7F" w:rsidR="00944A25" w:rsidRPr="00944A25" w:rsidRDefault="00944A25" w:rsidP="00944A25">
            <w:pPr>
              <w:rPr>
                <w:rFonts w:ascii="Gill Sans MT" w:hAnsi="Gill Sans MT"/>
                <w:b/>
                <w:bCs/>
                <w:sz w:val="24"/>
                <w:szCs w:val="24"/>
              </w:rPr>
            </w:pPr>
            <w:r w:rsidRPr="00944A25">
              <w:rPr>
                <w:rFonts w:ascii="Gill Sans MT" w:hAnsi="Gill Sans MT"/>
                <w:b/>
                <w:bCs/>
                <w:sz w:val="24"/>
                <w:szCs w:val="24"/>
              </w:rPr>
              <w:t>Specimen Collection</w:t>
            </w:r>
            <w:r w:rsidRPr="00944A25">
              <w:rPr>
                <w:rFonts w:ascii="Arial" w:hAnsi="Arial" w:cs="Arial"/>
                <w:b/>
                <w:bCs/>
                <w:sz w:val="24"/>
                <w:szCs w:val="24"/>
              </w:rPr>
              <w:t>​</w:t>
            </w:r>
          </w:p>
          <w:p w14:paraId="357E9710" w14:textId="31CB6DBF" w:rsidR="00944A25" w:rsidRPr="00944A25" w:rsidRDefault="00944A25" w:rsidP="00944A25">
            <w:pPr>
              <w:pStyle w:val="ListParagraph"/>
              <w:numPr>
                <w:ilvl w:val="0"/>
                <w:numId w:val="98"/>
              </w:numPr>
              <w:rPr>
                <w:rFonts w:ascii="Gill Sans MT" w:hAnsi="Gill Sans MT"/>
                <w:sz w:val="24"/>
                <w:szCs w:val="24"/>
              </w:rPr>
            </w:pPr>
            <w:r w:rsidRPr="00944A25">
              <w:rPr>
                <w:rFonts w:ascii="Gill Sans MT" w:hAnsi="Gill Sans MT"/>
                <w:sz w:val="24"/>
                <w:szCs w:val="24"/>
              </w:rPr>
              <w:t xml:space="preserve">Procedures for completing lab request forms, sputum collection, packaging, storage, and transportation is by collecting good quality specimens, using the algorithm to describe the collection of specimen and results reporting. </w:t>
            </w:r>
            <w:r w:rsidRPr="00944A25">
              <w:rPr>
                <w:rFonts w:ascii="Arial" w:hAnsi="Arial" w:cs="Arial"/>
                <w:sz w:val="24"/>
                <w:szCs w:val="24"/>
              </w:rPr>
              <w:t>​</w:t>
            </w:r>
          </w:p>
          <w:p w14:paraId="51764F83" w14:textId="1377E51E" w:rsidR="00944A25" w:rsidRPr="00944A25" w:rsidRDefault="00944A25" w:rsidP="00944A25">
            <w:pPr>
              <w:rPr>
                <w:rFonts w:ascii="Gill Sans MT" w:hAnsi="Gill Sans MT"/>
                <w:b/>
                <w:bCs/>
                <w:sz w:val="24"/>
                <w:szCs w:val="24"/>
              </w:rPr>
            </w:pPr>
            <w:r w:rsidRPr="00944A25">
              <w:rPr>
                <w:rFonts w:ascii="Gill Sans MT" w:hAnsi="Gill Sans MT"/>
                <w:b/>
                <w:bCs/>
                <w:sz w:val="24"/>
                <w:szCs w:val="24"/>
              </w:rPr>
              <w:t>Specimen Referral</w:t>
            </w:r>
            <w:r w:rsidRPr="00944A25">
              <w:rPr>
                <w:rFonts w:ascii="Arial" w:hAnsi="Arial" w:cs="Arial"/>
                <w:b/>
                <w:bCs/>
                <w:sz w:val="24"/>
                <w:szCs w:val="24"/>
              </w:rPr>
              <w:t>​</w:t>
            </w:r>
          </w:p>
          <w:p w14:paraId="52A925D3" w14:textId="42D5395E" w:rsidR="00D2025B" w:rsidRPr="00944A25" w:rsidRDefault="00944A25" w:rsidP="00944A25">
            <w:pPr>
              <w:pStyle w:val="ListParagraph"/>
              <w:numPr>
                <w:ilvl w:val="0"/>
                <w:numId w:val="98"/>
              </w:numPr>
              <w:rPr>
                <w:rFonts w:ascii="Gill Sans MT" w:hAnsi="Gill Sans MT"/>
                <w:sz w:val="24"/>
                <w:szCs w:val="24"/>
              </w:rPr>
            </w:pPr>
            <w:r w:rsidRPr="00944A25">
              <w:rPr>
                <w:rFonts w:ascii="Gill Sans MT" w:hAnsi="Gill Sans MT"/>
                <w:sz w:val="24"/>
                <w:szCs w:val="24"/>
              </w:rPr>
              <w:t>When a specimen is not collected on site, you must store at the collection site following the appropriate temperature and transportation process.</w:t>
            </w:r>
          </w:p>
        </w:tc>
      </w:tr>
      <w:tr w:rsidR="00E17BB9" w:rsidRPr="006A0BC7" w14:paraId="3D799C0F" w14:textId="77777777" w:rsidTr="00A60447">
        <w:tc>
          <w:tcPr>
            <w:tcW w:w="9350" w:type="dxa"/>
            <w:tcBorders>
              <w:top w:val="nil"/>
              <w:left w:val="nil"/>
              <w:bottom w:val="nil"/>
              <w:right w:val="nil"/>
            </w:tcBorders>
          </w:tcPr>
          <w:p w14:paraId="22BB2927" w14:textId="77777777" w:rsidR="00E17BB9" w:rsidRPr="006A0BC7" w:rsidRDefault="00E17BB9" w:rsidP="00C108D3">
            <w:pPr>
              <w:spacing w:before="240"/>
              <w:rPr>
                <w:rFonts w:ascii="Gill Sans MT" w:hAnsi="Gill Sans MT"/>
                <w:b/>
                <w:bCs/>
                <w:sz w:val="24"/>
                <w:szCs w:val="24"/>
              </w:rPr>
            </w:pPr>
            <w:r w:rsidRPr="006A0BC7">
              <w:rPr>
                <w:rFonts w:ascii="Gill Sans MT" w:hAnsi="Gill Sans MT"/>
                <w:b/>
                <w:bCs/>
                <w:sz w:val="24"/>
                <w:szCs w:val="24"/>
              </w:rPr>
              <w:t>Notes:</w:t>
            </w:r>
          </w:p>
          <w:p w14:paraId="012682EE" w14:textId="77777777" w:rsidR="00E17BB9" w:rsidRPr="006A0BC7" w:rsidRDefault="00E17BB9" w:rsidP="00561C57">
            <w:pPr>
              <w:spacing w:line="480" w:lineRule="auto"/>
              <w:rPr>
                <w:rFonts w:ascii="Gill Sans MT" w:hAnsi="Gill Sans MT"/>
                <w:b/>
                <w:bCs/>
                <w:noProof/>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792592F" w14:textId="77777777" w:rsidR="00944A25" w:rsidRDefault="00944A25" w:rsidP="001900EA">
      <w:pPr>
        <w:spacing w:after="0" w:line="240" w:lineRule="auto"/>
        <w:rPr>
          <w:rFonts w:ascii="Gill Sans MT" w:eastAsia="Times New Roman" w:hAnsi="Gill Sans MT"/>
          <w:b/>
          <w:bCs/>
          <w:color w:val="808080" w:themeColor="background1" w:themeShade="80"/>
          <w:sz w:val="40"/>
          <w:szCs w:val="40"/>
        </w:rPr>
      </w:pPr>
    </w:p>
    <w:p w14:paraId="6857A944" w14:textId="77777777" w:rsidR="00944A25" w:rsidRDefault="00944A25">
      <w:pPr>
        <w:spacing w:after="0" w:line="240" w:lineRule="auto"/>
        <w:rPr>
          <w:rFonts w:ascii="Gill Sans MT" w:eastAsia="Times New Roman" w:hAnsi="Gill Sans MT"/>
          <w:b/>
          <w:bCs/>
          <w:color w:val="808080" w:themeColor="background1" w:themeShade="80"/>
          <w:sz w:val="40"/>
          <w:szCs w:val="40"/>
        </w:rPr>
      </w:pPr>
      <w:r>
        <w:rPr>
          <w:rFonts w:ascii="Gill Sans MT" w:eastAsia="Times New Roman" w:hAnsi="Gill Sans MT"/>
          <w:b/>
          <w:bCs/>
          <w:color w:val="808080" w:themeColor="background1" w:themeShade="80"/>
          <w:sz w:val="40"/>
          <w:szCs w:val="40"/>
        </w:rPr>
        <w:br w:type="page"/>
      </w:r>
    </w:p>
    <w:p w14:paraId="629825EC" w14:textId="34742FB9" w:rsidR="002B7DE9" w:rsidRPr="009A15DD" w:rsidRDefault="002B7DE9" w:rsidP="001900EA">
      <w:pPr>
        <w:spacing w:after="0" w:line="240" w:lineRule="auto"/>
        <w:rPr>
          <w:rFonts w:ascii="Gill Sans MT" w:eastAsia="Times New Roman" w:hAnsi="Gill Sans MT"/>
          <w:b/>
          <w:bCs/>
          <w:color w:val="808080" w:themeColor="background1" w:themeShade="80"/>
          <w:sz w:val="40"/>
          <w:szCs w:val="40"/>
        </w:rPr>
      </w:pPr>
      <w:r>
        <w:rPr>
          <w:rFonts w:ascii="Gill Sans MT" w:eastAsia="Times New Roman" w:hAnsi="Gill Sans MT"/>
          <w:b/>
          <w:bCs/>
          <w:color w:val="808080" w:themeColor="background1" w:themeShade="80"/>
          <w:sz w:val="40"/>
          <w:szCs w:val="40"/>
        </w:rPr>
        <w:lastRenderedPageBreak/>
        <w:t>Knowledge Check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E3E28" w:rsidRPr="006A0BC7" w14:paraId="450263E9" w14:textId="77777777" w:rsidTr="000E3165">
        <w:tc>
          <w:tcPr>
            <w:tcW w:w="9360" w:type="dxa"/>
          </w:tcPr>
          <w:p w14:paraId="6817F5A5" w14:textId="77777777" w:rsidR="00AE3E28" w:rsidRPr="006A0BC7" w:rsidRDefault="00AE3E28" w:rsidP="000E3165">
            <w:pPr>
              <w:spacing w:before="240" w:line="480" w:lineRule="auto"/>
              <w:rPr>
                <w:rFonts w:ascii="Gill Sans MT" w:hAnsi="Gill Sans MT"/>
                <w:b/>
                <w:bCs/>
                <w:sz w:val="24"/>
                <w:szCs w:val="24"/>
              </w:rPr>
            </w:pPr>
            <w:r w:rsidRPr="006A0BC7">
              <w:rPr>
                <w:rFonts w:ascii="Gill Sans MT" w:hAnsi="Gill Sans MT"/>
                <w:b/>
                <w:bCs/>
                <w:sz w:val="24"/>
                <w:szCs w:val="24"/>
              </w:rPr>
              <w:t>Notes:</w:t>
            </w:r>
          </w:p>
          <w:p w14:paraId="7A37AD5B" w14:textId="77777777" w:rsidR="00AE3E28" w:rsidRPr="006A0BC7" w:rsidRDefault="00AE3E28" w:rsidP="000E3165">
            <w:pPr>
              <w:spacing w:after="0" w:line="600" w:lineRule="auto"/>
              <w:rPr>
                <w:rFonts w:ascii="Gill Sans MT" w:hAnsi="Gill Sans MT"/>
                <w:b/>
                <w:bCs/>
                <w:color w:val="4495A2"/>
                <w:sz w:val="48"/>
                <w:szCs w:val="48"/>
              </w:rPr>
            </w:pPr>
            <w:r w:rsidRPr="006A0BC7">
              <w:rPr>
                <w:rFonts w:ascii="Gill Sans MT" w:hAnsi="Gill Sans MT"/>
                <w:b/>
                <w:b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ill Sans MT" w:hAnsi="Gill Sans MT"/>
                <w:b/>
                <w:bCs/>
                <w:sz w:val="24"/>
                <w:szCs w:val="24"/>
              </w:rPr>
              <w:t>________________________________________________________________________________________________________________________________________________________</w:t>
            </w:r>
          </w:p>
        </w:tc>
      </w:tr>
    </w:tbl>
    <w:p w14:paraId="42D35CC4" w14:textId="05A1EBE2" w:rsidR="00F0714D" w:rsidRPr="006A0BC7" w:rsidRDefault="00F0714D" w:rsidP="001900EA">
      <w:pPr>
        <w:rPr>
          <w:rFonts w:ascii="Gill Sans MT" w:hAnsi="Gill Sans MT"/>
          <w:b/>
          <w:bCs/>
          <w:color w:val="4495A2"/>
          <w:sz w:val="48"/>
          <w:szCs w:val="48"/>
        </w:rPr>
      </w:pPr>
    </w:p>
    <w:sectPr w:rsidR="00F0714D" w:rsidRPr="006A0BC7" w:rsidSect="000300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4BCEB" w14:textId="77777777" w:rsidR="00C716A0" w:rsidRDefault="00C716A0" w:rsidP="0025281D">
      <w:pPr>
        <w:spacing w:after="0" w:line="240" w:lineRule="auto"/>
      </w:pPr>
      <w:r>
        <w:separator/>
      </w:r>
    </w:p>
  </w:endnote>
  <w:endnote w:type="continuationSeparator" w:id="0">
    <w:p w14:paraId="046D985F" w14:textId="77777777" w:rsidR="00C716A0" w:rsidRDefault="00C716A0" w:rsidP="0025281D">
      <w:pPr>
        <w:spacing w:after="0" w:line="240" w:lineRule="auto"/>
      </w:pPr>
      <w:r>
        <w:continuationSeparator/>
      </w:r>
    </w:p>
  </w:endnote>
  <w:endnote w:type="continuationNotice" w:id="1">
    <w:p w14:paraId="3EF08420" w14:textId="77777777" w:rsidR="00C716A0" w:rsidRDefault="00C716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panose1 w:val="020B0502020104020203"/>
    <w:charset w:val="B1"/>
    <w:family w:val="swiss"/>
    <w:pitch w:val="variable"/>
    <w:sig w:usb0="80000A67" w:usb1="00000000" w:usb2="00000000" w:usb3="00000000" w:csb0="000001F7" w:csb1="00000000"/>
  </w:font>
  <w:font w:name="+mn-ea">
    <w:panose1 w:val="020B0604020202020204"/>
    <w:charset w:val="00"/>
    <w:family w:val="roman"/>
    <w:notTrueType/>
    <w:pitch w:val="default"/>
  </w:font>
  <w:font w:name="+mn-cs">
    <w:panose1 w:val="020B0604020202020204"/>
    <w:charset w:val="00"/>
    <w:family w:val="roman"/>
    <w:notTrueType/>
    <w:pitch w:val="default"/>
  </w:font>
  <w:font w:name="Libre Franklin">
    <w:panose1 w:val="00000000000000000000"/>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84070"/>
      <w:docPartObj>
        <w:docPartGallery w:val="Page Numbers (Bottom of Page)"/>
        <w:docPartUnique/>
      </w:docPartObj>
    </w:sdtPr>
    <w:sdtEndPr>
      <w:rPr>
        <w:noProof/>
      </w:rPr>
    </w:sdtEndPr>
    <w:sdtContent>
      <w:p w14:paraId="09A1452E" w14:textId="74696712" w:rsidR="00860FBE" w:rsidRDefault="00860F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4F021D" w14:textId="77777777" w:rsidR="00860FBE" w:rsidRDefault="00860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94316"/>
      <w:docPartObj>
        <w:docPartGallery w:val="Page Numbers (Bottom of Page)"/>
        <w:docPartUnique/>
      </w:docPartObj>
    </w:sdtPr>
    <w:sdtEndPr>
      <w:rPr>
        <w:noProof/>
      </w:rPr>
    </w:sdtEndPr>
    <w:sdtContent>
      <w:p w14:paraId="6A359C7F" w14:textId="6F921724" w:rsidR="00860FBE" w:rsidRDefault="00860FBE" w:rsidP="00CD5E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CB61E" w14:textId="77777777" w:rsidR="00C716A0" w:rsidRDefault="00C716A0" w:rsidP="0025281D">
      <w:pPr>
        <w:spacing w:after="0" w:line="240" w:lineRule="auto"/>
      </w:pPr>
      <w:r>
        <w:separator/>
      </w:r>
    </w:p>
  </w:footnote>
  <w:footnote w:type="continuationSeparator" w:id="0">
    <w:p w14:paraId="52F2B59A" w14:textId="77777777" w:rsidR="00C716A0" w:rsidRDefault="00C716A0" w:rsidP="0025281D">
      <w:pPr>
        <w:spacing w:after="0" w:line="240" w:lineRule="auto"/>
      </w:pPr>
      <w:r>
        <w:continuationSeparator/>
      </w:r>
    </w:p>
  </w:footnote>
  <w:footnote w:type="continuationNotice" w:id="1">
    <w:p w14:paraId="278E8715" w14:textId="77777777" w:rsidR="00C716A0" w:rsidRDefault="00C716A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608"/>
    <w:multiLevelType w:val="hybridMultilevel"/>
    <w:tmpl w:val="92AA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B3024"/>
    <w:multiLevelType w:val="hybridMultilevel"/>
    <w:tmpl w:val="FEB622A2"/>
    <w:lvl w:ilvl="0" w:tplc="1B18BC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D2D50"/>
    <w:multiLevelType w:val="hybridMultilevel"/>
    <w:tmpl w:val="1FA20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F3B5F"/>
    <w:multiLevelType w:val="hybridMultilevel"/>
    <w:tmpl w:val="C02AA968"/>
    <w:lvl w:ilvl="0" w:tplc="8E76B0D4">
      <w:start w:val="1"/>
      <w:numFmt w:val="bullet"/>
      <w:lvlText w:val="●"/>
      <w:lvlJc w:val="left"/>
      <w:pPr>
        <w:tabs>
          <w:tab w:val="num" w:pos="720"/>
        </w:tabs>
        <w:ind w:left="720" w:hanging="360"/>
      </w:pPr>
      <w:rPr>
        <w:rFonts w:ascii="Montserrat" w:hAnsi="Montserrat" w:hint="default"/>
      </w:rPr>
    </w:lvl>
    <w:lvl w:ilvl="1" w:tplc="3C002AE2" w:tentative="1">
      <w:start w:val="1"/>
      <w:numFmt w:val="bullet"/>
      <w:lvlText w:val="●"/>
      <w:lvlJc w:val="left"/>
      <w:pPr>
        <w:tabs>
          <w:tab w:val="num" w:pos="1440"/>
        </w:tabs>
        <w:ind w:left="1440" w:hanging="360"/>
      </w:pPr>
      <w:rPr>
        <w:rFonts w:ascii="Montserrat" w:hAnsi="Montserrat" w:hint="default"/>
      </w:rPr>
    </w:lvl>
    <w:lvl w:ilvl="2" w:tplc="96B64456" w:tentative="1">
      <w:start w:val="1"/>
      <w:numFmt w:val="bullet"/>
      <w:lvlText w:val="●"/>
      <w:lvlJc w:val="left"/>
      <w:pPr>
        <w:tabs>
          <w:tab w:val="num" w:pos="2160"/>
        </w:tabs>
        <w:ind w:left="2160" w:hanging="360"/>
      </w:pPr>
      <w:rPr>
        <w:rFonts w:ascii="Montserrat" w:hAnsi="Montserrat" w:hint="default"/>
      </w:rPr>
    </w:lvl>
    <w:lvl w:ilvl="3" w:tplc="F5C89DE2" w:tentative="1">
      <w:start w:val="1"/>
      <w:numFmt w:val="bullet"/>
      <w:lvlText w:val="●"/>
      <w:lvlJc w:val="left"/>
      <w:pPr>
        <w:tabs>
          <w:tab w:val="num" w:pos="2880"/>
        </w:tabs>
        <w:ind w:left="2880" w:hanging="360"/>
      </w:pPr>
      <w:rPr>
        <w:rFonts w:ascii="Montserrat" w:hAnsi="Montserrat" w:hint="default"/>
      </w:rPr>
    </w:lvl>
    <w:lvl w:ilvl="4" w:tplc="7DC43C84" w:tentative="1">
      <w:start w:val="1"/>
      <w:numFmt w:val="bullet"/>
      <w:lvlText w:val="●"/>
      <w:lvlJc w:val="left"/>
      <w:pPr>
        <w:tabs>
          <w:tab w:val="num" w:pos="3600"/>
        </w:tabs>
        <w:ind w:left="3600" w:hanging="360"/>
      </w:pPr>
      <w:rPr>
        <w:rFonts w:ascii="Montserrat" w:hAnsi="Montserrat" w:hint="default"/>
      </w:rPr>
    </w:lvl>
    <w:lvl w:ilvl="5" w:tplc="E99A3632" w:tentative="1">
      <w:start w:val="1"/>
      <w:numFmt w:val="bullet"/>
      <w:lvlText w:val="●"/>
      <w:lvlJc w:val="left"/>
      <w:pPr>
        <w:tabs>
          <w:tab w:val="num" w:pos="4320"/>
        </w:tabs>
        <w:ind w:left="4320" w:hanging="360"/>
      </w:pPr>
      <w:rPr>
        <w:rFonts w:ascii="Montserrat" w:hAnsi="Montserrat" w:hint="default"/>
      </w:rPr>
    </w:lvl>
    <w:lvl w:ilvl="6" w:tplc="8772888C" w:tentative="1">
      <w:start w:val="1"/>
      <w:numFmt w:val="bullet"/>
      <w:lvlText w:val="●"/>
      <w:lvlJc w:val="left"/>
      <w:pPr>
        <w:tabs>
          <w:tab w:val="num" w:pos="5040"/>
        </w:tabs>
        <w:ind w:left="5040" w:hanging="360"/>
      </w:pPr>
      <w:rPr>
        <w:rFonts w:ascii="Montserrat" w:hAnsi="Montserrat" w:hint="default"/>
      </w:rPr>
    </w:lvl>
    <w:lvl w:ilvl="7" w:tplc="C9D8DBDC" w:tentative="1">
      <w:start w:val="1"/>
      <w:numFmt w:val="bullet"/>
      <w:lvlText w:val="●"/>
      <w:lvlJc w:val="left"/>
      <w:pPr>
        <w:tabs>
          <w:tab w:val="num" w:pos="5760"/>
        </w:tabs>
        <w:ind w:left="5760" w:hanging="360"/>
      </w:pPr>
      <w:rPr>
        <w:rFonts w:ascii="Montserrat" w:hAnsi="Montserrat" w:hint="default"/>
      </w:rPr>
    </w:lvl>
    <w:lvl w:ilvl="8" w:tplc="22348C34" w:tentative="1">
      <w:start w:val="1"/>
      <w:numFmt w:val="bullet"/>
      <w:lvlText w:val="●"/>
      <w:lvlJc w:val="left"/>
      <w:pPr>
        <w:tabs>
          <w:tab w:val="num" w:pos="6480"/>
        </w:tabs>
        <w:ind w:left="6480" w:hanging="360"/>
      </w:pPr>
      <w:rPr>
        <w:rFonts w:ascii="Montserrat" w:hAnsi="Montserrat" w:hint="default"/>
      </w:rPr>
    </w:lvl>
  </w:abstractNum>
  <w:abstractNum w:abstractNumId="4" w15:restartNumberingAfterBreak="0">
    <w:nsid w:val="085D780C"/>
    <w:multiLevelType w:val="hybridMultilevel"/>
    <w:tmpl w:val="3558CBC6"/>
    <w:lvl w:ilvl="0" w:tplc="F14A2CF2">
      <w:start w:val="1"/>
      <w:numFmt w:val="decimal"/>
      <w:lvlText w:val="%1."/>
      <w:lvlJc w:val="left"/>
      <w:pPr>
        <w:ind w:left="360" w:hanging="360"/>
      </w:pPr>
      <w:rPr>
        <w:rFonts w:ascii="Gill Sans MT" w:hAnsi="Gill Sans MT" w:cs="Arial" w:hint="default"/>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5D532D"/>
    <w:multiLevelType w:val="hybridMultilevel"/>
    <w:tmpl w:val="F808DE5A"/>
    <w:lvl w:ilvl="0" w:tplc="AB845B36">
      <w:start w:val="1"/>
      <w:numFmt w:val="decimal"/>
      <w:lvlText w:val="%1."/>
      <w:lvlJc w:val="left"/>
      <w:pPr>
        <w:ind w:left="720" w:hanging="360"/>
      </w:pPr>
      <w:rPr>
        <w:rFonts w:hint="default"/>
        <w:b/>
        <w:bCs/>
        <w:color w:val="FF6E6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77C45"/>
    <w:multiLevelType w:val="hybridMultilevel"/>
    <w:tmpl w:val="698C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C5FDD"/>
    <w:multiLevelType w:val="hybridMultilevel"/>
    <w:tmpl w:val="E9FE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B4AA2"/>
    <w:multiLevelType w:val="hybridMultilevel"/>
    <w:tmpl w:val="F424A30E"/>
    <w:lvl w:ilvl="0" w:tplc="BEE04756">
      <w:start w:val="1"/>
      <w:numFmt w:val="bullet"/>
      <w:lvlText w:val="●"/>
      <w:lvlJc w:val="left"/>
      <w:pPr>
        <w:tabs>
          <w:tab w:val="num" w:pos="720"/>
        </w:tabs>
        <w:ind w:left="720" w:hanging="360"/>
      </w:pPr>
      <w:rPr>
        <w:rFonts w:ascii="Montserrat" w:hAnsi="Montserrat" w:hint="default"/>
      </w:rPr>
    </w:lvl>
    <w:lvl w:ilvl="1" w:tplc="0E80B16A" w:tentative="1">
      <w:start w:val="1"/>
      <w:numFmt w:val="bullet"/>
      <w:lvlText w:val="●"/>
      <w:lvlJc w:val="left"/>
      <w:pPr>
        <w:tabs>
          <w:tab w:val="num" w:pos="1440"/>
        </w:tabs>
        <w:ind w:left="1440" w:hanging="360"/>
      </w:pPr>
      <w:rPr>
        <w:rFonts w:ascii="Montserrat" w:hAnsi="Montserrat" w:hint="default"/>
      </w:rPr>
    </w:lvl>
    <w:lvl w:ilvl="2" w:tplc="BE86962A" w:tentative="1">
      <w:start w:val="1"/>
      <w:numFmt w:val="bullet"/>
      <w:lvlText w:val="●"/>
      <w:lvlJc w:val="left"/>
      <w:pPr>
        <w:tabs>
          <w:tab w:val="num" w:pos="2160"/>
        </w:tabs>
        <w:ind w:left="2160" w:hanging="360"/>
      </w:pPr>
      <w:rPr>
        <w:rFonts w:ascii="Montserrat" w:hAnsi="Montserrat" w:hint="default"/>
      </w:rPr>
    </w:lvl>
    <w:lvl w:ilvl="3" w:tplc="7260564C" w:tentative="1">
      <w:start w:val="1"/>
      <w:numFmt w:val="bullet"/>
      <w:lvlText w:val="●"/>
      <w:lvlJc w:val="left"/>
      <w:pPr>
        <w:tabs>
          <w:tab w:val="num" w:pos="2880"/>
        </w:tabs>
        <w:ind w:left="2880" w:hanging="360"/>
      </w:pPr>
      <w:rPr>
        <w:rFonts w:ascii="Montserrat" w:hAnsi="Montserrat" w:hint="default"/>
      </w:rPr>
    </w:lvl>
    <w:lvl w:ilvl="4" w:tplc="F5462DF4" w:tentative="1">
      <w:start w:val="1"/>
      <w:numFmt w:val="bullet"/>
      <w:lvlText w:val="●"/>
      <w:lvlJc w:val="left"/>
      <w:pPr>
        <w:tabs>
          <w:tab w:val="num" w:pos="3600"/>
        </w:tabs>
        <w:ind w:left="3600" w:hanging="360"/>
      </w:pPr>
      <w:rPr>
        <w:rFonts w:ascii="Montserrat" w:hAnsi="Montserrat" w:hint="default"/>
      </w:rPr>
    </w:lvl>
    <w:lvl w:ilvl="5" w:tplc="303E395A" w:tentative="1">
      <w:start w:val="1"/>
      <w:numFmt w:val="bullet"/>
      <w:lvlText w:val="●"/>
      <w:lvlJc w:val="left"/>
      <w:pPr>
        <w:tabs>
          <w:tab w:val="num" w:pos="4320"/>
        </w:tabs>
        <w:ind w:left="4320" w:hanging="360"/>
      </w:pPr>
      <w:rPr>
        <w:rFonts w:ascii="Montserrat" w:hAnsi="Montserrat" w:hint="default"/>
      </w:rPr>
    </w:lvl>
    <w:lvl w:ilvl="6" w:tplc="9B8E08C4" w:tentative="1">
      <w:start w:val="1"/>
      <w:numFmt w:val="bullet"/>
      <w:lvlText w:val="●"/>
      <w:lvlJc w:val="left"/>
      <w:pPr>
        <w:tabs>
          <w:tab w:val="num" w:pos="5040"/>
        </w:tabs>
        <w:ind w:left="5040" w:hanging="360"/>
      </w:pPr>
      <w:rPr>
        <w:rFonts w:ascii="Montserrat" w:hAnsi="Montserrat" w:hint="default"/>
      </w:rPr>
    </w:lvl>
    <w:lvl w:ilvl="7" w:tplc="93BCF5D4" w:tentative="1">
      <w:start w:val="1"/>
      <w:numFmt w:val="bullet"/>
      <w:lvlText w:val="●"/>
      <w:lvlJc w:val="left"/>
      <w:pPr>
        <w:tabs>
          <w:tab w:val="num" w:pos="5760"/>
        </w:tabs>
        <w:ind w:left="5760" w:hanging="360"/>
      </w:pPr>
      <w:rPr>
        <w:rFonts w:ascii="Montserrat" w:hAnsi="Montserrat" w:hint="default"/>
      </w:rPr>
    </w:lvl>
    <w:lvl w:ilvl="8" w:tplc="84BA50F8" w:tentative="1">
      <w:start w:val="1"/>
      <w:numFmt w:val="bullet"/>
      <w:lvlText w:val="●"/>
      <w:lvlJc w:val="left"/>
      <w:pPr>
        <w:tabs>
          <w:tab w:val="num" w:pos="6480"/>
        </w:tabs>
        <w:ind w:left="6480" w:hanging="360"/>
      </w:pPr>
      <w:rPr>
        <w:rFonts w:ascii="Montserrat" w:hAnsi="Montserrat" w:hint="default"/>
      </w:rPr>
    </w:lvl>
  </w:abstractNum>
  <w:abstractNum w:abstractNumId="9" w15:restartNumberingAfterBreak="0">
    <w:nsid w:val="10CA429B"/>
    <w:multiLevelType w:val="hybridMultilevel"/>
    <w:tmpl w:val="028E60DC"/>
    <w:lvl w:ilvl="0" w:tplc="04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hAnsi="Times New Roman"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131A6E62"/>
    <w:multiLevelType w:val="hybridMultilevel"/>
    <w:tmpl w:val="E84A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010CD5"/>
    <w:multiLevelType w:val="hybridMultilevel"/>
    <w:tmpl w:val="038C6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035AC2"/>
    <w:multiLevelType w:val="hybridMultilevel"/>
    <w:tmpl w:val="250E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A0B07"/>
    <w:multiLevelType w:val="hybridMultilevel"/>
    <w:tmpl w:val="170EE52A"/>
    <w:lvl w:ilvl="0" w:tplc="C6949CE4">
      <w:start w:val="1"/>
      <w:numFmt w:val="bullet"/>
      <w:lvlText w:val="•"/>
      <w:lvlJc w:val="left"/>
      <w:pPr>
        <w:tabs>
          <w:tab w:val="num" w:pos="720"/>
        </w:tabs>
        <w:ind w:left="720" w:hanging="360"/>
      </w:pPr>
      <w:rPr>
        <w:rFonts w:ascii="Montserrat" w:hAnsi="Montserrat" w:hint="default"/>
      </w:rPr>
    </w:lvl>
    <w:lvl w:ilvl="1" w:tplc="558AFE7E">
      <w:numFmt w:val="bullet"/>
      <w:lvlText w:val="•"/>
      <w:lvlJc w:val="left"/>
      <w:pPr>
        <w:tabs>
          <w:tab w:val="num" w:pos="1440"/>
        </w:tabs>
        <w:ind w:left="1440" w:hanging="360"/>
      </w:pPr>
      <w:rPr>
        <w:rFonts w:ascii="Montserrat" w:hAnsi="Montserrat" w:hint="default"/>
      </w:rPr>
    </w:lvl>
    <w:lvl w:ilvl="2" w:tplc="AE5EE0CA" w:tentative="1">
      <w:start w:val="1"/>
      <w:numFmt w:val="bullet"/>
      <w:lvlText w:val="•"/>
      <w:lvlJc w:val="left"/>
      <w:pPr>
        <w:tabs>
          <w:tab w:val="num" w:pos="2160"/>
        </w:tabs>
        <w:ind w:left="2160" w:hanging="360"/>
      </w:pPr>
      <w:rPr>
        <w:rFonts w:ascii="Montserrat" w:hAnsi="Montserrat" w:hint="default"/>
      </w:rPr>
    </w:lvl>
    <w:lvl w:ilvl="3" w:tplc="494A14FC" w:tentative="1">
      <w:start w:val="1"/>
      <w:numFmt w:val="bullet"/>
      <w:lvlText w:val="•"/>
      <w:lvlJc w:val="left"/>
      <w:pPr>
        <w:tabs>
          <w:tab w:val="num" w:pos="2880"/>
        </w:tabs>
        <w:ind w:left="2880" w:hanging="360"/>
      </w:pPr>
      <w:rPr>
        <w:rFonts w:ascii="Montserrat" w:hAnsi="Montserrat" w:hint="default"/>
      </w:rPr>
    </w:lvl>
    <w:lvl w:ilvl="4" w:tplc="8028263C" w:tentative="1">
      <w:start w:val="1"/>
      <w:numFmt w:val="bullet"/>
      <w:lvlText w:val="•"/>
      <w:lvlJc w:val="left"/>
      <w:pPr>
        <w:tabs>
          <w:tab w:val="num" w:pos="3600"/>
        </w:tabs>
        <w:ind w:left="3600" w:hanging="360"/>
      </w:pPr>
      <w:rPr>
        <w:rFonts w:ascii="Montserrat" w:hAnsi="Montserrat" w:hint="default"/>
      </w:rPr>
    </w:lvl>
    <w:lvl w:ilvl="5" w:tplc="3E0E1374" w:tentative="1">
      <w:start w:val="1"/>
      <w:numFmt w:val="bullet"/>
      <w:lvlText w:val="•"/>
      <w:lvlJc w:val="left"/>
      <w:pPr>
        <w:tabs>
          <w:tab w:val="num" w:pos="4320"/>
        </w:tabs>
        <w:ind w:left="4320" w:hanging="360"/>
      </w:pPr>
      <w:rPr>
        <w:rFonts w:ascii="Montserrat" w:hAnsi="Montserrat" w:hint="default"/>
      </w:rPr>
    </w:lvl>
    <w:lvl w:ilvl="6" w:tplc="C610CA1E" w:tentative="1">
      <w:start w:val="1"/>
      <w:numFmt w:val="bullet"/>
      <w:lvlText w:val="•"/>
      <w:lvlJc w:val="left"/>
      <w:pPr>
        <w:tabs>
          <w:tab w:val="num" w:pos="5040"/>
        </w:tabs>
        <w:ind w:left="5040" w:hanging="360"/>
      </w:pPr>
      <w:rPr>
        <w:rFonts w:ascii="Montserrat" w:hAnsi="Montserrat" w:hint="default"/>
      </w:rPr>
    </w:lvl>
    <w:lvl w:ilvl="7" w:tplc="9544EAFC" w:tentative="1">
      <w:start w:val="1"/>
      <w:numFmt w:val="bullet"/>
      <w:lvlText w:val="•"/>
      <w:lvlJc w:val="left"/>
      <w:pPr>
        <w:tabs>
          <w:tab w:val="num" w:pos="5760"/>
        </w:tabs>
        <w:ind w:left="5760" w:hanging="360"/>
      </w:pPr>
      <w:rPr>
        <w:rFonts w:ascii="Montserrat" w:hAnsi="Montserrat" w:hint="default"/>
      </w:rPr>
    </w:lvl>
    <w:lvl w:ilvl="8" w:tplc="59462E98" w:tentative="1">
      <w:start w:val="1"/>
      <w:numFmt w:val="bullet"/>
      <w:lvlText w:val="•"/>
      <w:lvlJc w:val="left"/>
      <w:pPr>
        <w:tabs>
          <w:tab w:val="num" w:pos="6480"/>
        </w:tabs>
        <w:ind w:left="6480" w:hanging="360"/>
      </w:pPr>
      <w:rPr>
        <w:rFonts w:ascii="Montserrat" w:hAnsi="Montserrat" w:hint="default"/>
      </w:rPr>
    </w:lvl>
  </w:abstractNum>
  <w:abstractNum w:abstractNumId="14" w15:restartNumberingAfterBreak="0">
    <w:nsid w:val="156A48EA"/>
    <w:multiLevelType w:val="hybridMultilevel"/>
    <w:tmpl w:val="FE5EEEB6"/>
    <w:lvl w:ilvl="0" w:tplc="E79285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B03646"/>
    <w:multiLevelType w:val="hybridMultilevel"/>
    <w:tmpl w:val="A44EE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074C0C"/>
    <w:multiLevelType w:val="hybridMultilevel"/>
    <w:tmpl w:val="F4F857A8"/>
    <w:lvl w:ilvl="0" w:tplc="307A3EC4">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656117E"/>
    <w:multiLevelType w:val="hybridMultilevel"/>
    <w:tmpl w:val="A462E88E"/>
    <w:lvl w:ilvl="0" w:tplc="33AA52F6">
      <w:start w:val="1"/>
      <w:numFmt w:val="bullet"/>
      <w:lvlText w:val="●"/>
      <w:lvlJc w:val="left"/>
      <w:pPr>
        <w:tabs>
          <w:tab w:val="num" w:pos="720"/>
        </w:tabs>
        <w:ind w:left="720" w:hanging="360"/>
      </w:pPr>
      <w:rPr>
        <w:rFonts w:ascii="Times New Roman" w:hAnsi="Times New Roman" w:hint="default"/>
      </w:rPr>
    </w:lvl>
    <w:lvl w:ilvl="1" w:tplc="0EF29746" w:tentative="1">
      <w:start w:val="1"/>
      <w:numFmt w:val="bullet"/>
      <w:lvlText w:val="●"/>
      <w:lvlJc w:val="left"/>
      <w:pPr>
        <w:tabs>
          <w:tab w:val="num" w:pos="1440"/>
        </w:tabs>
        <w:ind w:left="1440" w:hanging="360"/>
      </w:pPr>
      <w:rPr>
        <w:rFonts w:ascii="Times New Roman" w:hAnsi="Times New Roman" w:hint="default"/>
      </w:rPr>
    </w:lvl>
    <w:lvl w:ilvl="2" w:tplc="F5CC4332" w:tentative="1">
      <w:start w:val="1"/>
      <w:numFmt w:val="bullet"/>
      <w:lvlText w:val="●"/>
      <w:lvlJc w:val="left"/>
      <w:pPr>
        <w:tabs>
          <w:tab w:val="num" w:pos="2160"/>
        </w:tabs>
        <w:ind w:left="2160" w:hanging="360"/>
      </w:pPr>
      <w:rPr>
        <w:rFonts w:ascii="Times New Roman" w:hAnsi="Times New Roman" w:hint="default"/>
      </w:rPr>
    </w:lvl>
    <w:lvl w:ilvl="3" w:tplc="5ADE5D32" w:tentative="1">
      <w:start w:val="1"/>
      <w:numFmt w:val="bullet"/>
      <w:lvlText w:val="●"/>
      <w:lvlJc w:val="left"/>
      <w:pPr>
        <w:tabs>
          <w:tab w:val="num" w:pos="2880"/>
        </w:tabs>
        <w:ind w:left="2880" w:hanging="360"/>
      </w:pPr>
      <w:rPr>
        <w:rFonts w:ascii="Times New Roman" w:hAnsi="Times New Roman" w:hint="default"/>
      </w:rPr>
    </w:lvl>
    <w:lvl w:ilvl="4" w:tplc="E558E3C0" w:tentative="1">
      <w:start w:val="1"/>
      <w:numFmt w:val="bullet"/>
      <w:lvlText w:val="●"/>
      <w:lvlJc w:val="left"/>
      <w:pPr>
        <w:tabs>
          <w:tab w:val="num" w:pos="3600"/>
        </w:tabs>
        <w:ind w:left="3600" w:hanging="360"/>
      </w:pPr>
      <w:rPr>
        <w:rFonts w:ascii="Times New Roman" w:hAnsi="Times New Roman" w:hint="default"/>
      </w:rPr>
    </w:lvl>
    <w:lvl w:ilvl="5" w:tplc="BA1066D2" w:tentative="1">
      <w:start w:val="1"/>
      <w:numFmt w:val="bullet"/>
      <w:lvlText w:val="●"/>
      <w:lvlJc w:val="left"/>
      <w:pPr>
        <w:tabs>
          <w:tab w:val="num" w:pos="4320"/>
        </w:tabs>
        <w:ind w:left="4320" w:hanging="360"/>
      </w:pPr>
      <w:rPr>
        <w:rFonts w:ascii="Times New Roman" w:hAnsi="Times New Roman" w:hint="default"/>
      </w:rPr>
    </w:lvl>
    <w:lvl w:ilvl="6" w:tplc="26B0B640" w:tentative="1">
      <w:start w:val="1"/>
      <w:numFmt w:val="bullet"/>
      <w:lvlText w:val="●"/>
      <w:lvlJc w:val="left"/>
      <w:pPr>
        <w:tabs>
          <w:tab w:val="num" w:pos="5040"/>
        </w:tabs>
        <w:ind w:left="5040" w:hanging="360"/>
      </w:pPr>
      <w:rPr>
        <w:rFonts w:ascii="Times New Roman" w:hAnsi="Times New Roman" w:hint="default"/>
      </w:rPr>
    </w:lvl>
    <w:lvl w:ilvl="7" w:tplc="5E207E94" w:tentative="1">
      <w:start w:val="1"/>
      <w:numFmt w:val="bullet"/>
      <w:lvlText w:val="●"/>
      <w:lvlJc w:val="left"/>
      <w:pPr>
        <w:tabs>
          <w:tab w:val="num" w:pos="5760"/>
        </w:tabs>
        <w:ind w:left="5760" w:hanging="360"/>
      </w:pPr>
      <w:rPr>
        <w:rFonts w:ascii="Times New Roman" w:hAnsi="Times New Roman" w:hint="default"/>
      </w:rPr>
    </w:lvl>
    <w:lvl w:ilvl="8" w:tplc="98183FD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6C23C2B"/>
    <w:multiLevelType w:val="hybridMultilevel"/>
    <w:tmpl w:val="1D908838"/>
    <w:lvl w:ilvl="0" w:tplc="1B18BC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EE5BC8"/>
    <w:multiLevelType w:val="hybridMultilevel"/>
    <w:tmpl w:val="7D7A2068"/>
    <w:lvl w:ilvl="0" w:tplc="7C449FA2">
      <w:start w:val="1"/>
      <w:numFmt w:val="bullet"/>
      <w:lvlText w:val="●"/>
      <w:lvlJc w:val="left"/>
      <w:pPr>
        <w:tabs>
          <w:tab w:val="num" w:pos="720"/>
        </w:tabs>
        <w:ind w:left="720" w:hanging="360"/>
      </w:pPr>
      <w:rPr>
        <w:rFonts w:ascii="Montserrat" w:hAnsi="Montserrat" w:hint="default"/>
      </w:rPr>
    </w:lvl>
    <w:lvl w:ilvl="1" w:tplc="B82C2476" w:tentative="1">
      <w:start w:val="1"/>
      <w:numFmt w:val="bullet"/>
      <w:lvlText w:val="●"/>
      <w:lvlJc w:val="left"/>
      <w:pPr>
        <w:tabs>
          <w:tab w:val="num" w:pos="1440"/>
        </w:tabs>
        <w:ind w:left="1440" w:hanging="360"/>
      </w:pPr>
      <w:rPr>
        <w:rFonts w:ascii="Montserrat" w:hAnsi="Montserrat" w:hint="default"/>
      </w:rPr>
    </w:lvl>
    <w:lvl w:ilvl="2" w:tplc="0E60E338" w:tentative="1">
      <w:start w:val="1"/>
      <w:numFmt w:val="bullet"/>
      <w:lvlText w:val="●"/>
      <w:lvlJc w:val="left"/>
      <w:pPr>
        <w:tabs>
          <w:tab w:val="num" w:pos="2160"/>
        </w:tabs>
        <w:ind w:left="2160" w:hanging="360"/>
      </w:pPr>
      <w:rPr>
        <w:rFonts w:ascii="Montserrat" w:hAnsi="Montserrat" w:hint="default"/>
      </w:rPr>
    </w:lvl>
    <w:lvl w:ilvl="3" w:tplc="64B61DA0" w:tentative="1">
      <w:start w:val="1"/>
      <w:numFmt w:val="bullet"/>
      <w:lvlText w:val="●"/>
      <w:lvlJc w:val="left"/>
      <w:pPr>
        <w:tabs>
          <w:tab w:val="num" w:pos="2880"/>
        </w:tabs>
        <w:ind w:left="2880" w:hanging="360"/>
      </w:pPr>
      <w:rPr>
        <w:rFonts w:ascii="Montserrat" w:hAnsi="Montserrat" w:hint="default"/>
      </w:rPr>
    </w:lvl>
    <w:lvl w:ilvl="4" w:tplc="F99698EC" w:tentative="1">
      <w:start w:val="1"/>
      <w:numFmt w:val="bullet"/>
      <w:lvlText w:val="●"/>
      <w:lvlJc w:val="left"/>
      <w:pPr>
        <w:tabs>
          <w:tab w:val="num" w:pos="3600"/>
        </w:tabs>
        <w:ind w:left="3600" w:hanging="360"/>
      </w:pPr>
      <w:rPr>
        <w:rFonts w:ascii="Montserrat" w:hAnsi="Montserrat" w:hint="default"/>
      </w:rPr>
    </w:lvl>
    <w:lvl w:ilvl="5" w:tplc="36C8E4E0" w:tentative="1">
      <w:start w:val="1"/>
      <w:numFmt w:val="bullet"/>
      <w:lvlText w:val="●"/>
      <w:lvlJc w:val="left"/>
      <w:pPr>
        <w:tabs>
          <w:tab w:val="num" w:pos="4320"/>
        </w:tabs>
        <w:ind w:left="4320" w:hanging="360"/>
      </w:pPr>
      <w:rPr>
        <w:rFonts w:ascii="Montserrat" w:hAnsi="Montserrat" w:hint="default"/>
      </w:rPr>
    </w:lvl>
    <w:lvl w:ilvl="6" w:tplc="1B9EFBF6" w:tentative="1">
      <w:start w:val="1"/>
      <w:numFmt w:val="bullet"/>
      <w:lvlText w:val="●"/>
      <w:lvlJc w:val="left"/>
      <w:pPr>
        <w:tabs>
          <w:tab w:val="num" w:pos="5040"/>
        </w:tabs>
        <w:ind w:left="5040" w:hanging="360"/>
      </w:pPr>
      <w:rPr>
        <w:rFonts w:ascii="Montserrat" w:hAnsi="Montserrat" w:hint="default"/>
      </w:rPr>
    </w:lvl>
    <w:lvl w:ilvl="7" w:tplc="C3C2795E" w:tentative="1">
      <w:start w:val="1"/>
      <w:numFmt w:val="bullet"/>
      <w:lvlText w:val="●"/>
      <w:lvlJc w:val="left"/>
      <w:pPr>
        <w:tabs>
          <w:tab w:val="num" w:pos="5760"/>
        </w:tabs>
        <w:ind w:left="5760" w:hanging="360"/>
      </w:pPr>
      <w:rPr>
        <w:rFonts w:ascii="Montserrat" w:hAnsi="Montserrat" w:hint="default"/>
      </w:rPr>
    </w:lvl>
    <w:lvl w:ilvl="8" w:tplc="78A4AE98" w:tentative="1">
      <w:start w:val="1"/>
      <w:numFmt w:val="bullet"/>
      <w:lvlText w:val="●"/>
      <w:lvlJc w:val="left"/>
      <w:pPr>
        <w:tabs>
          <w:tab w:val="num" w:pos="6480"/>
        </w:tabs>
        <w:ind w:left="6480" w:hanging="360"/>
      </w:pPr>
      <w:rPr>
        <w:rFonts w:ascii="Montserrat" w:hAnsi="Montserrat" w:hint="default"/>
      </w:rPr>
    </w:lvl>
  </w:abstractNum>
  <w:abstractNum w:abstractNumId="20" w15:restartNumberingAfterBreak="0">
    <w:nsid w:val="174F7502"/>
    <w:multiLevelType w:val="hybridMultilevel"/>
    <w:tmpl w:val="0ECA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5B2A01"/>
    <w:multiLevelType w:val="hybridMultilevel"/>
    <w:tmpl w:val="5082F33C"/>
    <w:lvl w:ilvl="0" w:tplc="52308F10">
      <w:start w:val="1"/>
      <w:numFmt w:val="bullet"/>
      <w:lvlText w:val="●"/>
      <w:lvlJc w:val="left"/>
      <w:pPr>
        <w:tabs>
          <w:tab w:val="num" w:pos="720"/>
        </w:tabs>
        <w:ind w:left="720" w:hanging="360"/>
      </w:pPr>
      <w:rPr>
        <w:rFonts w:ascii="Montserrat" w:hAnsi="Montserra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55E7DFE" w:tentative="1">
      <w:start w:val="1"/>
      <w:numFmt w:val="bullet"/>
      <w:lvlText w:val="●"/>
      <w:lvlJc w:val="left"/>
      <w:pPr>
        <w:tabs>
          <w:tab w:val="num" w:pos="2160"/>
        </w:tabs>
        <w:ind w:left="2160" w:hanging="360"/>
      </w:pPr>
      <w:rPr>
        <w:rFonts w:ascii="Montserrat" w:hAnsi="Montserrat" w:hint="default"/>
      </w:rPr>
    </w:lvl>
    <w:lvl w:ilvl="3" w:tplc="F6301224" w:tentative="1">
      <w:start w:val="1"/>
      <w:numFmt w:val="bullet"/>
      <w:lvlText w:val="●"/>
      <w:lvlJc w:val="left"/>
      <w:pPr>
        <w:tabs>
          <w:tab w:val="num" w:pos="2880"/>
        </w:tabs>
        <w:ind w:left="2880" w:hanging="360"/>
      </w:pPr>
      <w:rPr>
        <w:rFonts w:ascii="Montserrat" w:hAnsi="Montserrat" w:hint="default"/>
      </w:rPr>
    </w:lvl>
    <w:lvl w:ilvl="4" w:tplc="35EA998C" w:tentative="1">
      <w:start w:val="1"/>
      <w:numFmt w:val="bullet"/>
      <w:lvlText w:val="●"/>
      <w:lvlJc w:val="left"/>
      <w:pPr>
        <w:tabs>
          <w:tab w:val="num" w:pos="3600"/>
        </w:tabs>
        <w:ind w:left="3600" w:hanging="360"/>
      </w:pPr>
      <w:rPr>
        <w:rFonts w:ascii="Montserrat" w:hAnsi="Montserrat" w:hint="default"/>
      </w:rPr>
    </w:lvl>
    <w:lvl w:ilvl="5" w:tplc="F6F2352C" w:tentative="1">
      <w:start w:val="1"/>
      <w:numFmt w:val="bullet"/>
      <w:lvlText w:val="●"/>
      <w:lvlJc w:val="left"/>
      <w:pPr>
        <w:tabs>
          <w:tab w:val="num" w:pos="4320"/>
        </w:tabs>
        <w:ind w:left="4320" w:hanging="360"/>
      </w:pPr>
      <w:rPr>
        <w:rFonts w:ascii="Montserrat" w:hAnsi="Montserrat" w:hint="default"/>
      </w:rPr>
    </w:lvl>
    <w:lvl w:ilvl="6" w:tplc="4AAAAEF6" w:tentative="1">
      <w:start w:val="1"/>
      <w:numFmt w:val="bullet"/>
      <w:lvlText w:val="●"/>
      <w:lvlJc w:val="left"/>
      <w:pPr>
        <w:tabs>
          <w:tab w:val="num" w:pos="5040"/>
        </w:tabs>
        <w:ind w:left="5040" w:hanging="360"/>
      </w:pPr>
      <w:rPr>
        <w:rFonts w:ascii="Montserrat" w:hAnsi="Montserrat" w:hint="default"/>
      </w:rPr>
    </w:lvl>
    <w:lvl w:ilvl="7" w:tplc="BDE80608" w:tentative="1">
      <w:start w:val="1"/>
      <w:numFmt w:val="bullet"/>
      <w:lvlText w:val="●"/>
      <w:lvlJc w:val="left"/>
      <w:pPr>
        <w:tabs>
          <w:tab w:val="num" w:pos="5760"/>
        </w:tabs>
        <w:ind w:left="5760" w:hanging="360"/>
      </w:pPr>
      <w:rPr>
        <w:rFonts w:ascii="Montserrat" w:hAnsi="Montserrat" w:hint="default"/>
      </w:rPr>
    </w:lvl>
    <w:lvl w:ilvl="8" w:tplc="DCC62FE2" w:tentative="1">
      <w:start w:val="1"/>
      <w:numFmt w:val="bullet"/>
      <w:lvlText w:val="●"/>
      <w:lvlJc w:val="left"/>
      <w:pPr>
        <w:tabs>
          <w:tab w:val="num" w:pos="6480"/>
        </w:tabs>
        <w:ind w:left="6480" w:hanging="360"/>
      </w:pPr>
      <w:rPr>
        <w:rFonts w:ascii="Montserrat" w:hAnsi="Montserrat" w:hint="default"/>
      </w:rPr>
    </w:lvl>
  </w:abstractNum>
  <w:abstractNum w:abstractNumId="22" w15:restartNumberingAfterBreak="0">
    <w:nsid w:val="18D423B9"/>
    <w:multiLevelType w:val="hybridMultilevel"/>
    <w:tmpl w:val="63CAB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8E0052E"/>
    <w:multiLevelType w:val="hybridMultilevel"/>
    <w:tmpl w:val="F01AA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D25380"/>
    <w:multiLevelType w:val="hybridMultilevel"/>
    <w:tmpl w:val="5C4E9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0C7757"/>
    <w:multiLevelType w:val="hybridMultilevel"/>
    <w:tmpl w:val="3906E580"/>
    <w:lvl w:ilvl="0" w:tplc="08DE9426">
      <w:start w:val="1"/>
      <w:numFmt w:val="bullet"/>
      <w:lvlText w:val="●"/>
      <w:lvlJc w:val="left"/>
      <w:pPr>
        <w:tabs>
          <w:tab w:val="num" w:pos="720"/>
        </w:tabs>
        <w:ind w:left="720" w:hanging="360"/>
      </w:pPr>
      <w:rPr>
        <w:rFonts w:ascii="Montserrat" w:hAnsi="Montserrat" w:hint="default"/>
      </w:rPr>
    </w:lvl>
    <w:lvl w:ilvl="1" w:tplc="0F0A6EE2">
      <w:numFmt w:val="bullet"/>
      <w:lvlText w:val="○"/>
      <w:lvlJc w:val="left"/>
      <w:pPr>
        <w:tabs>
          <w:tab w:val="num" w:pos="1440"/>
        </w:tabs>
        <w:ind w:left="1440" w:hanging="360"/>
      </w:pPr>
      <w:rPr>
        <w:rFonts w:ascii="Montserrat" w:hAnsi="Montserrat" w:hint="default"/>
      </w:rPr>
    </w:lvl>
    <w:lvl w:ilvl="2" w:tplc="30F6BF3A" w:tentative="1">
      <w:start w:val="1"/>
      <w:numFmt w:val="bullet"/>
      <w:lvlText w:val="●"/>
      <w:lvlJc w:val="left"/>
      <w:pPr>
        <w:tabs>
          <w:tab w:val="num" w:pos="2160"/>
        </w:tabs>
        <w:ind w:left="2160" w:hanging="360"/>
      </w:pPr>
      <w:rPr>
        <w:rFonts w:ascii="Montserrat" w:hAnsi="Montserrat" w:hint="default"/>
      </w:rPr>
    </w:lvl>
    <w:lvl w:ilvl="3" w:tplc="95684F3E" w:tentative="1">
      <w:start w:val="1"/>
      <w:numFmt w:val="bullet"/>
      <w:lvlText w:val="●"/>
      <w:lvlJc w:val="left"/>
      <w:pPr>
        <w:tabs>
          <w:tab w:val="num" w:pos="2880"/>
        </w:tabs>
        <w:ind w:left="2880" w:hanging="360"/>
      </w:pPr>
      <w:rPr>
        <w:rFonts w:ascii="Montserrat" w:hAnsi="Montserrat" w:hint="default"/>
      </w:rPr>
    </w:lvl>
    <w:lvl w:ilvl="4" w:tplc="8EEEEBC4" w:tentative="1">
      <w:start w:val="1"/>
      <w:numFmt w:val="bullet"/>
      <w:lvlText w:val="●"/>
      <w:lvlJc w:val="left"/>
      <w:pPr>
        <w:tabs>
          <w:tab w:val="num" w:pos="3600"/>
        </w:tabs>
        <w:ind w:left="3600" w:hanging="360"/>
      </w:pPr>
      <w:rPr>
        <w:rFonts w:ascii="Montserrat" w:hAnsi="Montserrat" w:hint="default"/>
      </w:rPr>
    </w:lvl>
    <w:lvl w:ilvl="5" w:tplc="4C109856" w:tentative="1">
      <w:start w:val="1"/>
      <w:numFmt w:val="bullet"/>
      <w:lvlText w:val="●"/>
      <w:lvlJc w:val="left"/>
      <w:pPr>
        <w:tabs>
          <w:tab w:val="num" w:pos="4320"/>
        </w:tabs>
        <w:ind w:left="4320" w:hanging="360"/>
      </w:pPr>
      <w:rPr>
        <w:rFonts w:ascii="Montserrat" w:hAnsi="Montserrat" w:hint="default"/>
      </w:rPr>
    </w:lvl>
    <w:lvl w:ilvl="6" w:tplc="9B4AF934" w:tentative="1">
      <w:start w:val="1"/>
      <w:numFmt w:val="bullet"/>
      <w:lvlText w:val="●"/>
      <w:lvlJc w:val="left"/>
      <w:pPr>
        <w:tabs>
          <w:tab w:val="num" w:pos="5040"/>
        </w:tabs>
        <w:ind w:left="5040" w:hanging="360"/>
      </w:pPr>
      <w:rPr>
        <w:rFonts w:ascii="Montserrat" w:hAnsi="Montserrat" w:hint="default"/>
      </w:rPr>
    </w:lvl>
    <w:lvl w:ilvl="7" w:tplc="CA000344" w:tentative="1">
      <w:start w:val="1"/>
      <w:numFmt w:val="bullet"/>
      <w:lvlText w:val="●"/>
      <w:lvlJc w:val="left"/>
      <w:pPr>
        <w:tabs>
          <w:tab w:val="num" w:pos="5760"/>
        </w:tabs>
        <w:ind w:left="5760" w:hanging="360"/>
      </w:pPr>
      <w:rPr>
        <w:rFonts w:ascii="Montserrat" w:hAnsi="Montserrat" w:hint="default"/>
      </w:rPr>
    </w:lvl>
    <w:lvl w:ilvl="8" w:tplc="A048888C" w:tentative="1">
      <w:start w:val="1"/>
      <w:numFmt w:val="bullet"/>
      <w:lvlText w:val="●"/>
      <w:lvlJc w:val="left"/>
      <w:pPr>
        <w:tabs>
          <w:tab w:val="num" w:pos="6480"/>
        </w:tabs>
        <w:ind w:left="6480" w:hanging="360"/>
      </w:pPr>
      <w:rPr>
        <w:rFonts w:ascii="Montserrat" w:hAnsi="Montserrat" w:hint="default"/>
      </w:rPr>
    </w:lvl>
  </w:abstractNum>
  <w:abstractNum w:abstractNumId="26" w15:restartNumberingAfterBreak="0">
    <w:nsid w:val="1BBD4BE6"/>
    <w:multiLevelType w:val="hybridMultilevel"/>
    <w:tmpl w:val="F5A0C2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1D2E2106"/>
    <w:multiLevelType w:val="hybridMultilevel"/>
    <w:tmpl w:val="3B28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B61616"/>
    <w:multiLevelType w:val="hybridMultilevel"/>
    <w:tmpl w:val="E864E8F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1BA08AD"/>
    <w:multiLevelType w:val="hybridMultilevel"/>
    <w:tmpl w:val="F47AB82A"/>
    <w:lvl w:ilvl="0" w:tplc="D8AE0246">
      <w:start w:val="1"/>
      <w:numFmt w:val="bullet"/>
      <w:lvlText w:val="●"/>
      <w:lvlJc w:val="left"/>
      <w:pPr>
        <w:tabs>
          <w:tab w:val="num" w:pos="720"/>
        </w:tabs>
        <w:ind w:left="720" w:hanging="360"/>
      </w:pPr>
      <w:rPr>
        <w:rFonts w:ascii="Montserrat" w:hAnsi="Montserrat" w:hint="default"/>
      </w:rPr>
    </w:lvl>
    <w:lvl w:ilvl="1" w:tplc="88D49A8E" w:tentative="1">
      <w:start w:val="1"/>
      <w:numFmt w:val="bullet"/>
      <w:lvlText w:val="●"/>
      <w:lvlJc w:val="left"/>
      <w:pPr>
        <w:tabs>
          <w:tab w:val="num" w:pos="1440"/>
        </w:tabs>
        <w:ind w:left="1440" w:hanging="360"/>
      </w:pPr>
      <w:rPr>
        <w:rFonts w:ascii="Montserrat" w:hAnsi="Montserrat" w:hint="default"/>
      </w:rPr>
    </w:lvl>
    <w:lvl w:ilvl="2" w:tplc="CEAAD14A" w:tentative="1">
      <w:start w:val="1"/>
      <w:numFmt w:val="bullet"/>
      <w:lvlText w:val="●"/>
      <w:lvlJc w:val="left"/>
      <w:pPr>
        <w:tabs>
          <w:tab w:val="num" w:pos="2160"/>
        </w:tabs>
        <w:ind w:left="2160" w:hanging="360"/>
      </w:pPr>
      <w:rPr>
        <w:rFonts w:ascii="Montserrat" w:hAnsi="Montserrat" w:hint="default"/>
      </w:rPr>
    </w:lvl>
    <w:lvl w:ilvl="3" w:tplc="8F961304" w:tentative="1">
      <w:start w:val="1"/>
      <w:numFmt w:val="bullet"/>
      <w:lvlText w:val="●"/>
      <w:lvlJc w:val="left"/>
      <w:pPr>
        <w:tabs>
          <w:tab w:val="num" w:pos="2880"/>
        </w:tabs>
        <w:ind w:left="2880" w:hanging="360"/>
      </w:pPr>
      <w:rPr>
        <w:rFonts w:ascii="Montserrat" w:hAnsi="Montserrat" w:hint="default"/>
      </w:rPr>
    </w:lvl>
    <w:lvl w:ilvl="4" w:tplc="C9C8832A" w:tentative="1">
      <w:start w:val="1"/>
      <w:numFmt w:val="bullet"/>
      <w:lvlText w:val="●"/>
      <w:lvlJc w:val="left"/>
      <w:pPr>
        <w:tabs>
          <w:tab w:val="num" w:pos="3600"/>
        </w:tabs>
        <w:ind w:left="3600" w:hanging="360"/>
      </w:pPr>
      <w:rPr>
        <w:rFonts w:ascii="Montserrat" w:hAnsi="Montserrat" w:hint="default"/>
      </w:rPr>
    </w:lvl>
    <w:lvl w:ilvl="5" w:tplc="53F8D454" w:tentative="1">
      <w:start w:val="1"/>
      <w:numFmt w:val="bullet"/>
      <w:lvlText w:val="●"/>
      <w:lvlJc w:val="left"/>
      <w:pPr>
        <w:tabs>
          <w:tab w:val="num" w:pos="4320"/>
        </w:tabs>
        <w:ind w:left="4320" w:hanging="360"/>
      </w:pPr>
      <w:rPr>
        <w:rFonts w:ascii="Montserrat" w:hAnsi="Montserrat" w:hint="default"/>
      </w:rPr>
    </w:lvl>
    <w:lvl w:ilvl="6" w:tplc="164E214E" w:tentative="1">
      <w:start w:val="1"/>
      <w:numFmt w:val="bullet"/>
      <w:lvlText w:val="●"/>
      <w:lvlJc w:val="left"/>
      <w:pPr>
        <w:tabs>
          <w:tab w:val="num" w:pos="5040"/>
        </w:tabs>
        <w:ind w:left="5040" w:hanging="360"/>
      </w:pPr>
      <w:rPr>
        <w:rFonts w:ascii="Montserrat" w:hAnsi="Montserrat" w:hint="default"/>
      </w:rPr>
    </w:lvl>
    <w:lvl w:ilvl="7" w:tplc="090ED090" w:tentative="1">
      <w:start w:val="1"/>
      <w:numFmt w:val="bullet"/>
      <w:lvlText w:val="●"/>
      <w:lvlJc w:val="left"/>
      <w:pPr>
        <w:tabs>
          <w:tab w:val="num" w:pos="5760"/>
        </w:tabs>
        <w:ind w:left="5760" w:hanging="360"/>
      </w:pPr>
      <w:rPr>
        <w:rFonts w:ascii="Montserrat" w:hAnsi="Montserrat" w:hint="default"/>
      </w:rPr>
    </w:lvl>
    <w:lvl w:ilvl="8" w:tplc="CA944072" w:tentative="1">
      <w:start w:val="1"/>
      <w:numFmt w:val="bullet"/>
      <w:lvlText w:val="●"/>
      <w:lvlJc w:val="left"/>
      <w:pPr>
        <w:tabs>
          <w:tab w:val="num" w:pos="6480"/>
        </w:tabs>
        <w:ind w:left="6480" w:hanging="360"/>
      </w:pPr>
      <w:rPr>
        <w:rFonts w:ascii="Montserrat" w:hAnsi="Montserrat" w:hint="default"/>
      </w:rPr>
    </w:lvl>
  </w:abstractNum>
  <w:abstractNum w:abstractNumId="30" w15:restartNumberingAfterBreak="0">
    <w:nsid w:val="21F85883"/>
    <w:multiLevelType w:val="hybridMultilevel"/>
    <w:tmpl w:val="B0C26EB8"/>
    <w:lvl w:ilvl="0" w:tplc="EFF08F38">
      <w:start w:val="1"/>
      <w:numFmt w:val="bullet"/>
      <w:lvlText w:val="●"/>
      <w:lvlJc w:val="left"/>
      <w:pPr>
        <w:tabs>
          <w:tab w:val="num" w:pos="720"/>
        </w:tabs>
        <w:ind w:left="720" w:hanging="360"/>
      </w:pPr>
      <w:rPr>
        <w:rFonts w:ascii="Times New Roman" w:hAnsi="Times New Roman" w:hint="default"/>
      </w:rPr>
    </w:lvl>
    <w:lvl w:ilvl="1" w:tplc="CB44904A" w:tentative="1">
      <w:start w:val="1"/>
      <w:numFmt w:val="bullet"/>
      <w:lvlText w:val="●"/>
      <w:lvlJc w:val="left"/>
      <w:pPr>
        <w:tabs>
          <w:tab w:val="num" w:pos="1440"/>
        </w:tabs>
        <w:ind w:left="1440" w:hanging="360"/>
      </w:pPr>
      <w:rPr>
        <w:rFonts w:ascii="Times New Roman" w:hAnsi="Times New Roman" w:hint="default"/>
      </w:rPr>
    </w:lvl>
    <w:lvl w:ilvl="2" w:tplc="F676C238" w:tentative="1">
      <w:start w:val="1"/>
      <w:numFmt w:val="bullet"/>
      <w:lvlText w:val="●"/>
      <w:lvlJc w:val="left"/>
      <w:pPr>
        <w:tabs>
          <w:tab w:val="num" w:pos="2160"/>
        </w:tabs>
        <w:ind w:left="2160" w:hanging="360"/>
      </w:pPr>
      <w:rPr>
        <w:rFonts w:ascii="Times New Roman" w:hAnsi="Times New Roman" w:hint="default"/>
      </w:rPr>
    </w:lvl>
    <w:lvl w:ilvl="3" w:tplc="81D4393E" w:tentative="1">
      <w:start w:val="1"/>
      <w:numFmt w:val="bullet"/>
      <w:lvlText w:val="●"/>
      <w:lvlJc w:val="left"/>
      <w:pPr>
        <w:tabs>
          <w:tab w:val="num" w:pos="2880"/>
        </w:tabs>
        <w:ind w:left="2880" w:hanging="360"/>
      </w:pPr>
      <w:rPr>
        <w:rFonts w:ascii="Times New Roman" w:hAnsi="Times New Roman" w:hint="default"/>
      </w:rPr>
    </w:lvl>
    <w:lvl w:ilvl="4" w:tplc="70807B5E" w:tentative="1">
      <w:start w:val="1"/>
      <w:numFmt w:val="bullet"/>
      <w:lvlText w:val="●"/>
      <w:lvlJc w:val="left"/>
      <w:pPr>
        <w:tabs>
          <w:tab w:val="num" w:pos="3600"/>
        </w:tabs>
        <w:ind w:left="3600" w:hanging="360"/>
      </w:pPr>
      <w:rPr>
        <w:rFonts w:ascii="Times New Roman" w:hAnsi="Times New Roman" w:hint="default"/>
      </w:rPr>
    </w:lvl>
    <w:lvl w:ilvl="5" w:tplc="44281712" w:tentative="1">
      <w:start w:val="1"/>
      <w:numFmt w:val="bullet"/>
      <w:lvlText w:val="●"/>
      <w:lvlJc w:val="left"/>
      <w:pPr>
        <w:tabs>
          <w:tab w:val="num" w:pos="4320"/>
        </w:tabs>
        <w:ind w:left="4320" w:hanging="360"/>
      </w:pPr>
      <w:rPr>
        <w:rFonts w:ascii="Times New Roman" w:hAnsi="Times New Roman" w:hint="default"/>
      </w:rPr>
    </w:lvl>
    <w:lvl w:ilvl="6" w:tplc="967A73F4" w:tentative="1">
      <w:start w:val="1"/>
      <w:numFmt w:val="bullet"/>
      <w:lvlText w:val="●"/>
      <w:lvlJc w:val="left"/>
      <w:pPr>
        <w:tabs>
          <w:tab w:val="num" w:pos="5040"/>
        </w:tabs>
        <w:ind w:left="5040" w:hanging="360"/>
      </w:pPr>
      <w:rPr>
        <w:rFonts w:ascii="Times New Roman" w:hAnsi="Times New Roman" w:hint="default"/>
      </w:rPr>
    </w:lvl>
    <w:lvl w:ilvl="7" w:tplc="FCA269FE" w:tentative="1">
      <w:start w:val="1"/>
      <w:numFmt w:val="bullet"/>
      <w:lvlText w:val="●"/>
      <w:lvlJc w:val="left"/>
      <w:pPr>
        <w:tabs>
          <w:tab w:val="num" w:pos="5760"/>
        </w:tabs>
        <w:ind w:left="5760" w:hanging="360"/>
      </w:pPr>
      <w:rPr>
        <w:rFonts w:ascii="Times New Roman" w:hAnsi="Times New Roman" w:hint="default"/>
      </w:rPr>
    </w:lvl>
    <w:lvl w:ilvl="8" w:tplc="9D6A969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22B665FA"/>
    <w:multiLevelType w:val="hybridMultilevel"/>
    <w:tmpl w:val="E694484E"/>
    <w:lvl w:ilvl="0" w:tplc="57CE0A24">
      <w:start w:val="1"/>
      <w:numFmt w:val="bullet"/>
      <w:lvlText w:val="●"/>
      <w:lvlJc w:val="left"/>
      <w:pPr>
        <w:tabs>
          <w:tab w:val="num" w:pos="720"/>
        </w:tabs>
        <w:ind w:left="720" w:hanging="360"/>
      </w:pPr>
      <w:rPr>
        <w:rFonts w:ascii="Montserrat" w:hAnsi="Montserrat" w:hint="default"/>
      </w:rPr>
    </w:lvl>
    <w:lvl w:ilvl="1" w:tplc="514082CC">
      <w:start w:val="1"/>
      <w:numFmt w:val="bullet"/>
      <w:lvlText w:val="●"/>
      <w:lvlJc w:val="left"/>
      <w:pPr>
        <w:tabs>
          <w:tab w:val="num" w:pos="1440"/>
        </w:tabs>
        <w:ind w:left="1440" w:hanging="360"/>
      </w:pPr>
      <w:rPr>
        <w:rFonts w:ascii="Montserrat" w:hAnsi="Montserrat" w:hint="default"/>
      </w:rPr>
    </w:lvl>
    <w:lvl w:ilvl="2" w:tplc="5A841760">
      <w:start w:val="1"/>
      <w:numFmt w:val="bullet"/>
      <w:lvlText w:val="●"/>
      <w:lvlJc w:val="left"/>
      <w:pPr>
        <w:tabs>
          <w:tab w:val="num" w:pos="2160"/>
        </w:tabs>
        <w:ind w:left="2160" w:hanging="360"/>
      </w:pPr>
      <w:rPr>
        <w:rFonts w:ascii="Montserrat" w:hAnsi="Montserrat" w:hint="default"/>
      </w:rPr>
    </w:lvl>
    <w:lvl w:ilvl="3" w:tplc="0FDE067A" w:tentative="1">
      <w:start w:val="1"/>
      <w:numFmt w:val="bullet"/>
      <w:lvlText w:val="●"/>
      <w:lvlJc w:val="left"/>
      <w:pPr>
        <w:tabs>
          <w:tab w:val="num" w:pos="2880"/>
        </w:tabs>
        <w:ind w:left="2880" w:hanging="360"/>
      </w:pPr>
      <w:rPr>
        <w:rFonts w:ascii="Montserrat" w:hAnsi="Montserrat" w:hint="default"/>
      </w:rPr>
    </w:lvl>
    <w:lvl w:ilvl="4" w:tplc="F962CC56" w:tentative="1">
      <w:start w:val="1"/>
      <w:numFmt w:val="bullet"/>
      <w:lvlText w:val="●"/>
      <w:lvlJc w:val="left"/>
      <w:pPr>
        <w:tabs>
          <w:tab w:val="num" w:pos="3600"/>
        </w:tabs>
        <w:ind w:left="3600" w:hanging="360"/>
      </w:pPr>
      <w:rPr>
        <w:rFonts w:ascii="Montserrat" w:hAnsi="Montserrat" w:hint="default"/>
      </w:rPr>
    </w:lvl>
    <w:lvl w:ilvl="5" w:tplc="BDA4CBAA" w:tentative="1">
      <w:start w:val="1"/>
      <w:numFmt w:val="bullet"/>
      <w:lvlText w:val="●"/>
      <w:lvlJc w:val="left"/>
      <w:pPr>
        <w:tabs>
          <w:tab w:val="num" w:pos="4320"/>
        </w:tabs>
        <w:ind w:left="4320" w:hanging="360"/>
      </w:pPr>
      <w:rPr>
        <w:rFonts w:ascii="Montserrat" w:hAnsi="Montserrat" w:hint="default"/>
      </w:rPr>
    </w:lvl>
    <w:lvl w:ilvl="6" w:tplc="ED30D1CE" w:tentative="1">
      <w:start w:val="1"/>
      <w:numFmt w:val="bullet"/>
      <w:lvlText w:val="●"/>
      <w:lvlJc w:val="left"/>
      <w:pPr>
        <w:tabs>
          <w:tab w:val="num" w:pos="5040"/>
        </w:tabs>
        <w:ind w:left="5040" w:hanging="360"/>
      </w:pPr>
      <w:rPr>
        <w:rFonts w:ascii="Montserrat" w:hAnsi="Montserrat" w:hint="default"/>
      </w:rPr>
    </w:lvl>
    <w:lvl w:ilvl="7" w:tplc="4A167C0A" w:tentative="1">
      <w:start w:val="1"/>
      <w:numFmt w:val="bullet"/>
      <w:lvlText w:val="●"/>
      <w:lvlJc w:val="left"/>
      <w:pPr>
        <w:tabs>
          <w:tab w:val="num" w:pos="5760"/>
        </w:tabs>
        <w:ind w:left="5760" w:hanging="360"/>
      </w:pPr>
      <w:rPr>
        <w:rFonts w:ascii="Montserrat" w:hAnsi="Montserrat" w:hint="default"/>
      </w:rPr>
    </w:lvl>
    <w:lvl w:ilvl="8" w:tplc="E8A8062A" w:tentative="1">
      <w:start w:val="1"/>
      <w:numFmt w:val="bullet"/>
      <w:lvlText w:val="●"/>
      <w:lvlJc w:val="left"/>
      <w:pPr>
        <w:tabs>
          <w:tab w:val="num" w:pos="6480"/>
        </w:tabs>
        <w:ind w:left="6480" w:hanging="360"/>
      </w:pPr>
      <w:rPr>
        <w:rFonts w:ascii="Montserrat" w:hAnsi="Montserrat" w:hint="default"/>
      </w:rPr>
    </w:lvl>
  </w:abstractNum>
  <w:abstractNum w:abstractNumId="32" w15:restartNumberingAfterBreak="0">
    <w:nsid w:val="23B76191"/>
    <w:multiLevelType w:val="hybridMultilevel"/>
    <w:tmpl w:val="A832F37A"/>
    <w:lvl w:ilvl="0" w:tplc="52308F10">
      <w:start w:val="1"/>
      <w:numFmt w:val="bullet"/>
      <w:lvlText w:val="●"/>
      <w:lvlJc w:val="left"/>
      <w:pPr>
        <w:tabs>
          <w:tab w:val="num" w:pos="720"/>
        </w:tabs>
        <w:ind w:left="720" w:hanging="360"/>
      </w:pPr>
      <w:rPr>
        <w:rFonts w:ascii="Montserrat" w:hAnsi="Montserra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55E7DFE" w:tentative="1">
      <w:start w:val="1"/>
      <w:numFmt w:val="bullet"/>
      <w:lvlText w:val="●"/>
      <w:lvlJc w:val="left"/>
      <w:pPr>
        <w:tabs>
          <w:tab w:val="num" w:pos="2160"/>
        </w:tabs>
        <w:ind w:left="2160" w:hanging="360"/>
      </w:pPr>
      <w:rPr>
        <w:rFonts w:ascii="Montserrat" w:hAnsi="Montserrat" w:hint="default"/>
      </w:rPr>
    </w:lvl>
    <w:lvl w:ilvl="3" w:tplc="F6301224" w:tentative="1">
      <w:start w:val="1"/>
      <w:numFmt w:val="bullet"/>
      <w:lvlText w:val="●"/>
      <w:lvlJc w:val="left"/>
      <w:pPr>
        <w:tabs>
          <w:tab w:val="num" w:pos="2880"/>
        </w:tabs>
        <w:ind w:left="2880" w:hanging="360"/>
      </w:pPr>
      <w:rPr>
        <w:rFonts w:ascii="Montserrat" w:hAnsi="Montserrat" w:hint="default"/>
      </w:rPr>
    </w:lvl>
    <w:lvl w:ilvl="4" w:tplc="35EA998C" w:tentative="1">
      <w:start w:val="1"/>
      <w:numFmt w:val="bullet"/>
      <w:lvlText w:val="●"/>
      <w:lvlJc w:val="left"/>
      <w:pPr>
        <w:tabs>
          <w:tab w:val="num" w:pos="3600"/>
        </w:tabs>
        <w:ind w:left="3600" w:hanging="360"/>
      </w:pPr>
      <w:rPr>
        <w:rFonts w:ascii="Montserrat" w:hAnsi="Montserrat" w:hint="default"/>
      </w:rPr>
    </w:lvl>
    <w:lvl w:ilvl="5" w:tplc="F6F2352C" w:tentative="1">
      <w:start w:val="1"/>
      <w:numFmt w:val="bullet"/>
      <w:lvlText w:val="●"/>
      <w:lvlJc w:val="left"/>
      <w:pPr>
        <w:tabs>
          <w:tab w:val="num" w:pos="4320"/>
        </w:tabs>
        <w:ind w:left="4320" w:hanging="360"/>
      </w:pPr>
      <w:rPr>
        <w:rFonts w:ascii="Montserrat" w:hAnsi="Montserrat" w:hint="default"/>
      </w:rPr>
    </w:lvl>
    <w:lvl w:ilvl="6" w:tplc="4AAAAEF6" w:tentative="1">
      <w:start w:val="1"/>
      <w:numFmt w:val="bullet"/>
      <w:lvlText w:val="●"/>
      <w:lvlJc w:val="left"/>
      <w:pPr>
        <w:tabs>
          <w:tab w:val="num" w:pos="5040"/>
        </w:tabs>
        <w:ind w:left="5040" w:hanging="360"/>
      </w:pPr>
      <w:rPr>
        <w:rFonts w:ascii="Montserrat" w:hAnsi="Montserrat" w:hint="default"/>
      </w:rPr>
    </w:lvl>
    <w:lvl w:ilvl="7" w:tplc="BDE80608" w:tentative="1">
      <w:start w:val="1"/>
      <w:numFmt w:val="bullet"/>
      <w:lvlText w:val="●"/>
      <w:lvlJc w:val="left"/>
      <w:pPr>
        <w:tabs>
          <w:tab w:val="num" w:pos="5760"/>
        </w:tabs>
        <w:ind w:left="5760" w:hanging="360"/>
      </w:pPr>
      <w:rPr>
        <w:rFonts w:ascii="Montserrat" w:hAnsi="Montserrat" w:hint="default"/>
      </w:rPr>
    </w:lvl>
    <w:lvl w:ilvl="8" w:tplc="DCC62FE2" w:tentative="1">
      <w:start w:val="1"/>
      <w:numFmt w:val="bullet"/>
      <w:lvlText w:val="●"/>
      <w:lvlJc w:val="left"/>
      <w:pPr>
        <w:tabs>
          <w:tab w:val="num" w:pos="6480"/>
        </w:tabs>
        <w:ind w:left="6480" w:hanging="360"/>
      </w:pPr>
      <w:rPr>
        <w:rFonts w:ascii="Montserrat" w:hAnsi="Montserrat" w:hint="default"/>
      </w:rPr>
    </w:lvl>
  </w:abstractNum>
  <w:abstractNum w:abstractNumId="33" w15:restartNumberingAfterBreak="0">
    <w:nsid w:val="23E129F0"/>
    <w:multiLevelType w:val="hybridMultilevel"/>
    <w:tmpl w:val="C18A4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8F35D0"/>
    <w:multiLevelType w:val="hybridMultilevel"/>
    <w:tmpl w:val="5448C0A4"/>
    <w:lvl w:ilvl="0" w:tplc="DAC0A664">
      <w:start w:val="1"/>
      <w:numFmt w:val="bullet"/>
      <w:lvlText w:val="●"/>
      <w:lvlJc w:val="left"/>
      <w:pPr>
        <w:tabs>
          <w:tab w:val="num" w:pos="720"/>
        </w:tabs>
        <w:ind w:left="720" w:hanging="360"/>
      </w:pPr>
      <w:rPr>
        <w:rFonts w:ascii="Montserrat" w:hAnsi="Montserrat" w:hint="default"/>
      </w:rPr>
    </w:lvl>
    <w:lvl w:ilvl="1" w:tplc="C3622DE0" w:tentative="1">
      <w:start w:val="1"/>
      <w:numFmt w:val="bullet"/>
      <w:lvlText w:val="●"/>
      <w:lvlJc w:val="left"/>
      <w:pPr>
        <w:tabs>
          <w:tab w:val="num" w:pos="1440"/>
        </w:tabs>
        <w:ind w:left="1440" w:hanging="360"/>
      </w:pPr>
      <w:rPr>
        <w:rFonts w:ascii="Montserrat" w:hAnsi="Montserrat" w:hint="default"/>
      </w:rPr>
    </w:lvl>
    <w:lvl w:ilvl="2" w:tplc="49AE0B22" w:tentative="1">
      <w:start w:val="1"/>
      <w:numFmt w:val="bullet"/>
      <w:lvlText w:val="●"/>
      <w:lvlJc w:val="left"/>
      <w:pPr>
        <w:tabs>
          <w:tab w:val="num" w:pos="2160"/>
        </w:tabs>
        <w:ind w:left="2160" w:hanging="360"/>
      </w:pPr>
      <w:rPr>
        <w:rFonts w:ascii="Montserrat" w:hAnsi="Montserrat" w:hint="default"/>
      </w:rPr>
    </w:lvl>
    <w:lvl w:ilvl="3" w:tplc="67F21FF6" w:tentative="1">
      <w:start w:val="1"/>
      <w:numFmt w:val="bullet"/>
      <w:lvlText w:val="●"/>
      <w:lvlJc w:val="left"/>
      <w:pPr>
        <w:tabs>
          <w:tab w:val="num" w:pos="2880"/>
        </w:tabs>
        <w:ind w:left="2880" w:hanging="360"/>
      </w:pPr>
      <w:rPr>
        <w:rFonts w:ascii="Montserrat" w:hAnsi="Montserrat" w:hint="default"/>
      </w:rPr>
    </w:lvl>
    <w:lvl w:ilvl="4" w:tplc="64CA1E94" w:tentative="1">
      <w:start w:val="1"/>
      <w:numFmt w:val="bullet"/>
      <w:lvlText w:val="●"/>
      <w:lvlJc w:val="left"/>
      <w:pPr>
        <w:tabs>
          <w:tab w:val="num" w:pos="3600"/>
        </w:tabs>
        <w:ind w:left="3600" w:hanging="360"/>
      </w:pPr>
      <w:rPr>
        <w:rFonts w:ascii="Montserrat" w:hAnsi="Montserrat" w:hint="default"/>
      </w:rPr>
    </w:lvl>
    <w:lvl w:ilvl="5" w:tplc="76AE6116" w:tentative="1">
      <w:start w:val="1"/>
      <w:numFmt w:val="bullet"/>
      <w:lvlText w:val="●"/>
      <w:lvlJc w:val="left"/>
      <w:pPr>
        <w:tabs>
          <w:tab w:val="num" w:pos="4320"/>
        </w:tabs>
        <w:ind w:left="4320" w:hanging="360"/>
      </w:pPr>
      <w:rPr>
        <w:rFonts w:ascii="Montserrat" w:hAnsi="Montserrat" w:hint="default"/>
      </w:rPr>
    </w:lvl>
    <w:lvl w:ilvl="6" w:tplc="1F4C09D8" w:tentative="1">
      <w:start w:val="1"/>
      <w:numFmt w:val="bullet"/>
      <w:lvlText w:val="●"/>
      <w:lvlJc w:val="left"/>
      <w:pPr>
        <w:tabs>
          <w:tab w:val="num" w:pos="5040"/>
        </w:tabs>
        <w:ind w:left="5040" w:hanging="360"/>
      </w:pPr>
      <w:rPr>
        <w:rFonts w:ascii="Montserrat" w:hAnsi="Montserrat" w:hint="default"/>
      </w:rPr>
    </w:lvl>
    <w:lvl w:ilvl="7" w:tplc="0E985DBC" w:tentative="1">
      <w:start w:val="1"/>
      <w:numFmt w:val="bullet"/>
      <w:lvlText w:val="●"/>
      <w:lvlJc w:val="left"/>
      <w:pPr>
        <w:tabs>
          <w:tab w:val="num" w:pos="5760"/>
        </w:tabs>
        <w:ind w:left="5760" w:hanging="360"/>
      </w:pPr>
      <w:rPr>
        <w:rFonts w:ascii="Montserrat" w:hAnsi="Montserrat" w:hint="default"/>
      </w:rPr>
    </w:lvl>
    <w:lvl w:ilvl="8" w:tplc="939EC07A" w:tentative="1">
      <w:start w:val="1"/>
      <w:numFmt w:val="bullet"/>
      <w:lvlText w:val="●"/>
      <w:lvlJc w:val="left"/>
      <w:pPr>
        <w:tabs>
          <w:tab w:val="num" w:pos="6480"/>
        </w:tabs>
        <w:ind w:left="6480" w:hanging="360"/>
      </w:pPr>
      <w:rPr>
        <w:rFonts w:ascii="Montserrat" w:hAnsi="Montserrat" w:hint="default"/>
      </w:rPr>
    </w:lvl>
  </w:abstractNum>
  <w:abstractNum w:abstractNumId="35" w15:restartNumberingAfterBreak="0">
    <w:nsid w:val="26333C04"/>
    <w:multiLevelType w:val="hybridMultilevel"/>
    <w:tmpl w:val="562C6ACC"/>
    <w:lvl w:ilvl="0" w:tplc="949EF9CA">
      <w:start w:val="1"/>
      <w:numFmt w:val="bullet"/>
      <w:lvlText w:val="•"/>
      <w:lvlJc w:val="left"/>
      <w:pPr>
        <w:tabs>
          <w:tab w:val="num" w:pos="720"/>
        </w:tabs>
        <w:ind w:left="720" w:hanging="360"/>
      </w:pPr>
      <w:rPr>
        <w:rFonts w:ascii="Arial" w:hAnsi="Arial" w:hint="default"/>
      </w:rPr>
    </w:lvl>
    <w:lvl w:ilvl="1" w:tplc="80E2C0C2" w:tentative="1">
      <w:start w:val="1"/>
      <w:numFmt w:val="bullet"/>
      <w:lvlText w:val="•"/>
      <w:lvlJc w:val="left"/>
      <w:pPr>
        <w:tabs>
          <w:tab w:val="num" w:pos="1440"/>
        </w:tabs>
        <w:ind w:left="1440" w:hanging="360"/>
      </w:pPr>
      <w:rPr>
        <w:rFonts w:ascii="Arial" w:hAnsi="Arial" w:hint="default"/>
      </w:rPr>
    </w:lvl>
    <w:lvl w:ilvl="2" w:tplc="6B7E3334" w:tentative="1">
      <w:start w:val="1"/>
      <w:numFmt w:val="bullet"/>
      <w:lvlText w:val="•"/>
      <w:lvlJc w:val="left"/>
      <w:pPr>
        <w:tabs>
          <w:tab w:val="num" w:pos="2160"/>
        </w:tabs>
        <w:ind w:left="2160" w:hanging="360"/>
      </w:pPr>
      <w:rPr>
        <w:rFonts w:ascii="Arial" w:hAnsi="Arial" w:hint="default"/>
      </w:rPr>
    </w:lvl>
    <w:lvl w:ilvl="3" w:tplc="C5AABACE" w:tentative="1">
      <w:start w:val="1"/>
      <w:numFmt w:val="bullet"/>
      <w:lvlText w:val="•"/>
      <w:lvlJc w:val="left"/>
      <w:pPr>
        <w:tabs>
          <w:tab w:val="num" w:pos="2880"/>
        </w:tabs>
        <w:ind w:left="2880" w:hanging="360"/>
      </w:pPr>
      <w:rPr>
        <w:rFonts w:ascii="Arial" w:hAnsi="Arial" w:hint="default"/>
      </w:rPr>
    </w:lvl>
    <w:lvl w:ilvl="4" w:tplc="F2B220FA" w:tentative="1">
      <w:start w:val="1"/>
      <w:numFmt w:val="bullet"/>
      <w:lvlText w:val="•"/>
      <w:lvlJc w:val="left"/>
      <w:pPr>
        <w:tabs>
          <w:tab w:val="num" w:pos="3600"/>
        </w:tabs>
        <w:ind w:left="3600" w:hanging="360"/>
      </w:pPr>
      <w:rPr>
        <w:rFonts w:ascii="Arial" w:hAnsi="Arial" w:hint="default"/>
      </w:rPr>
    </w:lvl>
    <w:lvl w:ilvl="5" w:tplc="7C3EDCCC" w:tentative="1">
      <w:start w:val="1"/>
      <w:numFmt w:val="bullet"/>
      <w:lvlText w:val="•"/>
      <w:lvlJc w:val="left"/>
      <w:pPr>
        <w:tabs>
          <w:tab w:val="num" w:pos="4320"/>
        </w:tabs>
        <w:ind w:left="4320" w:hanging="360"/>
      </w:pPr>
      <w:rPr>
        <w:rFonts w:ascii="Arial" w:hAnsi="Arial" w:hint="default"/>
      </w:rPr>
    </w:lvl>
    <w:lvl w:ilvl="6" w:tplc="FD847AB8" w:tentative="1">
      <w:start w:val="1"/>
      <w:numFmt w:val="bullet"/>
      <w:lvlText w:val="•"/>
      <w:lvlJc w:val="left"/>
      <w:pPr>
        <w:tabs>
          <w:tab w:val="num" w:pos="5040"/>
        </w:tabs>
        <w:ind w:left="5040" w:hanging="360"/>
      </w:pPr>
      <w:rPr>
        <w:rFonts w:ascii="Arial" w:hAnsi="Arial" w:hint="default"/>
      </w:rPr>
    </w:lvl>
    <w:lvl w:ilvl="7" w:tplc="4366F608" w:tentative="1">
      <w:start w:val="1"/>
      <w:numFmt w:val="bullet"/>
      <w:lvlText w:val="•"/>
      <w:lvlJc w:val="left"/>
      <w:pPr>
        <w:tabs>
          <w:tab w:val="num" w:pos="5760"/>
        </w:tabs>
        <w:ind w:left="5760" w:hanging="360"/>
      </w:pPr>
      <w:rPr>
        <w:rFonts w:ascii="Arial" w:hAnsi="Arial" w:hint="default"/>
      </w:rPr>
    </w:lvl>
    <w:lvl w:ilvl="8" w:tplc="5BFC5B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70A5CBF"/>
    <w:multiLevelType w:val="hybridMultilevel"/>
    <w:tmpl w:val="44DE65EA"/>
    <w:lvl w:ilvl="0" w:tplc="1B18BC90">
      <w:start w:val="1"/>
      <w:numFmt w:val="bullet"/>
      <w:lvlText w:val=""/>
      <w:lvlJc w:val="left"/>
      <w:pPr>
        <w:ind w:left="720" w:hanging="360"/>
      </w:pPr>
      <w:rPr>
        <w:rFonts w:ascii="Symbol" w:hAnsi="Symbol" w:hint="default"/>
        <w:color w:val="auto"/>
      </w:rPr>
    </w:lvl>
    <w:lvl w:ilvl="1" w:tplc="62C465D2">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6346EA"/>
    <w:multiLevelType w:val="hybridMultilevel"/>
    <w:tmpl w:val="7BC46A50"/>
    <w:lvl w:ilvl="0" w:tplc="0DC0F084">
      <w:start w:val="1"/>
      <w:numFmt w:val="bullet"/>
      <w:lvlText w:val="●"/>
      <w:lvlJc w:val="left"/>
      <w:pPr>
        <w:tabs>
          <w:tab w:val="num" w:pos="720"/>
        </w:tabs>
        <w:ind w:left="720" w:hanging="360"/>
      </w:pPr>
      <w:rPr>
        <w:rFonts w:ascii="Montserrat" w:hAnsi="Montserrat" w:hint="default"/>
      </w:rPr>
    </w:lvl>
    <w:lvl w:ilvl="1" w:tplc="9E084558" w:tentative="1">
      <w:start w:val="1"/>
      <w:numFmt w:val="bullet"/>
      <w:lvlText w:val="●"/>
      <w:lvlJc w:val="left"/>
      <w:pPr>
        <w:tabs>
          <w:tab w:val="num" w:pos="1440"/>
        </w:tabs>
        <w:ind w:left="1440" w:hanging="360"/>
      </w:pPr>
      <w:rPr>
        <w:rFonts w:ascii="Montserrat" w:hAnsi="Montserrat" w:hint="default"/>
      </w:rPr>
    </w:lvl>
    <w:lvl w:ilvl="2" w:tplc="D7BE2CDC" w:tentative="1">
      <w:start w:val="1"/>
      <w:numFmt w:val="bullet"/>
      <w:lvlText w:val="●"/>
      <w:lvlJc w:val="left"/>
      <w:pPr>
        <w:tabs>
          <w:tab w:val="num" w:pos="2160"/>
        </w:tabs>
        <w:ind w:left="2160" w:hanging="360"/>
      </w:pPr>
      <w:rPr>
        <w:rFonts w:ascii="Montserrat" w:hAnsi="Montserrat" w:hint="default"/>
      </w:rPr>
    </w:lvl>
    <w:lvl w:ilvl="3" w:tplc="7AA0C8E2" w:tentative="1">
      <w:start w:val="1"/>
      <w:numFmt w:val="bullet"/>
      <w:lvlText w:val="●"/>
      <w:lvlJc w:val="left"/>
      <w:pPr>
        <w:tabs>
          <w:tab w:val="num" w:pos="2880"/>
        </w:tabs>
        <w:ind w:left="2880" w:hanging="360"/>
      </w:pPr>
      <w:rPr>
        <w:rFonts w:ascii="Montserrat" w:hAnsi="Montserrat" w:hint="default"/>
      </w:rPr>
    </w:lvl>
    <w:lvl w:ilvl="4" w:tplc="3D0ED34A" w:tentative="1">
      <w:start w:val="1"/>
      <w:numFmt w:val="bullet"/>
      <w:lvlText w:val="●"/>
      <w:lvlJc w:val="left"/>
      <w:pPr>
        <w:tabs>
          <w:tab w:val="num" w:pos="3600"/>
        </w:tabs>
        <w:ind w:left="3600" w:hanging="360"/>
      </w:pPr>
      <w:rPr>
        <w:rFonts w:ascii="Montserrat" w:hAnsi="Montserrat" w:hint="default"/>
      </w:rPr>
    </w:lvl>
    <w:lvl w:ilvl="5" w:tplc="51C8D8DA" w:tentative="1">
      <w:start w:val="1"/>
      <w:numFmt w:val="bullet"/>
      <w:lvlText w:val="●"/>
      <w:lvlJc w:val="left"/>
      <w:pPr>
        <w:tabs>
          <w:tab w:val="num" w:pos="4320"/>
        </w:tabs>
        <w:ind w:left="4320" w:hanging="360"/>
      </w:pPr>
      <w:rPr>
        <w:rFonts w:ascii="Montserrat" w:hAnsi="Montserrat" w:hint="default"/>
      </w:rPr>
    </w:lvl>
    <w:lvl w:ilvl="6" w:tplc="B47C879C" w:tentative="1">
      <w:start w:val="1"/>
      <w:numFmt w:val="bullet"/>
      <w:lvlText w:val="●"/>
      <w:lvlJc w:val="left"/>
      <w:pPr>
        <w:tabs>
          <w:tab w:val="num" w:pos="5040"/>
        </w:tabs>
        <w:ind w:left="5040" w:hanging="360"/>
      </w:pPr>
      <w:rPr>
        <w:rFonts w:ascii="Montserrat" w:hAnsi="Montserrat" w:hint="default"/>
      </w:rPr>
    </w:lvl>
    <w:lvl w:ilvl="7" w:tplc="DF961596" w:tentative="1">
      <w:start w:val="1"/>
      <w:numFmt w:val="bullet"/>
      <w:lvlText w:val="●"/>
      <w:lvlJc w:val="left"/>
      <w:pPr>
        <w:tabs>
          <w:tab w:val="num" w:pos="5760"/>
        </w:tabs>
        <w:ind w:left="5760" w:hanging="360"/>
      </w:pPr>
      <w:rPr>
        <w:rFonts w:ascii="Montserrat" w:hAnsi="Montserrat" w:hint="default"/>
      </w:rPr>
    </w:lvl>
    <w:lvl w:ilvl="8" w:tplc="74C4FF50" w:tentative="1">
      <w:start w:val="1"/>
      <w:numFmt w:val="bullet"/>
      <w:lvlText w:val="●"/>
      <w:lvlJc w:val="left"/>
      <w:pPr>
        <w:tabs>
          <w:tab w:val="num" w:pos="6480"/>
        </w:tabs>
        <w:ind w:left="6480" w:hanging="360"/>
      </w:pPr>
      <w:rPr>
        <w:rFonts w:ascii="Montserrat" w:hAnsi="Montserrat" w:hint="default"/>
      </w:rPr>
    </w:lvl>
  </w:abstractNum>
  <w:abstractNum w:abstractNumId="38" w15:restartNumberingAfterBreak="0">
    <w:nsid w:val="293E5B09"/>
    <w:multiLevelType w:val="hybridMultilevel"/>
    <w:tmpl w:val="64EE530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98C1ACB"/>
    <w:multiLevelType w:val="hybridMultilevel"/>
    <w:tmpl w:val="91141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BE4360"/>
    <w:multiLevelType w:val="hybridMultilevel"/>
    <w:tmpl w:val="EC92359A"/>
    <w:lvl w:ilvl="0" w:tplc="C65658B0">
      <w:start w:val="1"/>
      <w:numFmt w:val="bullet"/>
      <w:lvlText w:val="●"/>
      <w:lvlJc w:val="left"/>
      <w:pPr>
        <w:tabs>
          <w:tab w:val="num" w:pos="720"/>
        </w:tabs>
        <w:ind w:left="720" w:hanging="360"/>
      </w:pPr>
      <w:rPr>
        <w:rFonts w:ascii="Montserrat" w:hAnsi="Montserrat" w:hint="default"/>
      </w:rPr>
    </w:lvl>
    <w:lvl w:ilvl="1" w:tplc="EA7054DE" w:tentative="1">
      <w:start w:val="1"/>
      <w:numFmt w:val="bullet"/>
      <w:lvlText w:val="●"/>
      <w:lvlJc w:val="left"/>
      <w:pPr>
        <w:tabs>
          <w:tab w:val="num" w:pos="1440"/>
        </w:tabs>
        <w:ind w:left="1440" w:hanging="360"/>
      </w:pPr>
      <w:rPr>
        <w:rFonts w:ascii="Montserrat" w:hAnsi="Montserrat" w:hint="default"/>
      </w:rPr>
    </w:lvl>
    <w:lvl w:ilvl="2" w:tplc="550ADAA2" w:tentative="1">
      <w:start w:val="1"/>
      <w:numFmt w:val="bullet"/>
      <w:lvlText w:val="●"/>
      <w:lvlJc w:val="left"/>
      <w:pPr>
        <w:tabs>
          <w:tab w:val="num" w:pos="2160"/>
        </w:tabs>
        <w:ind w:left="2160" w:hanging="360"/>
      </w:pPr>
      <w:rPr>
        <w:rFonts w:ascii="Montserrat" w:hAnsi="Montserrat" w:hint="default"/>
      </w:rPr>
    </w:lvl>
    <w:lvl w:ilvl="3" w:tplc="F9247EEC" w:tentative="1">
      <w:start w:val="1"/>
      <w:numFmt w:val="bullet"/>
      <w:lvlText w:val="●"/>
      <w:lvlJc w:val="left"/>
      <w:pPr>
        <w:tabs>
          <w:tab w:val="num" w:pos="2880"/>
        </w:tabs>
        <w:ind w:left="2880" w:hanging="360"/>
      </w:pPr>
      <w:rPr>
        <w:rFonts w:ascii="Montserrat" w:hAnsi="Montserrat" w:hint="default"/>
      </w:rPr>
    </w:lvl>
    <w:lvl w:ilvl="4" w:tplc="BF20B92E" w:tentative="1">
      <w:start w:val="1"/>
      <w:numFmt w:val="bullet"/>
      <w:lvlText w:val="●"/>
      <w:lvlJc w:val="left"/>
      <w:pPr>
        <w:tabs>
          <w:tab w:val="num" w:pos="3600"/>
        </w:tabs>
        <w:ind w:left="3600" w:hanging="360"/>
      </w:pPr>
      <w:rPr>
        <w:rFonts w:ascii="Montserrat" w:hAnsi="Montserrat" w:hint="default"/>
      </w:rPr>
    </w:lvl>
    <w:lvl w:ilvl="5" w:tplc="BDCCBE40" w:tentative="1">
      <w:start w:val="1"/>
      <w:numFmt w:val="bullet"/>
      <w:lvlText w:val="●"/>
      <w:lvlJc w:val="left"/>
      <w:pPr>
        <w:tabs>
          <w:tab w:val="num" w:pos="4320"/>
        </w:tabs>
        <w:ind w:left="4320" w:hanging="360"/>
      </w:pPr>
      <w:rPr>
        <w:rFonts w:ascii="Montserrat" w:hAnsi="Montserrat" w:hint="default"/>
      </w:rPr>
    </w:lvl>
    <w:lvl w:ilvl="6" w:tplc="38709DAC" w:tentative="1">
      <w:start w:val="1"/>
      <w:numFmt w:val="bullet"/>
      <w:lvlText w:val="●"/>
      <w:lvlJc w:val="left"/>
      <w:pPr>
        <w:tabs>
          <w:tab w:val="num" w:pos="5040"/>
        </w:tabs>
        <w:ind w:left="5040" w:hanging="360"/>
      </w:pPr>
      <w:rPr>
        <w:rFonts w:ascii="Montserrat" w:hAnsi="Montserrat" w:hint="default"/>
      </w:rPr>
    </w:lvl>
    <w:lvl w:ilvl="7" w:tplc="5B1CCC4C" w:tentative="1">
      <w:start w:val="1"/>
      <w:numFmt w:val="bullet"/>
      <w:lvlText w:val="●"/>
      <w:lvlJc w:val="left"/>
      <w:pPr>
        <w:tabs>
          <w:tab w:val="num" w:pos="5760"/>
        </w:tabs>
        <w:ind w:left="5760" w:hanging="360"/>
      </w:pPr>
      <w:rPr>
        <w:rFonts w:ascii="Montserrat" w:hAnsi="Montserrat" w:hint="default"/>
      </w:rPr>
    </w:lvl>
    <w:lvl w:ilvl="8" w:tplc="3A6230F4" w:tentative="1">
      <w:start w:val="1"/>
      <w:numFmt w:val="bullet"/>
      <w:lvlText w:val="●"/>
      <w:lvlJc w:val="left"/>
      <w:pPr>
        <w:tabs>
          <w:tab w:val="num" w:pos="6480"/>
        </w:tabs>
        <w:ind w:left="6480" w:hanging="360"/>
      </w:pPr>
      <w:rPr>
        <w:rFonts w:ascii="Montserrat" w:hAnsi="Montserrat" w:hint="default"/>
      </w:rPr>
    </w:lvl>
  </w:abstractNum>
  <w:abstractNum w:abstractNumId="41" w15:restartNumberingAfterBreak="0">
    <w:nsid w:val="2BF758AA"/>
    <w:multiLevelType w:val="hybridMultilevel"/>
    <w:tmpl w:val="614C02D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2CB25CFC"/>
    <w:multiLevelType w:val="hybridMultilevel"/>
    <w:tmpl w:val="15CEC992"/>
    <w:lvl w:ilvl="0" w:tplc="52308F10">
      <w:start w:val="1"/>
      <w:numFmt w:val="bullet"/>
      <w:lvlText w:val="●"/>
      <w:lvlJc w:val="left"/>
      <w:pPr>
        <w:tabs>
          <w:tab w:val="num" w:pos="720"/>
        </w:tabs>
        <w:ind w:left="720" w:hanging="360"/>
      </w:pPr>
      <w:rPr>
        <w:rFonts w:ascii="Montserrat" w:hAnsi="Montserra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55E7DFE" w:tentative="1">
      <w:start w:val="1"/>
      <w:numFmt w:val="bullet"/>
      <w:lvlText w:val="●"/>
      <w:lvlJc w:val="left"/>
      <w:pPr>
        <w:tabs>
          <w:tab w:val="num" w:pos="2160"/>
        </w:tabs>
        <w:ind w:left="2160" w:hanging="360"/>
      </w:pPr>
      <w:rPr>
        <w:rFonts w:ascii="Montserrat" w:hAnsi="Montserrat" w:hint="default"/>
      </w:rPr>
    </w:lvl>
    <w:lvl w:ilvl="3" w:tplc="F6301224" w:tentative="1">
      <w:start w:val="1"/>
      <w:numFmt w:val="bullet"/>
      <w:lvlText w:val="●"/>
      <w:lvlJc w:val="left"/>
      <w:pPr>
        <w:tabs>
          <w:tab w:val="num" w:pos="2880"/>
        </w:tabs>
        <w:ind w:left="2880" w:hanging="360"/>
      </w:pPr>
      <w:rPr>
        <w:rFonts w:ascii="Montserrat" w:hAnsi="Montserrat" w:hint="default"/>
      </w:rPr>
    </w:lvl>
    <w:lvl w:ilvl="4" w:tplc="35EA998C" w:tentative="1">
      <w:start w:val="1"/>
      <w:numFmt w:val="bullet"/>
      <w:lvlText w:val="●"/>
      <w:lvlJc w:val="left"/>
      <w:pPr>
        <w:tabs>
          <w:tab w:val="num" w:pos="3600"/>
        </w:tabs>
        <w:ind w:left="3600" w:hanging="360"/>
      </w:pPr>
      <w:rPr>
        <w:rFonts w:ascii="Montserrat" w:hAnsi="Montserrat" w:hint="default"/>
      </w:rPr>
    </w:lvl>
    <w:lvl w:ilvl="5" w:tplc="F6F2352C" w:tentative="1">
      <w:start w:val="1"/>
      <w:numFmt w:val="bullet"/>
      <w:lvlText w:val="●"/>
      <w:lvlJc w:val="left"/>
      <w:pPr>
        <w:tabs>
          <w:tab w:val="num" w:pos="4320"/>
        </w:tabs>
        <w:ind w:left="4320" w:hanging="360"/>
      </w:pPr>
      <w:rPr>
        <w:rFonts w:ascii="Montserrat" w:hAnsi="Montserrat" w:hint="default"/>
      </w:rPr>
    </w:lvl>
    <w:lvl w:ilvl="6" w:tplc="4AAAAEF6" w:tentative="1">
      <w:start w:val="1"/>
      <w:numFmt w:val="bullet"/>
      <w:lvlText w:val="●"/>
      <w:lvlJc w:val="left"/>
      <w:pPr>
        <w:tabs>
          <w:tab w:val="num" w:pos="5040"/>
        </w:tabs>
        <w:ind w:left="5040" w:hanging="360"/>
      </w:pPr>
      <w:rPr>
        <w:rFonts w:ascii="Montserrat" w:hAnsi="Montserrat" w:hint="default"/>
      </w:rPr>
    </w:lvl>
    <w:lvl w:ilvl="7" w:tplc="BDE80608" w:tentative="1">
      <w:start w:val="1"/>
      <w:numFmt w:val="bullet"/>
      <w:lvlText w:val="●"/>
      <w:lvlJc w:val="left"/>
      <w:pPr>
        <w:tabs>
          <w:tab w:val="num" w:pos="5760"/>
        </w:tabs>
        <w:ind w:left="5760" w:hanging="360"/>
      </w:pPr>
      <w:rPr>
        <w:rFonts w:ascii="Montserrat" w:hAnsi="Montserrat" w:hint="default"/>
      </w:rPr>
    </w:lvl>
    <w:lvl w:ilvl="8" w:tplc="DCC62FE2" w:tentative="1">
      <w:start w:val="1"/>
      <w:numFmt w:val="bullet"/>
      <w:lvlText w:val="●"/>
      <w:lvlJc w:val="left"/>
      <w:pPr>
        <w:tabs>
          <w:tab w:val="num" w:pos="6480"/>
        </w:tabs>
        <w:ind w:left="6480" w:hanging="360"/>
      </w:pPr>
      <w:rPr>
        <w:rFonts w:ascii="Montserrat" w:hAnsi="Montserrat" w:hint="default"/>
      </w:rPr>
    </w:lvl>
  </w:abstractNum>
  <w:abstractNum w:abstractNumId="43" w15:restartNumberingAfterBreak="0">
    <w:nsid w:val="2FC732C1"/>
    <w:multiLevelType w:val="hybridMultilevel"/>
    <w:tmpl w:val="9946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9F2A16"/>
    <w:multiLevelType w:val="hybridMultilevel"/>
    <w:tmpl w:val="E7903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4C6558F"/>
    <w:multiLevelType w:val="hybridMultilevel"/>
    <w:tmpl w:val="432EB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DB02FF"/>
    <w:multiLevelType w:val="hybridMultilevel"/>
    <w:tmpl w:val="C15E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8B43B8"/>
    <w:multiLevelType w:val="hybridMultilevel"/>
    <w:tmpl w:val="5C84A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9F36430"/>
    <w:multiLevelType w:val="hybridMultilevel"/>
    <w:tmpl w:val="ABEA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303683"/>
    <w:multiLevelType w:val="hybridMultilevel"/>
    <w:tmpl w:val="B896CA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645054"/>
    <w:multiLevelType w:val="hybridMultilevel"/>
    <w:tmpl w:val="FECC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6B4FF9"/>
    <w:multiLevelType w:val="hybridMultilevel"/>
    <w:tmpl w:val="61AC8678"/>
    <w:lvl w:ilvl="0" w:tplc="07629ACE">
      <w:start w:val="1"/>
      <w:numFmt w:val="bullet"/>
      <w:lvlText w:val="●"/>
      <w:lvlJc w:val="left"/>
      <w:pPr>
        <w:tabs>
          <w:tab w:val="num" w:pos="720"/>
        </w:tabs>
        <w:ind w:left="720" w:hanging="360"/>
      </w:pPr>
      <w:rPr>
        <w:rFonts w:ascii="Montserrat" w:hAnsi="Montserra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5FEC230" w:tentative="1">
      <w:start w:val="1"/>
      <w:numFmt w:val="bullet"/>
      <w:lvlText w:val="●"/>
      <w:lvlJc w:val="left"/>
      <w:pPr>
        <w:tabs>
          <w:tab w:val="num" w:pos="2160"/>
        </w:tabs>
        <w:ind w:left="2160" w:hanging="360"/>
      </w:pPr>
      <w:rPr>
        <w:rFonts w:ascii="Montserrat" w:hAnsi="Montserrat" w:hint="default"/>
      </w:rPr>
    </w:lvl>
    <w:lvl w:ilvl="3" w:tplc="426EE000" w:tentative="1">
      <w:start w:val="1"/>
      <w:numFmt w:val="bullet"/>
      <w:lvlText w:val="●"/>
      <w:lvlJc w:val="left"/>
      <w:pPr>
        <w:tabs>
          <w:tab w:val="num" w:pos="2880"/>
        </w:tabs>
        <w:ind w:left="2880" w:hanging="360"/>
      </w:pPr>
      <w:rPr>
        <w:rFonts w:ascii="Montserrat" w:hAnsi="Montserrat" w:hint="default"/>
      </w:rPr>
    </w:lvl>
    <w:lvl w:ilvl="4" w:tplc="EE5CDBFA" w:tentative="1">
      <w:start w:val="1"/>
      <w:numFmt w:val="bullet"/>
      <w:lvlText w:val="●"/>
      <w:lvlJc w:val="left"/>
      <w:pPr>
        <w:tabs>
          <w:tab w:val="num" w:pos="3600"/>
        </w:tabs>
        <w:ind w:left="3600" w:hanging="360"/>
      </w:pPr>
      <w:rPr>
        <w:rFonts w:ascii="Montserrat" w:hAnsi="Montserrat" w:hint="default"/>
      </w:rPr>
    </w:lvl>
    <w:lvl w:ilvl="5" w:tplc="87D0B5CC" w:tentative="1">
      <w:start w:val="1"/>
      <w:numFmt w:val="bullet"/>
      <w:lvlText w:val="●"/>
      <w:lvlJc w:val="left"/>
      <w:pPr>
        <w:tabs>
          <w:tab w:val="num" w:pos="4320"/>
        </w:tabs>
        <w:ind w:left="4320" w:hanging="360"/>
      </w:pPr>
      <w:rPr>
        <w:rFonts w:ascii="Montserrat" w:hAnsi="Montserrat" w:hint="default"/>
      </w:rPr>
    </w:lvl>
    <w:lvl w:ilvl="6" w:tplc="CE345EAC" w:tentative="1">
      <w:start w:val="1"/>
      <w:numFmt w:val="bullet"/>
      <w:lvlText w:val="●"/>
      <w:lvlJc w:val="left"/>
      <w:pPr>
        <w:tabs>
          <w:tab w:val="num" w:pos="5040"/>
        </w:tabs>
        <w:ind w:left="5040" w:hanging="360"/>
      </w:pPr>
      <w:rPr>
        <w:rFonts w:ascii="Montserrat" w:hAnsi="Montserrat" w:hint="default"/>
      </w:rPr>
    </w:lvl>
    <w:lvl w:ilvl="7" w:tplc="56100780" w:tentative="1">
      <w:start w:val="1"/>
      <w:numFmt w:val="bullet"/>
      <w:lvlText w:val="●"/>
      <w:lvlJc w:val="left"/>
      <w:pPr>
        <w:tabs>
          <w:tab w:val="num" w:pos="5760"/>
        </w:tabs>
        <w:ind w:left="5760" w:hanging="360"/>
      </w:pPr>
      <w:rPr>
        <w:rFonts w:ascii="Montserrat" w:hAnsi="Montserrat" w:hint="default"/>
      </w:rPr>
    </w:lvl>
    <w:lvl w:ilvl="8" w:tplc="F982961E" w:tentative="1">
      <w:start w:val="1"/>
      <w:numFmt w:val="bullet"/>
      <w:lvlText w:val="●"/>
      <w:lvlJc w:val="left"/>
      <w:pPr>
        <w:tabs>
          <w:tab w:val="num" w:pos="6480"/>
        </w:tabs>
        <w:ind w:left="6480" w:hanging="360"/>
      </w:pPr>
      <w:rPr>
        <w:rFonts w:ascii="Montserrat" w:hAnsi="Montserrat" w:hint="default"/>
      </w:rPr>
    </w:lvl>
  </w:abstractNum>
  <w:abstractNum w:abstractNumId="52" w15:restartNumberingAfterBreak="0">
    <w:nsid w:val="3FB1266D"/>
    <w:multiLevelType w:val="hybridMultilevel"/>
    <w:tmpl w:val="0602F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EB5A51"/>
    <w:multiLevelType w:val="hybridMultilevel"/>
    <w:tmpl w:val="57E8F80A"/>
    <w:lvl w:ilvl="0" w:tplc="5EA2D1B2">
      <w:start w:val="1"/>
      <w:numFmt w:val="bullet"/>
      <w:lvlText w:val="●"/>
      <w:lvlJc w:val="left"/>
      <w:pPr>
        <w:tabs>
          <w:tab w:val="num" w:pos="720"/>
        </w:tabs>
        <w:ind w:left="720" w:hanging="360"/>
      </w:pPr>
      <w:rPr>
        <w:rFonts w:ascii="Montserrat" w:hAnsi="Montserrat" w:hint="default"/>
      </w:rPr>
    </w:lvl>
    <w:lvl w:ilvl="1" w:tplc="580C2DA4">
      <w:start w:val="1"/>
      <w:numFmt w:val="bullet"/>
      <w:lvlText w:val="●"/>
      <w:lvlJc w:val="left"/>
      <w:pPr>
        <w:tabs>
          <w:tab w:val="num" w:pos="1440"/>
        </w:tabs>
        <w:ind w:left="1440" w:hanging="360"/>
      </w:pPr>
      <w:rPr>
        <w:rFonts w:ascii="Montserrat" w:hAnsi="Montserrat" w:hint="default"/>
      </w:rPr>
    </w:lvl>
    <w:lvl w:ilvl="2" w:tplc="4EBAC218" w:tentative="1">
      <w:start w:val="1"/>
      <w:numFmt w:val="bullet"/>
      <w:lvlText w:val="●"/>
      <w:lvlJc w:val="left"/>
      <w:pPr>
        <w:tabs>
          <w:tab w:val="num" w:pos="2160"/>
        </w:tabs>
        <w:ind w:left="2160" w:hanging="360"/>
      </w:pPr>
      <w:rPr>
        <w:rFonts w:ascii="Montserrat" w:hAnsi="Montserrat" w:hint="default"/>
      </w:rPr>
    </w:lvl>
    <w:lvl w:ilvl="3" w:tplc="C6065D9A" w:tentative="1">
      <w:start w:val="1"/>
      <w:numFmt w:val="bullet"/>
      <w:lvlText w:val="●"/>
      <w:lvlJc w:val="left"/>
      <w:pPr>
        <w:tabs>
          <w:tab w:val="num" w:pos="2880"/>
        </w:tabs>
        <w:ind w:left="2880" w:hanging="360"/>
      </w:pPr>
      <w:rPr>
        <w:rFonts w:ascii="Montserrat" w:hAnsi="Montserrat" w:hint="default"/>
      </w:rPr>
    </w:lvl>
    <w:lvl w:ilvl="4" w:tplc="516276CC" w:tentative="1">
      <w:start w:val="1"/>
      <w:numFmt w:val="bullet"/>
      <w:lvlText w:val="●"/>
      <w:lvlJc w:val="left"/>
      <w:pPr>
        <w:tabs>
          <w:tab w:val="num" w:pos="3600"/>
        </w:tabs>
        <w:ind w:left="3600" w:hanging="360"/>
      </w:pPr>
      <w:rPr>
        <w:rFonts w:ascii="Montserrat" w:hAnsi="Montserrat" w:hint="default"/>
      </w:rPr>
    </w:lvl>
    <w:lvl w:ilvl="5" w:tplc="DC9E1F54" w:tentative="1">
      <w:start w:val="1"/>
      <w:numFmt w:val="bullet"/>
      <w:lvlText w:val="●"/>
      <w:lvlJc w:val="left"/>
      <w:pPr>
        <w:tabs>
          <w:tab w:val="num" w:pos="4320"/>
        </w:tabs>
        <w:ind w:left="4320" w:hanging="360"/>
      </w:pPr>
      <w:rPr>
        <w:rFonts w:ascii="Montserrat" w:hAnsi="Montserrat" w:hint="default"/>
      </w:rPr>
    </w:lvl>
    <w:lvl w:ilvl="6" w:tplc="2B4A00BC" w:tentative="1">
      <w:start w:val="1"/>
      <w:numFmt w:val="bullet"/>
      <w:lvlText w:val="●"/>
      <w:lvlJc w:val="left"/>
      <w:pPr>
        <w:tabs>
          <w:tab w:val="num" w:pos="5040"/>
        </w:tabs>
        <w:ind w:left="5040" w:hanging="360"/>
      </w:pPr>
      <w:rPr>
        <w:rFonts w:ascii="Montserrat" w:hAnsi="Montserrat" w:hint="default"/>
      </w:rPr>
    </w:lvl>
    <w:lvl w:ilvl="7" w:tplc="95D8F5C6" w:tentative="1">
      <w:start w:val="1"/>
      <w:numFmt w:val="bullet"/>
      <w:lvlText w:val="●"/>
      <w:lvlJc w:val="left"/>
      <w:pPr>
        <w:tabs>
          <w:tab w:val="num" w:pos="5760"/>
        </w:tabs>
        <w:ind w:left="5760" w:hanging="360"/>
      </w:pPr>
      <w:rPr>
        <w:rFonts w:ascii="Montserrat" w:hAnsi="Montserrat" w:hint="default"/>
      </w:rPr>
    </w:lvl>
    <w:lvl w:ilvl="8" w:tplc="421C961A" w:tentative="1">
      <w:start w:val="1"/>
      <w:numFmt w:val="bullet"/>
      <w:lvlText w:val="●"/>
      <w:lvlJc w:val="left"/>
      <w:pPr>
        <w:tabs>
          <w:tab w:val="num" w:pos="6480"/>
        </w:tabs>
        <w:ind w:left="6480" w:hanging="360"/>
      </w:pPr>
      <w:rPr>
        <w:rFonts w:ascii="Montserrat" w:hAnsi="Montserrat" w:hint="default"/>
      </w:rPr>
    </w:lvl>
  </w:abstractNum>
  <w:abstractNum w:abstractNumId="54" w15:restartNumberingAfterBreak="0">
    <w:nsid w:val="401F3182"/>
    <w:multiLevelType w:val="hybridMultilevel"/>
    <w:tmpl w:val="004A4D4C"/>
    <w:lvl w:ilvl="0" w:tplc="B9186A32">
      <w:start w:val="1"/>
      <w:numFmt w:val="bullet"/>
      <w:lvlText w:val="●"/>
      <w:lvlJc w:val="left"/>
      <w:pPr>
        <w:tabs>
          <w:tab w:val="num" w:pos="720"/>
        </w:tabs>
        <w:ind w:left="720" w:hanging="360"/>
      </w:pPr>
      <w:rPr>
        <w:rFonts w:ascii="Montserrat" w:hAnsi="Montserrat" w:hint="default"/>
      </w:rPr>
    </w:lvl>
    <w:lvl w:ilvl="1" w:tplc="9A123E60">
      <w:numFmt w:val="bullet"/>
      <w:lvlText w:val="○"/>
      <w:lvlJc w:val="left"/>
      <w:pPr>
        <w:tabs>
          <w:tab w:val="num" w:pos="1440"/>
        </w:tabs>
        <w:ind w:left="1440" w:hanging="360"/>
      </w:pPr>
      <w:rPr>
        <w:rFonts w:ascii="Montserrat" w:hAnsi="Montserrat" w:hint="default"/>
      </w:rPr>
    </w:lvl>
    <w:lvl w:ilvl="2" w:tplc="346225C4" w:tentative="1">
      <w:start w:val="1"/>
      <w:numFmt w:val="bullet"/>
      <w:lvlText w:val="●"/>
      <w:lvlJc w:val="left"/>
      <w:pPr>
        <w:tabs>
          <w:tab w:val="num" w:pos="2160"/>
        </w:tabs>
        <w:ind w:left="2160" w:hanging="360"/>
      </w:pPr>
      <w:rPr>
        <w:rFonts w:ascii="Montserrat" w:hAnsi="Montserrat" w:hint="default"/>
      </w:rPr>
    </w:lvl>
    <w:lvl w:ilvl="3" w:tplc="31A01ABA" w:tentative="1">
      <w:start w:val="1"/>
      <w:numFmt w:val="bullet"/>
      <w:lvlText w:val="●"/>
      <w:lvlJc w:val="left"/>
      <w:pPr>
        <w:tabs>
          <w:tab w:val="num" w:pos="2880"/>
        </w:tabs>
        <w:ind w:left="2880" w:hanging="360"/>
      </w:pPr>
      <w:rPr>
        <w:rFonts w:ascii="Montserrat" w:hAnsi="Montserrat" w:hint="default"/>
      </w:rPr>
    </w:lvl>
    <w:lvl w:ilvl="4" w:tplc="9F146028" w:tentative="1">
      <w:start w:val="1"/>
      <w:numFmt w:val="bullet"/>
      <w:lvlText w:val="●"/>
      <w:lvlJc w:val="left"/>
      <w:pPr>
        <w:tabs>
          <w:tab w:val="num" w:pos="3600"/>
        </w:tabs>
        <w:ind w:left="3600" w:hanging="360"/>
      </w:pPr>
      <w:rPr>
        <w:rFonts w:ascii="Montserrat" w:hAnsi="Montserrat" w:hint="default"/>
      </w:rPr>
    </w:lvl>
    <w:lvl w:ilvl="5" w:tplc="5D363DA4" w:tentative="1">
      <w:start w:val="1"/>
      <w:numFmt w:val="bullet"/>
      <w:lvlText w:val="●"/>
      <w:lvlJc w:val="left"/>
      <w:pPr>
        <w:tabs>
          <w:tab w:val="num" w:pos="4320"/>
        </w:tabs>
        <w:ind w:left="4320" w:hanging="360"/>
      </w:pPr>
      <w:rPr>
        <w:rFonts w:ascii="Montserrat" w:hAnsi="Montserrat" w:hint="default"/>
      </w:rPr>
    </w:lvl>
    <w:lvl w:ilvl="6" w:tplc="2B827A94" w:tentative="1">
      <w:start w:val="1"/>
      <w:numFmt w:val="bullet"/>
      <w:lvlText w:val="●"/>
      <w:lvlJc w:val="left"/>
      <w:pPr>
        <w:tabs>
          <w:tab w:val="num" w:pos="5040"/>
        </w:tabs>
        <w:ind w:left="5040" w:hanging="360"/>
      </w:pPr>
      <w:rPr>
        <w:rFonts w:ascii="Montserrat" w:hAnsi="Montserrat" w:hint="default"/>
      </w:rPr>
    </w:lvl>
    <w:lvl w:ilvl="7" w:tplc="044E83EA" w:tentative="1">
      <w:start w:val="1"/>
      <w:numFmt w:val="bullet"/>
      <w:lvlText w:val="●"/>
      <w:lvlJc w:val="left"/>
      <w:pPr>
        <w:tabs>
          <w:tab w:val="num" w:pos="5760"/>
        </w:tabs>
        <w:ind w:left="5760" w:hanging="360"/>
      </w:pPr>
      <w:rPr>
        <w:rFonts w:ascii="Montserrat" w:hAnsi="Montserrat" w:hint="default"/>
      </w:rPr>
    </w:lvl>
    <w:lvl w:ilvl="8" w:tplc="12CC8B3E" w:tentative="1">
      <w:start w:val="1"/>
      <w:numFmt w:val="bullet"/>
      <w:lvlText w:val="●"/>
      <w:lvlJc w:val="left"/>
      <w:pPr>
        <w:tabs>
          <w:tab w:val="num" w:pos="6480"/>
        </w:tabs>
        <w:ind w:left="6480" w:hanging="360"/>
      </w:pPr>
      <w:rPr>
        <w:rFonts w:ascii="Montserrat" w:hAnsi="Montserrat" w:hint="default"/>
      </w:rPr>
    </w:lvl>
  </w:abstractNum>
  <w:abstractNum w:abstractNumId="55" w15:restartNumberingAfterBreak="0">
    <w:nsid w:val="40634F29"/>
    <w:multiLevelType w:val="hybridMultilevel"/>
    <w:tmpl w:val="3FBA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372AFC"/>
    <w:multiLevelType w:val="hybridMultilevel"/>
    <w:tmpl w:val="71DC8B9E"/>
    <w:lvl w:ilvl="0" w:tplc="A1CA2DE8">
      <w:start w:val="1"/>
      <w:numFmt w:val="bullet"/>
      <w:lvlText w:val="●"/>
      <w:lvlJc w:val="left"/>
      <w:pPr>
        <w:tabs>
          <w:tab w:val="num" w:pos="720"/>
        </w:tabs>
        <w:ind w:left="720" w:hanging="360"/>
      </w:pPr>
      <w:rPr>
        <w:rFonts w:ascii="Montserrat" w:hAnsi="Montserrat" w:hint="default"/>
      </w:rPr>
    </w:lvl>
    <w:lvl w:ilvl="1" w:tplc="A98844EA" w:tentative="1">
      <w:start w:val="1"/>
      <w:numFmt w:val="bullet"/>
      <w:lvlText w:val="●"/>
      <w:lvlJc w:val="left"/>
      <w:pPr>
        <w:tabs>
          <w:tab w:val="num" w:pos="1440"/>
        </w:tabs>
        <w:ind w:left="1440" w:hanging="360"/>
      </w:pPr>
      <w:rPr>
        <w:rFonts w:ascii="Montserrat" w:hAnsi="Montserrat" w:hint="default"/>
      </w:rPr>
    </w:lvl>
    <w:lvl w:ilvl="2" w:tplc="55EA485E" w:tentative="1">
      <w:start w:val="1"/>
      <w:numFmt w:val="bullet"/>
      <w:lvlText w:val="●"/>
      <w:lvlJc w:val="left"/>
      <w:pPr>
        <w:tabs>
          <w:tab w:val="num" w:pos="2160"/>
        </w:tabs>
        <w:ind w:left="2160" w:hanging="360"/>
      </w:pPr>
      <w:rPr>
        <w:rFonts w:ascii="Montserrat" w:hAnsi="Montserrat" w:hint="default"/>
      </w:rPr>
    </w:lvl>
    <w:lvl w:ilvl="3" w:tplc="CBFAC294" w:tentative="1">
      <w:start w:val="1"/>
      <w:numFmt w:val="bullet"/>
      <w:lvlText w:val="●"/>
      <w:lvlJc w:val="left"/>
      <w:pPr>
        <w:tabs>
          <w:tab w:val="num" w:pos="2880"/>
        </w:tabs>
        <w:ind w:left="2880" w:hanging="360"/>
      </w:pPr>
      <w:rPr>
        <w:rFonts w:ascii="Montserrat" w:hAnsi="Montserrat" w:hint="default"/>
      </w:rPr>
    </w:lvl>
    <w:lvl w:ilvl="4" w:tplc="61347ADA" w:tentative="1">
      <w:start w:val="1"/>
      <w:numFmt w:val="bullet"/>
      <w:lvlText w:val="●"/>
      <w:lvlJc w:val="left"/>
      <w:pPr>
        <w:tabs>
          <w:tab w:val="num" w:pos="3600"/>
        </w:tabs>
        <w:ind w:left="3600" w:hanging="360"/>
      </w:pPr>
      <w:rPr>
        <w:rFonts w:ascii="Montserrat" w:hAnsi="Montserrat" w:hint="default"/>
      </w:rPr>
    </w:lvl>
    <w:lvl w:ilvl="5" w:tplc="5C744244" w:tentative="1">
      <w:start w:val="1"/>
      <w:numFmt w:val="bullet"/>
      <w:lvlText w:val="●"/>
      <w:lvlJc w:val="left"/>
      <w:pPr>
        <w:tabs>
          <w:tab w:val="num" w:pos="4320"/>
        </w:tabs>
        <w:ind w:left="4320" w:hanging="360"/>
      </w:pPr>
      <w:rPr>
        <w:rFonts w:ascii="Montserrat" w:hAnsi="Montserrat" w:hint="default"/>
      </w:rPr>
    </w:lvl>
    <w:lvl w:ilvl="6" w:tplc="815ABC32" w:tentative="1">
      <w:start w:val="1"/>
      <w:numFmt w:val="bullet"/>
      <w:lvlText w:val="●"/>
      <w:lvlJc w:val="left"/>
      <w:pPr>
        <w:tabs>
          <w:tab w:val="num" w:pos="5040"/>
        </w:tabs>
        <w:ind w:left="5040" w:hanging="360"/>
      </w:pPr>
      <w:rPr>
        <w:rFonts w:ascii="Montserrat" w:hAnsi="Montserrat" w:hint="default"/>
      </w:rPr>
    </w:lvl>
    <w:lvl w:ilvl="7" w:tplc="7C5A1456" w:tentative="1">
      <w:start w:val="1"/>
      <w:numFmt w:val="bullet"/>
      <w:lvlText w:val="●"/>
      <w:lvlJc w:val="left"/>
      <w:pPr>
        <w:tabs>
          <w:tab w:val="num" w:pos="5760"/>
        </w:tabs>
        <w:ind w:left="5760" w:hanging="360"/>
      </w:pPr>
      <w:rPr>
        <w:rFonts w:ascii="Montserrat" w:hAnsi="Montserrat" w:hint="default"/>
      </w:rPr>
    </w:lvl>
    <w:lvl w:ilvl="8" w:tplc="A69ADE66" w:tentative="1">
      <w:start w:val="1"/>
      <w:numFmt w:val="bullet"/>
      <w:lvlText w:val="●"/>
      <w:lvlJc w:val="left"/>
      <w:pPr>
        <w:tabs>
          <w:tab w:val="num" w:pos="6480"/>
        </w:tabs>
        <w:ind w:left="6480" w:hanging="360"/>
      </w:pPr>
      <w:rPr>
        <w:rFonts w:ascii="Montserrat" w:hAnsi="Montserrat" w:hint="default"/>
      </w:rPr>
    </w:lvl>
  </w:abstractNum>
  <w:abstractNum w:abstractNumId="57" w15:restartNumberingAfterBreak="0">
    <w:nsid w:val="418B2846"/>
    <w:multiLevelType w:val="hybridMultilevel"/>
    <w:tmpl w:val="4FC801D6"/>
    <w:lvl w:ilvl="0" w:tplc="E7928594">
      <w:start w:val="1"/>
      <w:numFmt w:val="bullet"/>
      <w:lvlText w:val="•"/>
      <w:lvlJc w:val="left"/>
      <w:pPr>
        <w:tabs>
          <w:tab w:val="num" w:pos="720"/>
        </w:tabs>
        <w:ind w:left="720" w:hanging="360"/>
      </w:pPr>
      <w:rPr>
        <w:rFonts w:ascii="Arial" w:hAnsi="Arial" w:hint="default"/>
      </w:rPr>
    </w:lvl>
    <w:lvl w:ilvl="1" w:tplc="1E04E3C6" w:tentative="1">
      <w:start w:val="1"/>
      <w:numFmt w:val="bullet"/>
      <w:lvlText w:val="•"/>
      <w:lvlJc w:val="left"/>
      <w:pPr>
        <w:tabs>
          <w:tab w:val="num" w:pos="1440"/>
        </w:tabs>
        <w:ind w:left="1440" w:hanging="360"/>
      </w:pPr>
      <w:rPr>
        <w:rFonts w:ascii="Arial" w:hAnsi="Arial" w:hint="default"/>
      </w:rPr>
    </w:lvl>
    <w:lvl w:ilvl="2" w:tplc="C49870FA" w:tentative="1">
      <w:start w:val="1"/>
      <w:numFmt w:val="bullet"/>
      <w:lvlText w:val="•"/>
      <w:lvlJc w:val="left"/>
      <w:pPr>
        <w:tabs>
          <w:tab w:val="num" w:pos="2160"/>
        </w:tabs>
        <w:ind w:left="2160" w:hanging="360"/>
      </w:pPr>
      <w:rPr>
        <w:rFonts w:ascii="Arial" w:hAnsi="Arial" w:hint="default"/>
      </w:rPr>
    </w:lvl>
    <w:lvl w:ilvl="3" w:tplc="CA70ACB0" w:tentative="1">
      <w:start w:val="1"/>
      <w:numFmt w:val="bullet"/>
      <w:lvlText w:val="•"/>
      <w:lvlJc w:val="left"/>
      <w:pPr>
        <w:tabs>
          <w:tab w:val="num" w:pos="2880"/>
        </w:tabs>
        <w:ind w:left="2880" w:hanging="360"/>
      </w:pPr>
      <w:rPr>
        <w:rFonts w:ascii="Arial" w:hAnsi="Arial" w:hint="default"/>
      </w:rPr>
    </w:lvl>
    <w:lvl w:ilvl="4" w:tplc="4DBA6CB2" w:tentative="1">
      <w:start w:val="1"/>
      <w:numFmt w:val="bullet"/>
      <w:lvlText w:val="•"/>
      <w:lvlJc w:val="left"/>
      <w:pPr>
        <w:tabs>
          <w:tab w:val="num" w:pos="3600"/>
        </w:tabs>
        <w:ind w:left="3600" w:hanging="360"/>
      </w:pPr>
      <w:rPr>
        <w:rFonts w:ascii="Arial" w:hAnsi="Arial" w:hint="default"/>
      </w:rPr>
    </w:lvl>
    <w:lvl w:ilvl="5" w:tplc="468AA7BA" w:tentative="1">
      <w:start w:val="1"/>
      <w:numFmt w:val="bullet"/>
      <w:lvlText w:val="•"/>
      <w:lvlJc w:val="left"/>
      <w:pPr>
        <w:tabs>
          <w:tab w:val="num" w:pos="4320"/>
        </w:tabs>
        <w:ind w:left="4320" w:hanging="360"/>
      </w:pPr>
      <w:rPr>
        <w:rFonts w:ascii="Arial" w:hAnsi="Arial" w:hint="default"/>
      </w:rPr>
    </w:lvl>
    <w:lvl w:ilvl="6" w:tplc="0F1C173C" w:tentative="1">
      <w:start w:val="1"/>
      <w:numFmt w:val="bullet"/>
      <w:lvlText w:val="•"/>
      <w:lvlJc w:val="left"/>
      <w:pPr>
        <w:tabs>
          <w:tab w:val="num" w:pos="5040"/>
        </w:tabs>
        <w:ind w:left="5040" w:hanging="360"/>
      </w:pPr>
      <w:rPr>
        <w:rFonts w:ascii="Arial" w:hAnsi="Arial" w:hint="default"/>
      </w:rPr>
    </w:lvl>
    <w:lvl w:ilvl="7" w:tplc="AD46E5EE" w:tentative="1">
      <w:start w:val="1"/>
      <w:numFmt w:val="bullet"/>
      <w:lvlText w:val="•"/>
      <w:lvlJc w:val="left"/>
      <w:pPr>
        <w:tabs>
          <w:tab w:val="num" w:pos="5760"/>
        </w:tabs>
        <w:ind w:left="5760" w:hanging="360"/>
      </w:pPr>
      <w:rPr>
        <w:rFonts w:ascii="Arial" w:hAnsi="Arial" w:hint="default"/>
      </w:rPr>
    </w:lvl>
    <w:lvl w:ilvl="8" w:tplc="9C2E0E2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41A51E5B"/>
    <w:multiLevelType w:val="hybridMultilevel"/>
    <w:tmpl w:val="83887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F20D18"/>
    <w:multiLevelType w:val="hybridMultilevel"/>
    <w:tmpl w:val="F06E4AAA"/>
    <w:lvl w:ilvl="0" w:tplc="B228413C">
      <w:start w:val="1"/>
      <w:numFmt w:val="bullet"/>
      <w:lvlText w:val="●"/>
      <w:lvlJc w:val="left"/>
      <w:pPr>
        <w:tabs>
          <w:tab w:val="num" w:pos="720"/>
        </w:tabs>
        <w:ind w:left="720" w:hanging="360"/>
      </w:pPr>
      <w:rPr>
        <w:rFonts w:ascii="Montserrat" w:hAnsi="Montserrat" w:hint="default"/>
        <w:sz w:val="24"/>
        <w:szCs w:val="24"/>
      </w:rPr>
    </w:lvl>
    <w:lvl w:ilvl="1" w:tplc="04DA82EE" w:tentative="1">
      <w:start w:val="1"/>
      <w:numFmt w:val="bullet"/>
      <w:lvlText w:val="●"/>
      <w:lvlJc w:val="left"/>
      <w:pPr>
        <w:tabs>
          <w:tab w:val="num" w:pos="1440"/>
        </w:tabs>
        <w:ind w:left="1440" w:hanging="360"/>
      </w:pPr>
      <w:rPr>
        <w:rFonts w:ascii="Montserrat" w:hAnsi="Montserrat" w:hint="default"/>
      </w:rPr>
    </w:lvl>
    <w:lvl w:ilvl="2" w:tplc="5A9099E8" w:tentative="1">
      <w:start w:val="1"/>
      <w:numFmt w:val="bullet"/>
      <w:lvlText w:val="●"/>
      <w:lvlJc w:val="left"/>
      <w:pPr>
        <w:tabs>
          <w:tab w:val="num" w:pos="2160"/>
        </w:tabs>
        <w:ind w:left="2160" w:hanging="360"/>
      </w:pPr>
      <w:rPr>
        <w:rFonts w:ascii="Montserrat" w:hAnsi="Montserrat" w:hint="default"/>
      </w:rPr>
    </w:lvl>
    <w:lvl w:ilvl="3" w:tplc="E0BE70F4" w:tentative="1">
      <w:start w:val="1"/>
      <w:numFmt w:val="bullet"/>
      <w:lvlText w:val="●"/>
      <w:lvlJc w:val="left"/>
      <w:pPr>
        <w:tabs>
          <w:tab w:val="num" w:pos="2880"/>
        </w:tabs>
        <w:ind w:left="2880" w:hanging="360"/>
      </w:pPr>
      <w:rPr>
        <w:rFonts w:ascii="Montserrat" w:hAnsi="Montserrat" w:hint="default"/>
      </w:rPr>
    </w:lvl>
    <w:lvl w:ilvl="4" w:tplc="CEB81956" w:tentative="1">
      <w:start w:val="1"/>
      <w:numFmt w:val="bullet"/>
      <w:lvlText w:val="●"/>
      <w:lvlJc w:val="left"/>
      <w:pPr>
        <w:tabs>
          <w:tab w:val="num" w:pos="3600"/>
        </w:tabs>
        <w:ind w:left="3600" w:hanging="360"/>
      </w:pPr>
      <w:rPr>
        <w:rFonts w:ascii="Montserrat" w:hAnsi="Montserrat" w:hint="default"/>
      </w:rPr>
    </w:lvl>
    <w:lvl w:ilvl="5" w:tplc="4F0C06BE" w:tentative="1">
      <w:start w:val="1"/>
      <w:numFmt w:val="bullet"/>
      <w:lvlText w:val="●"/>
      <w:lvlJc w:val="left"/>
      <w:pPr>
        <w:tabs>
          <w:tab w:val="num" w:pos="4320"/>
        </w:tabs>
        <w:ind w:left="4320" w:hanging="360"/>
      </w:pPr>
      <w:rPr>
        <w:rFonts w:ascii="Montserrat" w:hAnsi="Montserrat" w:hint="default"/>
      </w:rPr>
    </w:lvl>
    <w:lvl w:ilvl="6" w:tplc="04DCE25C" w:tentative="1">
      <w:start w:val="1"/>
      <w:numFmt w:val="bullet"/>
      <w:lvlText w:val="●"/>
      <w:lvlJc w:val="left"/>
      <w:pPr>
        <w:tabs>
          <w:tab w:val="num" w:pos="5040"/>
        </w:tabs>
        <w:ind w:left="5040" w:hanging="360"/>
      </w:pPr>
      <w:rPr>
        <w:rFonts w:ascii="Montserrat" w:hAnsi="Montserrat" w:hint="default"/>
      </w:rPr>
    </w:lvl>
    <w:lvl w:ilvl="7" w:tplc="79AC3E92" w:tentative="1">
      <w:start w:val="1"/>
      <w:numFmt w:val="bullet"/>
      <w:lvlText w:val="●"/>
      <w:lvlJc w:val="left"/>
      <w:pPr>
        <w:tabs>
          <w:tab w:val="num" w:pos="5760"/>
        </w:tabs>
        <w:ind w:left="5760" w:hanging="360"/>
      </w:pPr>
      <w:rPr>
        <w:rFonts w:ascii="Montserrat" w:hAnsi="Montserrat" w:hint="default"/>
      </w:rPr>
    </w:lvl>
    <w:lvl w:ilvl="8" w:tplc="BB8EDD84" w:tentative="1">
      <w:start w:val="1"/>
      <w:numFmt w:val="bullet"/>
      <w:lvlText w:val="●"/>
      <w:lvlJc w:val="left"/>
      <w:pPr>
        <w:tabs>
          <w:tab w:val="num" w:pos="6480"/>
        </w:tabs>
        <w:ind w:left="6480" w:hanging="360"/>
      </w:pPr>
      <w:rPr>
        <w:rFonts w:ascii="Montserrat" w:hAnsi="Montserrat" w:hint="default"/>
      </w:rPr>
    </w:lvl>
  </w:abstractNum>
  <w:abstractNum w:abstractNumId="60" w15:restartNumberingAfterBreak="0">
    <w:nsid w:val="44D550C4"/>
    <w:multiLevelType w:val="hybridMultilevel"/>
    <w:tmpl w:val="71FC5E64"/>
    <w:lvl w:ilvl="0" w:tplc="AD340DF6">
      <w:start w:val="1"/>
      <w:numFmt w:val="bullet"/>
      <w:lvlText w:val="●"/>
      <w:lvlJc w:val="left"/>
      <w:pPr>
        <w:tabs>
          <w:tab w:val="num" w:pos="720"/>
        </w:tabs>
        <w:ind w:left="720" w:hanging="360"/>
      </w:pPr>
      <w:rPr>
        <w:rFonts w:ascii="Times New Roman" w:hAnsi="Times New Roman" w:hint="default"/>
      </w:rPr>
    </w:lvl>
    <w:lvl w:ilvl="1" w:tplc="EC946856">
      <w:numFmt w:val="bullet"/>
      <w:lvlText w:val="○"/>
      <w:lvlJc w:val="left"/>
      <w:pPr>
        <w:tabs>
          <w:tab w:val="num" w:pos="1440"/>
        </w:tabs>
        <w:ind w:left="1440" w:hanging="360"/>
      </w:pPr>
      <w:rPr>
        <w:rFonts w:ascii="Times New Roman" w:hAnsi="Times New Roman" w:hint="default"/>
      </w:rPr>
    </w:lvl>
    <w:lvl w:ilvl="2" w:tplc="12965176" w:tentative="1">
      <w:start w:val="1"/>
      <w:numFmt w:val="bullet"/>
      <w:lvlText w:val="●"/>
      <w:lvlJc w:val="left"/>
      <w:pPr>
        <w:tabs>
          <w:tab w:val="num" w:pos="2160"/>
        </w:tabs>
        <w:ind w:left="2160" w:hanging="360"/>
      </w:pPr>
      <w:rPr>
        <w:rFonts w:ascii="Times New Roman" w:hAnsi="Times New Roman" w:hint="default"/>
      </w:rPr>
    </w:lvl>
    <w:lvl w:ilvl="3" w:tplc="AA2E3DDE" w:tentative="1">
      <w:start w:val="1"/>
      <w:numFmt w:val="bullet"/>
      <w:lvlText w:val="●"/>
      <w:lvlJc w:val="left"/>
      <w:pPr>
        <w:tabs>
          <w:tab w:val="num" w:pos="2880"/>
        </w:tabs>
        <w:ind w:left="2880" w:hanging="360"/>
      </w:pPr>
      <w:rPr>
        <w:rFonts w:ascii="Times New Roman" w:hAnsi="Times New Roman" w:hint="default"/>
      </w:rPr>
    </w:lvl>
    <w:lvl w:ilvl="4" w:tplc="EDE28F6C" w:tentative="1">
      <w:start w:val="1"/>
      <w:numFmt w:val="bullet"/>
      <w:lvlText w:val="●"/>
      <w:lvlJc w:val="left"/>
      <w:pPr>
        <w:tabs>
          <w:tab w:val="num" w:pos="3600"/>
        </w:tabs>
        <w:ind w:left="3600" w:hanging="360"/>
      </w:pPr>
      <w:rPr>
        <w:rFonts w:ascii="Times New Roman" w:hAnsi="Times New Roman" w:hint="default"/>
      </w:rPr>
    </w:lvl>
    <w:lvl w:ilvl="5" w:tplc="9FF8694C" w:tentative="1">
      <w:start w:val="1"/>
      <w:numFmt w:val="bullet"/>
      <w:lvlText w:val="●"/>
      <w:lvlJc w:val="left"/>
      <w:pPr>
        <w:tabs>
          <w:tab w:val="num" w:pos="4320"/>
        </w:tabs>
        <w:ind w:left="4320" w:hanging="360"/>
      </w:pPr>
      <w:rPr>
        <w:rFonts w:ascii="Times New Roman" w:hAnsi="Times New Roman" w:hint="default"/>
      </w:rPr>
    </w:lvl>
    <w:lvl w:ilvl="6" w:tplc="28F227C4" w:tentative="1">
      <w:start w:val="1"/>
      <w:numFmt w:val="bullet"/>
      <w:lvlText w:val="●"/>
      <w:lvlJc w:val="left"/>
      <w:pPr>
        <w:tabs>
          <w:tab w:val="num" w:pos="5040"/>
        </w:tabs>
        <w:ind w:left="5040" w:hanging="360"/>
      </w:pPr>
      <w:rPr>
        <w:rFonts w:ascii="Times New Roman" w:hAnsi="Times New Roman" w:hint="default"/>
      </w:rPr>
    </w:lvl>
    <w:lvl w:ilvl="7" w:tplc="E13C4FD8" w:tentative="1">
      <w:start w:val="1"/>
      <w:numFmt w:val="bullet"/>
      <w:lvlText w:val="●"/>
      <w:lvlJc w:val="left"/>
      <w:pPr>
        <w:tabs>
          <w:tab w:val="num" w:pos="5760"/>
        </w:tabs>
        <w:ind w:left="5760" w:hanging="360"/>
      </w:pPr>
      <w:rPr>
        <w:rFonts w:ascii="Times New Roman" w:hAnsi="Times New Roman" w:hint="default"/>
      </w:rPr>
    </w:lvl>
    <w:lvl w:ilvl="8" w:tplc="8D209326"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457D21B3"/>
    <w:multiLevelType w:val="hybridMultilevel"/>
    <w:tmpl w:val="D0A02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66C6A7C"/>
    <w:multiLevelType w:val="hybridMultilevel"/>
    <w:tmpl w:val="CA6C3474"/>
    <w:lvl w:ilvl="0" w:tplc="9DCE59F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94772C9"/>
    <w:multiLevelType w:val="hybridMultilevel"/>
    <w:tmpl w:val="CBD4F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9D93F0C"/>
    <w:multiLevelType w:val="hybridMultilevel"/>
    <w:tmpl w:val="E8465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25303E"/>
    <w:multiLevelType w:val="hybridMultilevel"/>
    <w:tmpl w:val="7486C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B473399"/>
    <w:multiLevelType w:val="hybridMultilevel"/>
    <w:tmpl w:val="7830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A214F4"/>
    <w:multiLevelType w:val="hybridMultilevel"/>
    <w:tmpl w:val="23D4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60087C"/>
    <w:multiLevelType w:val="hybridMultilevel"/>
    <w:tmpl w:val="481A8440"/>
    <w:lvl w:ilvl="0" w:tplc="16A284A2">
      <w:start w:val="1"/>
      <w:numFmt w:val="decimal"/>
      <w:lvlText w:val="%1."/>
      <w:lvlJc w:val="left"/>
      <w:pPr>
        <w:tabs>
          <w:tab w:val="num" w:pos="720"/>
        </w:tabs>
        <w:ind w:left="720" w:hanging="360"/>
      </w:pPr>
    </w:lvl>
    <w:lvl w:ilvl="1" w:tplc="A5227D44">
      <w:numFmt w:val="bullet"/>
      <w:lvlText w:val="○"/>
      <w:lvlJc w:val="left"/>
      <w:pPr>
        <w:tabs>
          <w:tab w:val="num" w:pos="1440"/>
        </w:tabs>
        <w:ind w:left="1440" w:hanging="360"/>
      </w:pPr>
      <w:rPr>
        <w:rFonts w:ascii="Times New Roman" w:hAnsi="Times New Roman" w:hint="default"/>
      </w:rPr>
    </w:lvl>
    <w:lvl w:ilvl="2" w:tplc="33803232" w:tentative="1">
      <w:start w:val="1"/>
      <w:numFmt w:val="decimal"/>
      <w:lvlText w:val="%3."/>
      <w:lvlJc w:val="left"/>
      <w:pPr>
        <w:tabs>
          <w:tab w:val="num" w:pos="2160"/>
        </w:tabs>
        <w:ind w:left="2160" w:hanging="360"/>
      </w:pPr>
    </w:lvl>
    <w:lvl w:ilvl="3" w:tplc="F9000E46" w:tentative="1">
      <w:start w:val="1"/>
      <w:numFmt w:val="decimal"/>
      <w:lvlText w:val="%4."/>
      <w:lvlJc w:val="left"/>
      <w:pPr>
        <w:tabs>
          <w:tab w:val="num" w:pos="2880"/>
        </w:tabs>
        <w:ind w:left="2880" w:hanging="360"/>
      </w:pPr>
    </w:lvl>
    <w:lvl w:ilvl="4" w:tplc="F1E0A4BE" w:tentative="1">
      <w:start w:val="1"/>
      <w:numFmt w:val="decimal"/>
      <w:lvlText w:val="%5."/>
      <w:lvlJc w:val="left"/>
      <w:pPr>
        <w:tabs>
          <w:tab w:val="num" w:pos="3600"/>
        </w:tabs>
        <w:ind w:left="3600" w:hanging="360"/>
      </w:pPr>
    </w:lvl>
    <w:lvl w:ilvl="5" w:tplc="7DFEFF04" w:tentative="1">
      <w:start w:val="1"/>
      <w:numFmt w:val="decimal"/>
      <w:lvlText w:val="%6."/>
      <w:lvlJc w:val="left"/>
      <w:pPr>
        <w:tabs>
          <w:tab w:val="num" w:pos="4320"/>
        </w:tabs>
        <w:ind w:left="4320" w:hanging="360"/>
      </w:pPr>
    </w:lvl>
    <w:lvl w:ilvl="6" w:tplc="07E2CBE0" w:tentative="1">
      <w:start w:val="1"/>
      <w:numFmt w:val="decimal"/>
      <w:lvlText w:val="%7."/>
      <w:lvlJc w:val="left"/>
      <w:pPr>
        <w:tabs>
          <w:tab w:val="num" w:pos="5040"/>
        </w:tabs>
        <w:ind w:left="5040" w:hanging="360"/>
      </w:pPr>
    </w:lvl>
    <w:lvl w:ilvl="7" w:tplc="E1481006" w:tentative="1">
      <w:start w:val="1"/>
      <w:numFmt w:val="decimal"/>
      <w:lvlText w:val="%8."/>
      <w:lvlJc w:val="left"/>
      <w:pPr>
        <w:tabs>
          <w:tab w:val="num" w:pos="5760"/>
        </w:tabs>
        <w:ind w:left="5760" w:hanging="360"/>
      </w:pPr>
    </w:lvl>
    <w:lvl w:ilvl="8" w:tplc="2FFADE4A" w:tentative="1">
      <w:start w:val="1"/>
      <w:numFmt w:val="decimal"/>
      <w:lvlText w:val="%9."/>
      <w:lvlJc w:val="left"/>
      <w:pPr>
        <w:tabs>
          <w:tab w:val="num" w:pos="6480"/>
        </w:tabs>
        <w:ind w:left="6480" w:hanging="360"/>
      </w:pPr>
    </w:lvl>
  </w:abstractNum>
  <w:abstractNum w:abstractNumId="69" w15:restartNumberingAfterBreak="0">
    <w:nsid w:val="51DC2BF1"/>
    <w:multiLevelType w:val="hybridMultilevel"/>
    <w:tmpl w:val="1260329A"/>
    <w:lvl w:ilvl="0" w:tplc="8572CAFC">
      <w:start w:val="1"/>
      <w:numFmt w:val="bullet"/>
      <w:lvlText w:val="●"/>
      <w:lvlJc w:val="left"/>
      <w:pPr>
        <w:tabs>
          <w:tab w:val="num" w:pos="720"/>
        </w:tabs>
        <w:ind w:left="720" w:hanging="360"/>
      </w:pPr>
      <w:rPr>
        <w:rFonts w:ascii="Montserrat" w:hAnsi="Montserrat" w:hint="default"/>
      </w:rPr>
    </w:lvl>
    <w:lvl w:ilvl="1" w:tplc="BD8658BA" w:tentative="1">
      <w:start w:val="1"/>
      <w:numFmt w:val="bullet"/>
      <w:lvlText w:val="●"/>
      <w:lvlJc w:val="left"/>
      <w:pPr>
        <w:tabs>
          <w:tab w:val="num" w:pos="1440"/>
        </w:tabs>
        <w:ind w:left="1440" w:hanging="360"/>
      </w:pPr>
      <w:rPr>
        <w:rFonts w:ascii="Montserrat" w:hAnsi="Montserrat" w:hint="default"/>
      </w:rPr>
    </w:lvl>
    <w:lvl w:ilvl="2" w:tplc="732491B8" w:tentative="1">
      <w:start w:val="1"/>
      <w:numFmt w:val="bullet"/>
      <w:lvlText w:val="●"/>
      <w:lvlJc w:val="left"/>
      <w:pPr>
        <w:tabs>
          <w:tab w:val="num" w:pos="2160"/>
        </w:tabs>
        <w:ind w:left="2160" w:hanging="360"/>
      </w:pPr>
      <w:rPr>
        <w:rFonts w:ascii="Montserrat" w:hAnsi="Montserrat" w:hint="default"/>
      </w:rPr>
    </w:lvl>
    <w:lvl w:ilvl="3" w:tplc="DAEADBAE" w:tentative="1">
      <w:start w:val="1"/>
      <w:numFmt w:val="bullet"/>
      <w:lvlText w:val="●"/>
      <w:lvlJc w:val="left"/>
      <w:pPr>
        <w:tabs>
          <w:tab w:val="num" w:pos="2880"/>
        </w:tabs>
        <w:ind w:left="2880" w:hanging="360"/>
      </w:pPr>
      <w:rPr>
        <w:rFonts w:ascii="Montserrat" w:hAnsi="Montserrat" w:hint="default"/>
      </w:rPr>
    </w:lvl>
    <w:lvl w:ilvl="4" w:tplc="4254FDDA" w:tentative="1">
      <w:start w:val="1"/>
      <w:numFmt w:val="bullet"/>
      <w:lvlText w:val="●"/>
      <w:lvlJc w:val="left"/>
      <w:pPr>
        <w:tabs>
          <w:tab w:val="num" w:pos="3600"/>
        </w:tabs>
        <w:ind w:left="3600" w:hanging="360"/>
      </w:pPr>
      <w:rPr>
        <w:rFonts w:ascii="Montserrat" w:hAnsi="Montserrat" w:hint="default"/>
      </w:rPr>
    </w:lvl>
    <w:lvl w:ilvl="5" w:tplc="1FC41D9A" w:tentative="1">
      <w:start w:val="1"/>
      <w:numFmt w:val="bullet"/>
      <w:lvlText w:val="●"/>
      <w:lvlJc w:val="left"/>
      <w:pPr>
        <w:tabs>
          <w:tab w:val="num" w:pos="4320"/>
        </w:tabs>
        <w:ind w:left="4320" w:hanging="360"/>
      </w:pPr>
      <w:rPr>
        <w:rFonts w:ascii="Montserrat" w:hAnsi="Montserrat" w:hint="default"/>
      </w:rPr>
    </w:lvl>
    <w:lvl w:ilvl="6" w:tplc="E95AA702" w:tentative="1">
      <w:start w:val="1"/>
      <w:numFmt w:val="bullet"/>
      <w:lvlText w:val="●"/>
      <w:lvlJc w:val="left"/>
      <w:pPr>
        <w:tabs>
          <w:tab w:val="num" w:pos="5040"/>
        </w:tabs>
        <w:ind w:left="5040" w:hanging="360"/>
      </w:pPr>
      <w:rPr>
        <w:rFonts w:ascii="Montserrat" w:hAnsi="Montserrat" w:hint="default"/>
      </w:rPr>
    </w:lvl>
    <w:lvl w:ilvl="7" w:tplc="8CE6CB78" w:tentative="1">
      <w:start w:val="1"/>
      <w:numFmt w:val="bullet"/>
      <w:lvlText w:val="●"/>
      <w:lvlJc w:val="left"/>
      <w:pPr>
        <w:tabs>
          <w:tab w:val="num" w:pos="5760"/>
        </w:tabs>
        <w:ind w:left="5760" w:hanging="360"/>
      </w:pPr>
      <w:rPr>
        <w:rFonts w:ascii="Montserrat" w:hAnsi="Montserrat" w:hint="default"/>
      </w:rPr>
    </w:lvl>
    <w:lvl w:ilvl="8" w:tplc="503A480C" w:tentative="1">
      <w:start w:val="1"/>
      <w:numFmt w:val="bullet"/>
      <w:lvlText w:val="●"/>
      <w:lvlJc w:val="left"/>
      <w:pPr>
        <w:tabs>
          <w:tab w:val="num" w:pos="6480"/>
        </w:tabs>
        <w:ind w:left="6480" w:hanging="360"/>
      </w:pPr>
      <w:rPr>
        <w:rFonts w:ascii="Montserrat" w:hAnsi="Montserrat" w:hint="default"/>
      </w:rPr>
    </w:lvl>
  </w:abstractNum>
  <w:abstractNum w:abstractNumId="70" w15:restartNumberingAfterBreak="0">
    <w:nsid w:val="52A54DCB"/>
    <w:multiLevelType w:val="hybridMultilevel"/>
    <w:tmpl w:val="46267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34F4336"/>
    <w:multiLevelType w:val="hybridMultilevel"/>
    <w:tmpl w:val="666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341671"/>
    <w:multiLevelType w:val="hybridMultilevel"/>
    <w:tmpl w:val="2F30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4F2C52"/>
    <w:multiLevelType w:val="hybridMultilevel"/>
    <w:tmpl w:val="198C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726A27"/>
    <w:multiLevelType w:val="hybridMultilevel"/>
    <w:tmpl w:val="DE026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9042E73"/>
    <w:multiLevelType w:val="hybridMultilevel"/>
    <w:tmpl w:val="60A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90E4122"/>
    <w:multiLevelType w:val="hybridMultilevel"/>
    <w:tmpl w:val="CA78EC80"/>
    <w:lvl w:ilvl="0" w:tplc="9DCE59F8">
      <w:start w:val="1"/>
      <w:numFmt w:val="bullet"/>
      <w:lvlText w:val="•"/>
      <w:lvlJc w:val="left"/>
      <w:pPr>
        <w:tabs>
          <w:tab w:val="num" w:pos="720"/>
        </w:tabs>
        <w:ind w:left="720" w:hanging="360"/>
      </w:pPr>
      <w:rPr>
        <w:rFonts w:ascii="Arial" w:hAnsi="Arial" w:hint="default"/>
      </w:rPr>
    </w:lvl>
    <w:lvl w:ilvl="1" w:tplc="FEF81200" w:tentative="1">
      <w:start w:val="1"/>
      <w:numFmt w:val="bullet"/>
      <w:lvlText w:val="•"/>
      <w:lvlJc w:val="left"/>
      <w:pPr>
        <w:tabs>
          <w:tab w:val="num" w:pos="1440"/>
        </w:tabs>
        <w:ind w:left="1440" w:hanging="360"/>
      </w:pPr>
      <w:rPr>
        <w:rFonts w:ascii="Arial" w:hAnsi="Arial" w:hint="default"/>
      </w:rPr>
    </w:lvl>
    <w:lvl w:ilvl="2" w:tplc="D26E4448" w:tentative="1">
      <w:start w:val="1"/>
      <w:numFmt w:val="bullet"/>
      <w:lvlText w:val="•"/>
      <w:lvlJc w:val="left"/>
      <w:pPr>
        <w:tabs>
          <w:tab w:val="num" w:pos="2160"/>
        </w:tabs>
        <w:ind w:left="2160" w:hanging="360"/>
      </w:pPr>
      <w:rPr>
        <w:rFonts w:ascii="Arial" w:hAnsi="Arial" w:hint="default"/>
      </w:rPr>
    </w:lvl>
    <w:lvl w:ilvl="3" w:tplc="050E4BE2" w:tentative="1">
      <w:start w:val="1"/>
      <w:numFmt w:val="bullet"/>
      <w:lvlText w:val="•"/>
      <w:lvlJc w:val="left"/>
      <w:pPr>
        <w:tabs>
          <w:tab w:val="num" w:pos="2880"/>
        </w:tabs>
        <w:ind w:left="2880" w:hanging="360"/>
      </w:pPr>
      <w:rPr>
        <w:rFonts w:ascii="Arial" w:hAnsi="Arial" w:hint="default"/>
      </w:rPr>
    </w:lvl>
    <w:lvl w:ilvl="4" w:tplc="70D64AA6" w:tentative="1">
      <w:start w:val="1"/>
      <w:numFmt w:val="bullet"/>
      <w:lvlText w:val="•"/>
      <w:lvlJc w:val="left"/>
      <w:pPr>
        <w:tabs>
          <w:tab w:val="num" w:pos="3600"/>
        </w:tabs>
        <w:ind w:left="3600" w:hanging="360"/>
      </w:pPr>
      <w:rPr>
        <w:rFonts w:ascii="Arial" w:hAnsi="Arial" w:hint="default"/>
      </w:rPr>
    </w:lvl>
    <w:lvl w:ilvl="5" w:tplc="3CAA8F44" w:tentative="1">
      <w:start w:val="1"/>
      <w:numFmt w:val="bullet"/>
      <w:lvlText w:val="•"/>
      <w:lvlJc w:val="left"/>
      <w:pPr>
        <w:tabs>
          <w:tab w:val="num" w:pos="4320"/>
        </w:tabs>
        <w:ind w:left="4320" w:hanging="360"/>
      </w:pPr>
      <w:rPr>
        <w:rFonts w:ascii="Arial" w:hAnsi="Arial" w:hint="default"/>
      </w:rPr>
    </w:lvl>
    <w:lvl w:ilvl="6" w:tplc="95A8B58A" w:tentative="1">
      <w:start w:val="1"/>
      <w:numFmt w:val="bullet"/>
      <w:lvlText w:val="•"/>
      <w:lvlJc w:val="left"/>
      <w:pPr>
        <w:tabs>
          <w:tab w:val="num" w:pos="5040"/>
        </w:tabs>
        <w:ind w:left="5040" w:hanging="360"/>
      </w:pPr>
      <w:rPr>
        <w:rFonts w:ascii="Arial" w:hAnsi="Arial" w:hint="default"/>
      </w:rPr>
    </w:lvl>
    <w:lvl w:ilvl="7" w:tplc="F3F6B27E" w:tentative="1">
      <w:start w:val="1"/>
      <w:numFmt w:val="bullet"/>
      <w:lvlText w:val="•"/>
      <w:lvlJc w:val="left"/>
      <w:pPr>
        <w:tabs>
          <w:tab w:val="num" w:pos="5760"/>
        </w:tabs>
        <w:ind w:left="5760" w:hanging="360"/>
      </w:pPr>
      <w:rPr>
        <w:rFonts w:ascii="Arial" w:hAnsi="Arial" w:hint="default"/>
      </w:rPr>
    </w:lvl>
    <w:lvl w:ilvl="8" w:tplc="07244DBE"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B5D4316"/>
    <w:multiLevelType w:val="hybridMultilevel"/>
    <w:tmpl w:val="E014E9F8"/>
    <w:lvl w:ilvl="0" w:tplc="7DAE06A8">
      <w:start w:val="1"/>
      <w:numFmt w:val="bullet"/>
      <w:lvlText w:val="●"/>
      <w:lvlJc w:val="left"/>
      <w:pPr>
        <w:tabs>
          <w:tab w:val="num" w:pos="720"/>
        </w:tabs>
        <w:ind w:left="720" w:hanging="360"/>
      </w:pPr>
      <w:rPr>
        <w:rFonts w:ascii="Montserrat" w:hAnsi="Montserrat" w:hint="default"/>
      </w:rPr>
    </w:lvl>
    <w:lvl w:ilvl="1" w:tplc="D766F530" w:tentative="1">
      <w:start w:val="1"/>
      <w:numFmt w:val="bullet"/>
      <w:lvlText w:val="●"/>
      <w:lvlJc w:val="left"/>
      <w:pPr>
        <w:tabs>
          <w:tab w:val="num" w:pos="1440"/>
        </w:tabs>
        <w:ind w:left="1440" w:hanging="360"/>
      </w:pPr>
      <w:rPr>
        <w:rFonts w:ascii="Montserrat" w:hAnsi="Montserrat" w:hint="default"/>
      </w:rPr>
    </w:lvl>
    <w:lvl w:ilvl="2" w:tplc="E25ED2C6" w:tentative="1">
      <w:start w:val="1"/>
      <w:numFmt w:val="bullet"/>
      <w:lvlText w:val="●"/>
      <w:lvlJc w:val="left"/>
      <w:pPr>
        <w:tabs>
          <w:tab w:val="num" w:pos="2160"/>
        </w:tabs>
        <w:ind w:left="2160" w:hanging="360"/>
      </w:pPr>
      <w:rPr>
        <w:rFonts w:ascii="Montserrat" w:hAnsi="Montserrat" w:hint="default"/>
      </w:rPr>
    </w:lvl>
    <w:lvl w:ilvl="3" w:tplc="78D0268A" w:tentative="1">
      <w:start w:val="1"/>
      <w:numFmt w:val="bullet"/>
      <w:lvlText w:val="●"/>
      <w:lvlJc w:val="left"/>
      <w:pPr>
        <w:tabs>
          <w:tab w:val="num" w:pos="2880"/>
        </w:tabs>
        <w:ind w:left="2880" w:hanging="360"/>
      </w:pPr>
      <w:rPr>
        <w:rFonts w:ascii="Montserrat" w:hAnsi="Montserrat" w:hint="default"/>
      </w:rPr>
    </w:lvl>
    <w:lvl w:ilvl="4" w:tplc="DA3A76D8" w:tentative="1">
      <w:start w:val="1"/>
      <w:numFmt w:val="bullet"/>
      <w:lvlText w:val="●"/>
      <w:lvlJc w:val="left"/>
      <w:pPr>
        <w:tabs>
          <w:tab w:val="num" w:pos="3600"/>
        </w:tabs>
        <w:ind w:left="3600" w:hanging="360"/>
      </w:pPr>
      <w:rPr>
        <w:rFonts w:ascii="Montserrat" w:hAnsi="Montserrat" w:hint="default"/>
      </w:rPr>
    </w:lvl>
    <w:lvl w:ilvl="5" w:tplc="B6820AD6" w:tentative="1">
      <w:start w:val="1"/>
      <w:numFmt w:val="bullet"/>
      <w:lvlText w:val="●"/>
      <w:lvlJc w:val="left"/>
      <w:pPr>
        <w:tabs>
          <w:tab w:val="num" w:pos="4320"/>
        </w:tabs>
        <w:ind w:left="4320" w:hanging="360"/>
      </w:pPr>
      <w:rPr>
        <w:rFonts w:ascii="Montserrat" w:hAnsi="Montserrat" w:hint="default"/>
      </w:rPr>
    </w:lvl>
    <w:lvl w:ilvl="6" w:tplc="11A68B36" w:tentative="1">
      <w:start w:val="1"/>
      <w:numFmt w:val="bullet"/>
      <w:lvlText w:val="●"/>
      <w:lvlJc w:val="left"/>
      <w:pPr>
        <w:tabs>
          <w:tab w:val="num" w:pos="5040"/>
        </w:tabs>
        <w:ind w:left="5040" w:hanging="360"/>
      </w:pPr>
      <w:rPr>
        <w:rFonts w:ascii="Montserrat" w:hAnsi="Montserrat" w:hint="default"/>
      </w:rPr>
    </w:lvl>
    <w:lvl w:ilvl="7" w:tplc="308E1D2C" w:tentative="1">
      <w:start w:val="1"/>
      <w:numFmt w:val="bullet"/>
      <w:lvlText w:val="●"/>
      <w:lvlJc w:val="left"/>
      <w:pPr>
        <w:tabs>
          <w:tab w:val="num" w:pos="5760"/>
        </w:tabs>
        <w:ind w:left="5760" w:hanging="360"/>
      </w:pPr>
      <w:rPr>
        <w:rFonts w:ascii="Montserrat" w:hAnsi="Montserrat" w:hint="default"/>
      </w:rPr>
    </w:lvl>
    <w:lvl w:ilvl="8" w:tplc="A7ACE6E8" w:tentative="1">
      <w:start w:val="1"/>
      <w:numFmt w:val="bullet"/>
      <w:lvlText w:val="●"/>
      <w:lvlJc w:val="left"/>
      <w:pPr>
        <w:tabs>
          <w:tab w:val="num" w:pos="6480"/>
        </w:tabs>
        <w:ind w:left="6480" w:hanging="360"/>
      </w:pPr>
      <w:rPr>
        <w:rFonts w:ascii="Montserrat" w:hAnsi="Montserrat" w:hint="default"/>
      </w:rPr>
    </w:lvl>
  </w:abstractNum>
  <w:abstractNum w:abstractNumId="78" w15:restartNumberingAfterBreak="0">
    <w:nsid w:val="5B726CBA"/>
    <w:multiLevelType w:val="hybridMultilevel"/>
    <w:tmpl w:val="AF746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E06966"/>
    <w:multiLevelType w:val="hybridMultilevel"/>
    <w:tmpl w:val="9A2E84E4"/>
    <w:lvl w:ilvl="0" w:tplc="8034D4B6">
      <w:start w:val="1"/>
      <w:numFmt w:val="bullet"/>
      <w:lvlText w:val="•"/>
      <w:lvlJc w:val="left"/>
      <w:pPr>
        <w:tabs>
          <w:tab w:val="num" w:pos="720"/>
        </w:tabs>
        <w:ind w:left="720" w:hanging="360"/>
      </w:pPr>
      <w:rPr>
        <w:rFonts w:ascii="Arial" w:hAnsi="Arial" w:hint="default"/>
      </w:rPr>
    </w:lvl>
    <w:lvl w:ilvl="1" w:tplc="D206ED0C" w:tentative="1">
      <w:start w:val="1"/>
      <w:numFmt w:val="bullet"/>
      <w:lvlText w:val="•"/>
      <w:lvlJc w:val="left"/>
      <w:pPr>
        <w:tabs>
          <w:tab w:val="num" w:pos="1440"/>
        </w:tabs>
        <w:ind w:left="1440" w:hanging="360"/>
      </w:pPr>
      <w:rPr>
        <w:rFonts w:ascii="Arial" w:hAnsi="Arial" w:hint="default"/>
      </w:rPr>
    </w:lvl>
    <w:lvl w:ilvl="2" w:tplc="6CB8475A" w:tentative="1">
      <w:start w:val="1"/>
      <w:numFmt w:val="bullet"/>
      <w:lvlText w:val="•"/>
      <w:lvlJc w:val="left"/>
      <w:pPr>
        <w:tabs>
          <w:tab w:val="num" w:pos="2160"/>
        </w:tabs>
        <w:ind w:left="2160" w:hanging="360"/>
      </w:pPr>
      <w:rPr>
        <w:rFonts w:ascii="Arial" w:hAnsi="Arial" w:hint="default"/>
      </w:rPr>
    </w:lvl>
    <w:lvl w:ilvl="3" w:tplc="D756B208" w:tentative="1">
      <w:start w:val="1"/>
      <w:numFmt w:val="bullet"/>
      <w:lvlText w:val="•"/>
      <w:lvlJc w:val="left"/>
      <w:pPr>
        <w:tabs>
          <w:tab w:val="num" w:pos="2880"/>
        </w:tabs>
        <w:ind w:left="2880" w:hanging="360"/>
      </w:pPr>
      <w:rPr>
        <w:rFonts w:ascii="Arial" w:hAnsi="Arial" w:hint="default"/>
      </w:rPr>
    </w:lvl>
    <w:lvl w:ilvl="4" w:tplc="4EB2956A" w:tentative="1">
      <w:start w:val="1"/>
      <w:numFmt w:val="bullet"/>
      <w:lvlText w:val="•"/>
      <w:lvlJc w:val="left"/>
      <w:pPr>
        <w:tabs>
          <w:tab w:val="num" w:pos="3600"/>
        </w:tabs>
        <w:ind w:left="3600" w:hanging="360"/>
      </w:pPr>
      <w:rPr>
        <w:rFonts w:ascii="Arial" w:hAnsi="Arial" w:hint="default"/>
      </w:rPr>
    </w:lvl>
    <w:lvl w:ilvl="5" w:tplc="93B4DA34" w:tentative="1">
      <w:start w:val="1"/>
      <w:numFmt w:val="bullet"/>
      <w:lvlText w:val="•"/>
      <w:lvlJc w:val="left"/>
      <w:pPr>
        <w:tabs>
          <w:tab w:val="num" w:pos="4320"/>
        </w:tabs>
        <w:ind w:left="4320" w:hanging="360"/>
      </w:pPr>
      <w:rPr>
        <w:rFonts w:ascii="Arial" w:hAnsi="Arial" w:hint="default"/>
      </w:rPr>
    </w:lvl>
    <w:lvl w:ilvl="6" w:tplc="78EC9C16" w:tentative="1">
      <w:start w:val="1"/>
      <w:numFmt w:val="bullet"/>
      <w:lvlText w:val="•"/>
      <w:lvlJc w:val="left"/>
      <w:pPr>
        <w:tabs>
          <w:tab w:val="num" w:pos="5040"/>
        </w:tabs>
        <w:ind w:left="5040" w:hanging="360"/>
      </w:pPr>
      <w:rPr>
        <w:rFonts w:ascii="Arial" w:hAnsi="Arial" w:hint="default"/>
      </w:rPr>
    </w:lvl>
    <w:lvl w:ilvl="7" w:tplc="9DA0995C" w:tentative="1">
      <w:start w:val="1"/>
      <w:numFmt w:val="bullet"/>
      <w:lvlText w:val="•"/>
      <w:lvlJc w:val="left"/>
      <w:pPr>
        <w:tabs>
          <w:tab w:val="num" w:pos="5760"/>
        </w:tabs>
        <w:ind w:left="5760" w:hanging="360"/>
      </w:pPr>
      <w:rPr>
        <w:rFonts w:ascii="Arial" w:hAnsi="Arial" w:hint="default"/>
      </w:rPr>
    </w:lvl>
    <w:lvl w:ilvl="8" w:tplc="E278BDC4"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2034B2F"/>
    <w:multiLevelType w:val="hybridMultilevel"/>
    <w:tmpl w:val="29CCE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74A40CF"/>
    <w:multiLevelType w:val="hybridMultilevel"/>
    <w:tmpl w:val="0326346A"/>
    <w:lvl w:ilvl="0" w:tplc="582299D8">
      <w:start w:val="1"/>
      <w:numFmt w:val="bullet"/>
      <w:lvlText w:val="•"/>
      <w:lvlJc w:val="left"/>
      <w:pPr>
        <w:tabs>
          <w:tab w:val="num" w:pos="720"/>
        </w:tabs>
        <w:ind w:left="720" w:hanging="360"/>
      </w:pPr>
      <w:rPr>
        <w:rFonts w:ascii="Montserrat" w:hAnsi="Montserrat" w:hint="default"/>
      </w:rPr>
    </w:lvl>
    <w:lvl w:ilvl="1" w:tplc="62DAC710" w:tentative="1">
      <w:start w:val="1"/>
      <w:numFmt w:val="bullet"/>
      <w:lvlText w:val="•"/>
      <w:lvlJc w:val="left"/>
      <w:pPr>
        <w:tabs>
          <w:tab w:val="num" w:pos="1440"/>
        </w:tabs>
        <w:ind w:left="1440" w:hanging="360"/>
      </w:pPr>
      <w:rPr>
        <w:rFonts w:ascii="Montserrat" w:hAnsi="Montserrat" w:hint="default"/>
      </w:rPr>
    </w:lvl>
    <w:lvl w:ilvl="2" w:tplc="6B200BC6" w:tentative="1">
      <w:start w:val="1"/>
      <w:numFmt w:val="bullet"/>
      <w:lvlText w:val="•"/>
      <w:lvlJc w:val="left"/>
      <w:pPr>
        <w:tabs>
          <w:tab w:val="num" w:pos="2160"/>
        </w:tabs>
        <w:ind w:left="2160" w:hanging="360"/>
      </w:pPr>
      <w:rPr>
        <w:rFonts w:ascii="Montserrat" w:hAnsi="Montserrat" w:hint="default"/>
      </w:rPr>
    </w:lvl>
    <w:lvl w:ilvl="3" w:tplc="FDDA1F16" w:tentative="1">
      <w:start w:val="1"/>
      <w:numFmt w:val="bullet"/>
      <w:lvlText w:val="•"/>
      <w:lvlJc w:val="left"/>
      <w:pPr>
        <w:tabs>
          <w:tab w:val="num" w:pos="2880"/>
        </w:tabs>
        <w:ind w:left="2880" w:hanging="360"/>
      </w:pPr>
      <w:rPr>
        <w:rFonts w:ascii="Montserrat" w:hAnsi="Montserrat" w:hint="default"/>
      </w:rPr>
    </w:lvl>
    <w:lvl w:ilvl="4" w:tplc="127A4388" w:tentative="1">
      <w:start w:val="1"/>
      <w:numFmt w:val="bullet"/>
      <w:lvlText w:val="•"/>
      <w:lvlJc w:val="left"/>
      <w:pPr>
        <w:tabs>
          <w:tab w:val="num" w:pos="3600"/>
        </w:tabs>
        <w:ind w:left="3600" w:hanging="360"/>
      </w:pPr>
      <w:rPr>
        <w:rFonts w:ascii="Montserrat" w:hAnsi="Montserrat" w:hint="default"/>
      </w:rPr>
    </w:lvl>
    <w:lvl w:ilvl="5" w:tplc="057CDC9C" w:tentative="1">
      <w:start w:val="1"/>
      <w:numFmt w:val="bullet"/>
      <w:lvlText w:val="•"/>
      <w:lvlJc w:val="left"/>
      <w:pPr>
        <w:tabs>
          <w:tab w:val="num" w:pos="4320"/>
        </w:tabs>
        <w:ind w:left="4320" w:hanging="360"/>
      </w:pPr>
      <w:rPr>
        <w:rFonts w:ascii="Montserrat" w:hAnsi="Montserrat" w:hint="default"/>
      </w:rPr>
    </w:lvl>
    <w:lvl w:ilvl="6" w:tplc="09D47A9A" w:tentative="1">
      <w:start w:val="1"/>
      <w:numFmt w:val="bullet"/>
      <w:lvlText w:val="•"/>
      <w:lvlJc w:val="left"/>
      <w:pPr>
        <w:tabs>
          <w:tab w:val="num" w:pos="5040"/>
        </w:tabs>
        <w:ind w:left="5040" w:hanging="360"/>
      </w:pPr>
      <w:rPr>
        <w:rFonts w:ascii="Montserrat" w:hAnsi="Montserrat" w:hint="default"/>
      </w:rPr>
    </w:lvl>
    <w:lvl w:ilvl="7" w:tplc="CA886DD2" w:tentative="1">
      <w:start w:val="1"/>
      <w:numFmt w:val="bullet"/>
      <w:lvlText w:val="•"/>
      <w:lvlJc w:val="left"/>
      <w:pPr>
        <w:tabs>
          <w:tab w:val="num" w:pos="5760"/>
        </w:tabs>
        <w:ind w:left="5760" w:hanging="360"/>
      </w:pPr>
      <w:rPr>
        <w:rFonts w:ascii="Montserrat" w:hAnsi="Montserrat" w:hint="default"/>
      </w:rPr>
    </w:lvl>
    <w:lvl w:ilvl="8" w:tplc="7D06E816" w:tentative="1">
      <w:start w:val="1"/>
      <w:numFmt w:val="bullet"/>
      <w:lvlText w:val="•"/>
      <w:lvlJc w:val="left"/>
      <w:pPr>
        <w:tabs>
          <w:tab w:val="num" w:pos="6480"/>
        </w:tabs>
        <w:ind w:left="6480" w:hanging="360"/>
      </w:pPr>
      <w:rPr>
        <w:rFonts w:ascii="Montserrat" w:hAnsi="Montserrat" w:hint="default"/>
      </w:rPr>
    </w:lvl>
  </w:abstractNum>
  <w:abstractNum w:abstractNumId="82" w15:restartNumberingAfterBreak="0">
    <w:nsid w:val="67B67B52"/>
    <w:multiLevelType w:val="hybridMultilevel"/>
    <w:tmpl w:val="B3F06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86834F0"/>
    <w:multiLevelType w:val="hybridMultilevel"/>
    <w:tmpl w:val="3D6C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761ADC"/>
    <w:multiLevelType w:val="hybridMultilevel"/>
    <w:tmpl w:val="30C0C394"/>
    <w:lvl w:ilvl="0" w:tplc="7DA80846">
      <w:start w:val="1"/>
      <w:numFmt w:val="bullet"/>
      <w:lvlText w:val="●"/>
      <w:lvlJc w:val="left"/>
      <w:pPr>
        <w:tabs>
          <w:tab w:val="num" w:pos="720"/>
        </w:tabs>
        <w:ind w:left="720" w:hanging="360"/>
      </w:pPr>
      <w:rPr>
        <w:rFonts w:ascii="Times New Roman" w:hAnsi="Times New Roman" w:hint="default"/>
      </w:rPr>
    </w:lvl>
    <w:lvl w:ilvl="1" w:tplc="D338A31C" w:tentative="1">
      <w:start w:val="1"/>
      <w:numFmt w:val="bullet"/>
      <w:lvlText w:val="●"/>
      <w:lvlJc w:val="left"/>
      <w:pPr>
        <w:tabs>
          <w:tab w:val="num" w:pos="1440"/>
        </w:tabs>
        <w:ind w:left="1440" w:hanging="360"/>
      </w:pPr>
      <w:rPr>
        <w:rFonts w:ascii="Times New Roman" w:hAnsi="Times New Roman" w:hint="default"/>
      </w:rPr>
    </w:lvl>
    <w:lvl w:ilvl="2" w:tplc="00CCD1EA" w:tentative="1">
      <w:start w:val="1"/>
      <w:numFmt w:val="bullet"/>
      <w:lvlText w:val="●"/>
      <w:lvlJc w:val="left"/>
      <w:pPr>
        <w:tabs>
          <w:tab w:val="num" w:pos="2160"/>
        </w:tabs>
        <w:ind w:left="2160" w:hanging="360"/>
      </w:pPr>
      <w:rPr>
        <w:rFonts w:ascii="Times New Roman" w:hAnsi="Times New Roman" w:hint="default"/>
      </w:rPr>
    </w:lvl>
    <w:lvl w:ilvl="3" w:tplc="9774B1E8" w:tentative="1">
      <w:start w:val="1"/>
      <w:numFmt w:val="bullet"/>
      <w:lvlText w:val="●"/>
      <w:lvlJc w:val="left"/>
      <w:pPr>
        <w:tabs>
          <w:tab w:val="num" w:pos="2880"/>
        </w:tabs>
        <w:ind w:left="2880" w:hanging="360"/>
      </w:pPr>
      <w:rPr>
        <w:rFonts w:ascii="Times New Roman" w:hAnsi="Times New Roman" w:hint="default"/>
      </w:rPr>
    </w:lvl>
    <w:lvl w:ilvl="4" w:tplc="8124C35C" w:tentative="1">
      <w:start w:val="1"/>
      <w:numFmt w:val="bullet"/>
      <w:lvlText w:val="●"/>
      <w:lvlJc w:val="left"/>
      <w:pPr>
        <w:tabs>
          <w:tab w:val="num" w:pos="3600"/>
        </w:tabs>
        <w:ind w:left="3600" w:hanging="360"/>
      </w:pPr>
      <w:rPr>
        <w:rFonts w:ascii="Times New Roman" w:hAnsi="Times New Roman" w:hint="default"/>
      </w:rPr>
    </w:lvl>
    <w:lvl w:ilvl="5" w:tplc="54329116" w:tentative="1">
      <w:start w:val="1"/>
      <w:numFmt w:val="bullet"/>
      <w:lvlText w:val="●"/>
      <w:lvlJc w:val="left"/>
      <w:pPr>
        <w:tabs>
          <w:tab w:val="num" w:pos="4320"/>
        </w:tabs>
        <w:ind w:left="4320" w:hanging="360"/>
      </w:pPr>
      <w:rPr>
        <w:rFonts w:ascii="Times New Roman" w:hAnsi="Times New Roman" w:hint="default"/>
      </w:rPr>
    </w:lvl>
    <w:lvl w:ilvl="6" w:tplc="7C1E2D80" w:tentative="1">
      <w:start w:val="1"/>
      <w:numFmt w:val="bullet"/>
      <w:lvlText w:val="●"/>
      <w:lvlJc w:val="left"/>
      <w:pPr>
        <w:tabs>
          <w:tab w:val="num" w:pos="5040"/>
        </w:tabs>
        <w:ind w:left="5040" w:hanging="360"/>
      </w:pPr>
      <w:rPr>
        <w:rFonts w:ascii="Times New Roman" w:hAnsi="Times New Roman" w:hint="default"/>
      </w:rPr>
    </w:lvl>
    <w:lvl w:ilvl="7" w:tplc="10C81174" w:tentative="1">
      <w:start w:val="1"/>
      <w:numFmt w:val="bullet"/>
      <w:lvlText w:val="●"/>
      <w:lvlJc w:val="left"/>
      <w:pPr>
        <w:tabs>
          <w:tab w:val="num" w:pos="5760"/>
        </w:tabs>
        <w:ind w:left="5760" w:hanging="360"/>
      </w:pPr>
      <w:rPr>
        <w:rFonts w:ascii="Times New Roman" w:hAnsi="Times New Roman" w:hint="default"/>
      </w:rPr>
    </w:lvl>
    <w:lvl w:ilvl="8" w:tplc="0052C140"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6B5740E5"/>
    <w:multiLevelType w:val="hybridMultilevel"/>
    <w:tmpl w:val="A17C981C"/>
    <w:lvl w:ilvl="0" w:tplc="1B18BC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991604"/>
    <w:multiLevelType w:val="hybridMultilevel"/>
    <w:tmpl w:val="BD588E3A"/>
    <w:lvl w:ilvl="0" w:tplc="C400D142">
      <w:start w:val="1"/>
      <w:numFmt w:val="bullet"/>
      <w:lvlText w:val="●"/>
      <w:lvlJc w:val="left"/>
      <w:pPr>
        <w:tabs>
          <w:tab w:val="num" w:pos="720"/>
        </w:tabs>
        <w:ind w:left="720" w:hanging="360"/>
      </w:pPr>
      <w:rPr>
        <w:rFonts w:ascii="Montserrat" w:hAnsi="Montserrat" w:hint="default"/>
      </w:rPr>
    </w:lvl>
    <w:lvl w:ilvl="1" w:tplc="60BC89A6" w:tentative="1">
      <w:start w:val="1"/>
      <w:numFmt w:val="bullet"/>
      <w:lvlText w:val="●"/>
      <w:lvlJc w:val="left"/>
      <w:pPr>
        <w:tabs>
          <w:tab w:val="num" w:pos="1440"/>
        </w:tabs>
        <w:ind w:left="1440" w:hanging="360"/>
      </w:pPr>
      <w:rPr>
        <w:rFonts w:ascii="Montserrat" w:hAnsi="Montserrat" w:hint="default"/>
      </w:rPr>
    </w:lvl>
    <w:lvl w:ilvl="2" w:tplc="272E8F26" w:tentative="1">
      <w:start w:val="1"/>
      <w:numFmt w:val="bullet"/>
      <w:lvlText w:val="●"/>
      <w:lvlJc w:val="left"/>
      <w:pPr>
        <w:tabs>
          <w:tab w:val="num" w:pos="2160"/>
        </w:tabs>
        <w:ind w:left="2160" w:hanging="360"/>
      </w:pPr>
      <w:rPr>
        <w:rFonts w:ascii="Montserrat" w:hAnsi="Montserrat" w:hint="default"/>
      </w:rPr>
    </w:lvl>
    <w:lvl w:ilvl="3" w:tplc="17183A60" w:tentative="1">
      <w:start w:val="1"/>
      <w:numFmt w:val="bullet"/>
      <w:lvlText w:val="●"/>
      <w:lvlJc w:val="left"/>
      <w:pPr>
        <w:tabs>
          <w:tab w:val="num" w:pos="2880"/>
        </w:tabs>
        <w:ind w:left="2880" w:hanging="360"/>
      </w:pPr>
      <w:rPr>
        <w:rFonts w:ascii="Montserrat" w:hAnsi="Montserrat" w:hint="default"/>
      </w:rPr>
    </w:lvl>
    <w:lvl w:ilvl="4" w:tplc="04EC478A" w:tentative="1">
      <w:start w:val="1"/>
      <w:numFmt w:val="bullet"/>
      <w:lvlText w:val="●"/>
      <w:lvlJc w:val="left"/>
      <w:pPr>
        <w:tabs>
          <w:tab w:val="num" w:pos="3600"/>
        </w:tabs>
        <w:ind w:left="3600" w:hanging="360"/>
      </w:pPr>
      <w:rPr>
        <w:rFonts w:ascii="Montserrat" w:hAnsi="Montserrat" w:hint="default"/>
      </w:rPr>
    </w:lvl>
    <w:lvl w:ilvl="5" w:tplc="D918060C" w:tentative="1">
      <w:start w:val="1"/>
      <w:numFmt w:val="bullet"/>
      <w:lvlText w:val="●"/>
      <w:lvlJc w:val="left"/>
      <w:pPr>
        <w:tabs>
          <w:tab w:val="num" w:pos="4320"/>
        </w:tabs>
        <w:ind w:left="4320" w:hanging="360"/>
      </w:pPr>
      <w:rPr>
        <w:rFonts w:ascii="Montserrat" w:hAnsi="Montserrat" w:hint="default"/>
      </w:rPr>
    </w:lvl>
    <w:lvl w:ilvl="6" w:tplc="38EAB10C" w:tentative="1">
      <w:start w:val="1"/>
      <w:numFmt w:val="bullet"/>
      <w:lvlText w:val="●"/>
      <w:lvlJc w:val="left"/>
      <w:pPr>
        <w:tabs>
          <w:tab w:val="num" w:pos="5040"/>
        </w:tabs>
        <w:ind w:left="5040" w:hanging="360"/>
      </w:pPr>
      <w:rPr>
        <w:rFonts w:ascii="Montserrat" w:hAnsi="Montserrat" w:hint="default"/>
      </w:rPr>
    </w:lvl>
    <w:lvl w:ilvl="7" w:tplc="96FCCAC4" w:tentative="1">
      <w:start w:val="1"/>
      <w:numFmt w:val="bullet"/>
      <w:lvlText w:val="●"/>
      <w:lvlJc w:val="left"/>
      <w:pPr>
        <w:tabs>
          <w:tab w:val="num" w:pos="5760"/>
        </w:tabs>
        <w:ind w:left="5760" w:hanging="360"/>
      </w:pPr>
      <w:rPr>
        <w:rFonts w:ascii="Montserrat" w:hAnsi="Montserrat" w:hint="default"/>
      </w:rPr>
    </w:lvl>
    <w:lvl w:ilvl="8" w:tplc="3AE27142" w:tentative="1">
      <w:start w:val="1"/>
      <w:numFmt w:val="bullet"/>
      <w:lvlText w:val="●"/>
      <w:lvlJc w:val="left"/>
      <w:pPr>
        <w:tabs>
          <w:tab w:val="num" w:pos="6480"/>
        </w:tabs>
        <w:ind w:left="6480" w:hanging="360"/>
      </w:pPr>
      <w:rPr>
        <w:rFonts w:ascii="Montserrat" w:hAnsi="Montserrat" w:hint="default"/>
      </w:rPr>
    </w:lvl>
  </w:abstractNum>
  <w:abstractNum w:abstractNumId="87" w15:restartNumberingAfterBreak="0">
    <w:nsid w:val="6C1D757F"/>
    <w:multiLevelType w:val="hybridMultilevel"/>
    <w:tmpl w:val="EEBE888C"/>
    <w:lvl w:ilvl="0" w:tplc="0298F730">
      <w:start w:val="1"/>
      <w:numFmt w:val="bullet"/>
      <w:lvlText w:val="●"/>
      <w:lvlJc w:val="left"/>
      <w:pPr>
        <w:tabs>
          <w:tab w:val="num" w:pos="720"/>
        </w:tabs>
        <w:ind w:left="720" w:hanging="360"/>
      </w:pPr>
      <w:rPr>
        <w:rFonts w:ascii="Montserrat" w:hAnsi="Montserrat" w:hint="default"/>
      </w:rPr>
    </w:lvl>
    <w:lvl w:ilvl="1" w:tplc="760C17E4">
      <w:numFmt w:val="bullet"/>
      <w:lvlText w:val="○"/>
      <w:lvlJc w:val="left"/>
      <w:pPr>
        <w:tabs>
          <w:tab w:val="num" w:pos="1440"/>
        </w:tabs>
        <w:ind w:left="1440" w:hanging="360"/>
      </w:pPr>
      <w:rPr>
        <w:rFonts w:ascii="Montserrat" w:hAnsi="Montserrat" w:hint="default"/>
      </w:rPr>
    </w:lvl>
    <w:lvl w:ilvl="2" w:tplc="FED2749A" w:tentative="1">
      <w:start w:val="1"/>
      <w:numFmt w:val="bullet"/>
      <w:lvlText w:val="●"/>
      <w:lvlJc w:val="left"/>
      <w:pPr>
        <w:tabs>
          <w:tab w:val="num" w:pos="2160"/>
        </w:tabs>
        <w:ind w:left="2160" w:hanging="360"/>
      </w:pPr>
      <w:rPr>
        <w:rFonts w:ascii="Montserrat" w:hAnsi="Montserrat" w:hint="default"/>
      </w:rPr>
    </w:lvl>
    <w:lvl w:ilvl="3" w:tplc="B1B0323C" w:tentative="1">
      <w:start w:val="1"/>
      <w:numFmt w:val="bullet"/>
      <w:lvlText w:val="●"/>
      <w:lvlJc w:val="left"/>
      <w:pPr>
        <w:tabs>
          <w:tab w:val="num" w:pos="2880"/>
        </w:tabs>
        <w:ind w:left="2880" w:hanging="360"/>
      </w:pPr>
      <w:rPr>
        <w:rFonts w:ascii="Montserrat" w:hAnsi="Montserrat" w:hint="default"/>
      </w:rPr>
    </w:lvl>
    <w:lvl w:ilvl="4" w:tplc="A4001688" w:tentative="1">
      <w:start w:val="1"/>
      <w:numFmt w:val="bullet"/>
      <w:lvlText w:val="●"/>
      <w:lvlJc w:val="left"/>
      <w:pPr>
        <w:tabs>
          <w:tab w:val="num" w:pos="3600"/>
        </w:tabs>
        <w:ind w:left="3600" w:hanging="360"/>
      </w:pPr>
      <w:rPr>
        <w:rFonts w:ascii="Montserrat" w:hAnsi="Montserrat" w:hint="default"/>
      </w:rPr>
    </w:lvl>
    <w:lvl w:ilvl="5" w:tplc="E518759A" w:tentative="1">
      <w:start w:val="1"/>
      <w:numFmt w:val="bullet"/>
      <w:lvlText w:val="●"/>
      <w:lvlJc w:val="left"/>
      <w:pPr>
        <w:tabs>
          <w:tab w:val="num" w:pos="4320"/>
        </w:tabs>
        <w:ind w:left="4320" w:hanging="360"/>
      </w:pPr>
      <w:rPr>
        <w:rFonts w:ascii="Montserrat" w:hAnsi="Montserrat" w:hint="default"/>
      </w:rPr>
    </w:lvl>
    <w:lvl w:ilvl="6" w:tplc="F152819A" w:tentative="1">
      <w:start w:val="1"/>
      <w:numFmt w:val="bullet"/>
      <w:lvlText w:val="●"/>
      <w:lvlJc w:val="left"/>
      <w:pPr>
        <w:tabs>
          <w:tab w:val="num" w:pos="5040"/>
        </w:tabs>
        <w:ind w:left="5040" w:hanging="360"/>
      </w:pPr>
      <w:rPr>
        <w:rFonts w:ascii="Montserrat" w:hAnsi="Montserrat" w:hint="default"/>
      </w:rPr>
    </w:lvl>
    <w:lvl w:ilvl="7" w:tplc="8D8E1988" w:tentative="1">
      <w:start w:val="1"/>
      <w:numFmt w:val="bullet"/>
      <w:lvlText w:val="●"/>
      <w:lvlJc w:val="left"/>
      <w:pPr>
        <w:tabs>
          <w:tab w:val="num" w:pos="5760"/>
        </w:tabs>
        <w:ind w:left="5760" w:hanging="360"/>
      </w:pPr>
      <w:rPr>
        <w:rFonts w:ascii="Montserrat" w:hAnsi="Montserrat" w:hint="default"/>
      </w:rPr>
    </w:lvl>
    <w:lvl w:ilvl="8" w:tplc="B48AA93A" w:tentative="1">
      <w:start w:val="1"/>
      <w:numFmt w:val="bullet"/>
      <w:lvlText w:val="●"/>
      <w:lvlJc w:val="left"/>
      <w:pPr>
        <w:tabs>
          <w:tab w:val="num" w:pos="6480"/>
        </w:tabs>
        <w:ind w:left="6480" w:hanging="360"/>
      </w:pPr>
      <w:rPr>
        <w:rFonts w:ascii="Montserrat" w:hAnsi="Montserrat" w:hint="default"/>
      </w:rPr>
    </w:lvl>
  </w:abstractNum>
  <w:abstractNum w:abstractNumId="88" w15:restartNumberingAfterBreak="0">
    <w:nsid w:val="6CC10919"/>
    <w:multiLevelType w:val="hybridMultilevel"/>
    <w:tmpl w:val="4AB2E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D7A2009"/>
    <w:multiLevelType w:val="hybridMultilevel"/>
    <w:tmpl w:val="85EE8244"/>
    <w:lvl w:ilvl="0" w:tplc="1B18BC9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912CB2"/>
    <w:multiLevelType w:val="hybridMultilevel"/>
    <w:tmpl w:val="EAE6143C"/>
    <w:lvl w:ilvl="0" w:tplc="C2EA1484">
      <w:start w:val="1"/>
      <w:numFmt w:val="bullet"/>
      <w:lvlText w:val="●"/>
      <w:lvlJc w:val="left"/>
      <w:pPr>
        <w:tabs>
          <w:tab w:val="num" w:pos="720"/>
        </w:tabs>
        <w:ind w:left="720" w:hanging="360"/>
      </w:pPr>
      <w:rPr>
        <w:rFonts w:ascii="Montserrat" w:hAnsi="Montserrat" w:hint="default"/>
      </w:rPr>
    </w:lvl>
    <w:lvl w:ilvl="1" w:tplc="53AA0618" w:tentative="1">
      <w:start w:val="1"/>
      <w:numFmt w:val="bullet"/>
      <w:lvlText w:val="●"/>
      <w:lvlJc w:val="left"/>
      <w:pPr>
        <w:tabs>
          <w:tab w:val="num" w:pos="1440"/>
        </w:tabs>
        <w:ind w:left="1440" w:hanging="360"/>
      </w:pPr>
      <w:rPr>
        <w:rFonts w:ascii="Montserrat" w:hAnsi="Montserrat" w:hint="default"/>
      </w:rPr>
    </w:lvl>
    <w:lvl w:ilvl="2" w:tplc="1C08B512" w:tentative="1">
      <w:start w:val="1"/>
      <w:numFmt w:val="bullet"/>
      <w:lvlText w:val="●"/>
      <w:lvlJc w:val="left"/>
      <w:pPr>
        <w:tabs>
          <w:tab w:val="num" w:pos="2160"/>
        </w:tabs>
        <w:ind w:left="2160" w:hanging="360"/>
      </w:pPr>
      <w:rPr>
        <w:rFonts w:ascii="Montserrat" w:hAnsi="Montserrat" w:hint="default"/>
      </w:rPr>
    </w:lvl>
    <w:lvl w:ilvl="3" w:tplc="1FCE661C" w:tentative="1">
      <w:start w:val="1"/>
      <w:numFmt w:val="bullet"/>
      <w:lvlText w:val="●"/>
      <w:lvlJc w:val="left"/>
      <w:pPr>
        <w:tabs>
          <w:tab w:val="num" w:pos="2880"/>
        </w:tabs>
        <w:ind w:left="2880" w:hanging="360"/>
      </w:pPr>
      <w:rPr>
        <w:rFonts w:ascii="Montserrat" w:hAnsi="Montserrat" w:hint="default"/>
      </w:rPr>
    </w:lvl>
    <w:lvl w:ilvl="4" w:tplc="C234EA2A" w:tentative="1">
      <w:start w:val="1"/>
      <w:numFmt w:val="bullet"/>
      <w:lvlText w:val="●"/>
      <w:lvlJc w:val="left"/>
      <w:pPr>
        <w:tabs>
          <w:tab w:val="num" w:pos="3600"/>
        </w:tabs>
        <w:ind w:left="3600" w:hanging="360"/>
      </w:pPr>
      <w:rPr>
        <w:rFonts w:ascii="Montserrat" w:hAnsi="Montserrat" w:hint="default"/>
      </w:rPr>
    </w:lvl>
    <w:lvl w:ilvl="5" w:tplc="E632C6AE" w:tentative="1">
      <w:start w:val="1"/>
      <w:numFmt w:val="bullet"/>
      <w:lvlText w:val="●"/>
      <w:lvlJc w:val="left"/>
      <w:pPr>
        <w:tabs>
          <w:tab w:val="num" w:pos="4320"/>
        </w:tabs>
        <w:ind w:left="4320" w:hanging="360"/>
      </w:pPr>
      <w:rPr>
        <w:rFonts w:ascii="Montserrat" w:hAnsi="Montserrat" w:hint="default"/>
      </w:rPr>
    </w:lvl>
    <w:lvl w:ilvl="6" w:tplc="7F9AC0D6" w:tentative="1">
      <w:start w:val="1"/>
      <w:numFmt w:val="bullet"/>
      <w:lvlText w:val="●"/>
      <w:lvlJc w:val="left"/>
      <w:pPr>
        <w:tabs>
          <w:tab w:val="num" w:pos="5040"/>
        </w:tabs>
        <w:ind w:left="5040" w:hanging="360"/>
      </w:pPr>
      <w:rPr>
        <w:rFonts w:ascii="Montserrat" w:hAnsi="Montserrat" w:hint="default"/>
      </w:rPr>
    </w:lvl>
    <w:lvl w:ilvl="7" w:tplc="82125776" w:tentative="1">
      <w:start w:val="1"/>
      <w:numFmt w:val="bullet"/>
      <w:lvlText w:val="●"/>
      <w:lvlJc w:val="left"/>
      <w:pPr>
        <w:tabs>
          <w:tab w:val="num" w:pos="5760"/>
        </w:tabs>
        <w:ind w:left="5760" w:hanging="360"/>
      </w:pPr>
      <w:rPr>
        <w:rFonts w:ascii="Montserrat" w:hAnsi="Montserrat" w:hint="default"/>
      </w:rPr>
    </w:lvl>
    <w:lvl w:ilvl="8" w:tplc="A4A020F8" w:tentative="1">
      <w:start w:val="1"/>
      <w:numFmt w:val="bullet"/>
      <w:lvlText w:val="●"/>
      <w:lvlJc w:val="left"/>
      <w:pPr>
        <w:tabs>
          <w:tab w:val="num" w:pos="6480"/>
        </w:tabs>
        <w:ind w:left="6480" w:hanging="360"/>
      </w:pPr>
      <w:rPr>
        <w:rFonts w:ascii="Montserrat" w:hAnsi="Montserrat" w:hint="default"/>
      </w:rPr>
    </w:lvl>
  </w:abstractNum>
  <w:abstractNum w:abstractNumId="91" w15:restartNumberingAfterBreak="0">
    <w:nsid w:val="6F0C7C85"/>
    <w:multiLevelType w:val="hybridMultilevel"/>
    <w:tmpl w:val="F808DE5A"/>
    <w:lvl w:ilvl="0" w:tplc="AB845B36">
      <w:start w:val="1"/>
      <w:numFmt w:val="decimal"/>
      <w:lvlText w:val="%1."/>
      <w:lvlJc w:val="left"/>
      <w:pPr>
        <w:ind w:left="720" w:hanging="360"/>
      </w:pPr>
      <w:rPr>
        <w:rFonts w:hint="default"/>
        <w:b/>
        <w:bCs/>
        <w:color w:val="FF6E6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FD03C77"/>
    <w:multiLevelType w:val="hybridMultilevel"/>
    <w:tmpl w:val="E7809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02876B5"/>
    <w:multiLevelType w:val="hybridMultilevel"/>
    <w:tmpl w:val="AD20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725A1C"/>
    <w:multiLevelType w:val="hybridMultilevel"/>
    <w:tmpl w:val="7F30DD06"/>
    <w:lvl w:ilvl="0" w:tplc="DE8639CE">
      <w:start w:val="1"/>
      <w:numFmt w:val="bullet"/>
      <w:lvlText w:val="●"/>
      <w:lvlJc w:val="left"/>
      <w:pPr>
        <w:tabs>
          <w:tab w:val="num" w:pos="720"/>
        </w:tabs>
        <w:ind w:left="720" w:hanging="360"/>
      </w:pPr>
      <w:rPr>
        <w:rFonts w:ascii="Montserrat" w:hAnsi="Montserrat" w:hint="default"/>
      </w:rPr>
    </w:lvl>
    <w:lvl w:ilvl="1" w:tplc="F0384702" w:tentative="1">
      <w:start w:val="1"/>
      <w:numFmt w:val="bullet"/>
      <w:lvlText w:val="●"/>
      <w:lvlJc w:val="left"/>
      <w:pPr>
        <w:tabs>
          <w:tab w:val="num" w:pos="1440"/>
        </w:tabs>
        <w:ind w:left="1440" w:hanging="360"/>
      </w:pPr>
      <w:rPr>
        <w:rFonts w:ascii="Montserrat" w:hAnsi="Montserrat" w:hint="default"/>
      </w:rPr>
    </w:lvl>
    <w:lvl w:ilvl="2" w:tplc="82463D36" w:tentative="1">
      <w:start w:val="1"/>
      <w:numFmt w:val="bullet"/>
      <w:lvlText w:val="●"/>
      <w:lvlJc w:val="left"/>
      <w:pPr>
        <w:tabs>
          <w:tab w:val="num" w:pos="2160"/>
        </w:tabs>
        <w:ind w:left="2160" w:hanging="360"/>
      </w:pPr>
      <w:rPr>
        <w:rFonts w:ascii="Montserrat" w:hAnsi="Montserrat" w:hint="default"/>
      </w:rPr>
    </w:lvl>
    <w:lvl w:ilvl="3" w:tplc="D3D425D6" w:tentative="1">
      <w:start w:val="1"/>
      <w:numFmt w:val="bullet"/>
      <w:lvlText w:val="●"/>
      <w:lvlJc w:val="left"/>
      <w:pPr>
        <w:tabs>
          <w:tab w:val="num" w:pos="2880"/>
        </w:tabs>
        <w:ind w:left="2880" w:hanging="360"/>
      </w:pPr>
      <w:rPr>
        <w:rFonts w:ascii="Montserrat" w:hAnsi="Montserrat" w:hint="default"/>
      </w:rPr>
    </w:lvl>
    <w:lvl w:ilvl="4" w:tplc="049A0AF6" w:tentative="1">
      <w:start w:val="1"/>
      <w:numFmt w:val="bullet"/>
      <w:lvlText w:val="●"/>
      <w:lvlJc w:val="left"/>
      <w:pPr>
        <w:tabs>
          <w:tab w:val="num" w:pos="3600"/>
        </w:tabs>
        <w:ind w:left="3600" w:hanging="360"/>
      </w:pPr>
      <w:rPr>
        <w:rFonts w:ascii="Montserrat" w:hAnsi="Montserrat" w:hint="default"/>
      </w:rPr>
    </w:lvl>
    <w:lvl w:ilvl="5" w:tplc="D49C168C" w:tentative="1">
      <w:start w:val="1"/>
      <w:numFmt w:val="bullet"/>
      <w:lvlText w:val="●"/>
      <w:lvlJc w:val="left"/>
      <w:pPr>
        <w:tabs>
          <w:tab w:val="num" w:pos="4320"/>
        </w:tabs>
        <w:ind w:left="4320" w:hanging="360"/>
      </w:pPr>
      <w:rPr>
        <w:rFonts w:ascii="Montserrat" w:hAnsi="Montserrat" w:hint="default"/>
      </w:rPr>
    </w:lvl>
    <w:lvl w:ilvl="6" w:tplc="49E2F58E" w:tentative="1">
      <w:start w:val="1"/>
      <w:numFmt w:val="bullet"/>
      <w:lvlText w:val="●"/>
      <w:lvlJc w:val="left"/>
      <w:pPr>
        <w:tabs>
          <w:tab w:val="num" w:pos="5040"/>
        </w:tabs>
        <w:ind w:left="5040" w:hanging="360"/>
      </w:pPr>
      <w:rPr>
        <w:rFonts w:ascii="Montserrat" w:hAnsi="Montserrat" w:hint="default"/>
      </w:rPr>
    </w:lvl>
    <w:lvl w:ilvl="7" w:tplc="E896448A" w:tentative="1">
      <w:start w:val="1"/>
      <w:numFmt w:val="bullet"/>
      <w:lvlText w:val="●"/>
      <w:lvlJc w:val="left"/>
      <w:pPr>
        <w:tabs>
          <w:tab w:val="num" w:pos="5760"/>
        </w:tabs>
        <w:ind w:left="5760" w:hanging="360"/>
      </w:pPr>
      <w:rPr>
        <w:rFonts w:ascii="Montserrat" w:hAnsi="Montserrat" w:hint="default"/>
      </w:rPr>
    </w:lvl>
    <w:lvl w:ilvl="8" w:tplc="B7E8C21A" w:tentative="1">
      <w:start w:val="1"/>
      <w:numFmt w:val="bullet"/>
      <w:lvlText w:val="●"/>
      <w:lvlJc w:val="left"/>
      <w:pPr>
        <w:tabs>
          <w:tab w:val="num" w:pos="6480"/>
        </w:tabs>
        <w:ind w:left="6480" w:hanging="360"/>
      </w:pPr>
      <w:rPr>
        <w:rFonts w:ascii="Montserrat" w:hAnsi="Montserrat" w:hint="default"/>
      </w:rPr>
    </w:lvl>
  </w:abstractNum>
  <w:abstractNum w:abstractNumId="95" w15:restartNumberingAfterBreak="0">
    <w:nsid w:val="730A07C7"/>
    <w:multiLevelType w:val="hybridMultilevel"/>
    <w:tmpl w:val="40F44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3F41E62"/>
    <w:multiLevelType w:val="hybridMultilevel"/>
    <w:tmpl w:val="B2E0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9C15E7"/>
    <w:multiLevelType w:val="hybridMultilevel"/>
    <w:tmpl w:val="8A741B74"/>
    <w:lvl w:ilvl="0" w:tplc="1B18BC90">
      <w:start w:val="1"/>
      <w:numFmt w:val="bullet"/>
      <w:lvlText w:val=""/>
      <w:lvlJc w:val="left"/>
      <w:pPr>
        <w:ind w:left="720" w:hanging="360"/>
      </w:pPr>
      <w:rPr>
        <w:rFonts w:ascii="Symbol" w:hAnsi="Symbol" w:hint="default"/>
        <w:color w:val="auto"/>
      </w:rPr>
    </w:lvl>
    <w:lvl w:ilvl="1" w:tplc="83FE07A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413058"/>
    <w:multiLevelType w:val="hybridMultilevel"/>
    <w:tmpl w:val="C6427E78"/>
    <w:lvl w:ilvl="0" w:tplc="52308F10">
      <w:start w:val="1"/>
      <w:numFmt w:val="bullet"/>
      <w:lvlText w:val="●"/>
      <w:lvlJc w:val="left"/>
      <w:pPr>
        <w:tabs>
          <w:tab w:val="num" w:pos="720"/>
        </w:tabs>
        <w:ind w:left="720" w:hanging="360"/>
      </w:pPr>
      <w:rPr>
        <w:rFonts w:ascii="Montserrat" w:hAnsi="Montserrat" w:hint="default"/>
      </w:rPr>
    </w:lvl>
    <w:lvl w:ilvl="1" w:tplc="CCAED530">
      <w:start w:val="1"/>
      <w:numFmt w:val="bullet"/>
      <w:lvlText w:val="●"/>
      <w:lvlJc w:val="left"/>
      <w:pPr>
        <w:tabs>
          <w:tab w:val="num" w:pos="1440"/>
        </w:tabs>
        <w:ind w:left="1440" w:hanging="360"/>
      </w:pPr>
      <w:rPr>
        <w:rFonts w:ascii="Montserrat" w:hAnsi="Montserrat" w:hint="default"/>
      </w:rPr>
    </w:lvl>
    <w:lvl w:ilvl="2" w:tplc="455E7DFE" w:tentative="1">
      <w:start w:val="1"/>
      <w:numFmt w:val="bullet"/>
      <w:lvlText w:val="●"/>
      <w:lvlJc w:val="left"/>
      <w:pPr>
        <w:tabs>
          <w:tab w:val="num" w:pos="2160"/>
        </w:tabs>
        <w:ind w:left="2160" w:hanging="360"/>
      </w:pPr>
      <w:rPr>
        <w:rFonts w:ascii="Montserrat" w:hAnsi="Montserrat" w:hint="default"/>
      </w:rPr>
    </w:lvl>
    <w:lvl w:ilvl="3" w:tplc="F6301224" w:tentative="1">
      <w:start w:val="1"/>
      <w:numFmt w:val="bullet"/>
      <w:lvlText w:val="●"/>
      <w:lvlJc w:val="left"/>
      <w:pPr>
        <w:tabs>
          <w:tab w:val="num" w:pos="2880"/>
        </w:tabs>
        <w:ind w:left="2880" w:hanging="360"/>
      </w:pPr>
      <w:rPr>
        <w:rFonts w:ascii="Montserrat" w:hAnsi="Montserrat" w:hint="default"/>
      </w:rPr>
    </w:lvl>
    <w:lvl w:ilvl="4" w:tplc="35EA998C" w:tentative="1">
      <w:start w:val="1"/>
      <w:numFmt w:val="bullet"/>
      <w:lvlText w:val="●"/>
      <w:lvlJc w:val="left"/>
      <w:pPr>
        <w:tabs>
          <w:tab w:val="num" w:pos="3600"/>
        </w:tabs>
        <w:ind w:left="3600" w:hanging="360"/>
      </w:pPr>
      <w:rPr>
        <w:rFonts w:ascii="Montserrat" w:hAnsi="Montserrat" w:hint="default"/>
      </w:rPr>
    </w:lvl>
    <w:lvl w:ilvl="5" w:tplc="F6F2352C" w:tentative="1">
      <w:start w:val="1"/>
      <w:numFmt w:val="bullet"/>
      <w:lvlText w:val="●"/>
      <w:lvlJc w:val="left"/>
      <w:pPr>
        <w:tabs>
          <w:tab w:val="num" w:pos="4320"/>
        </w:tabs>
        <w:ind w:left="4320" w:hanging="360"/>
      </w:pPr>
      <w:rPr>
        <w:rFonts w:ascii="Montserrat" w:hAnsi="Montserrat" w:hint="default"/>
      </w:rPr>
    </w:lvl>
    <w:lvl w:ilvl="6" w:tplc="4AAAAEF6" w:tentative="1">
      <w:start w:val="1"/>
      <w:numFmt w:val="bullet"/>
      <w:lvlText w:val="●"/>
      <w:lvlJc w:val="left"/>
      <w:pPr>
        <w:tabs>
          <w:tab w:val="num" w:pos="5040"/>
        </w:tabs>
        <w:ind w:left="5040" w:hanging="360"/>
      </w:pPr>
      <w:rPr>
        <w:rFonts w:ascii="Montserrat" w:hAnsi="Montserrat" w:hint="default"/>
      </w:rPr>
    </w:lvl>
    <w:lvl w:ilvl="7" w:tplc="BDE80608" w:tentative="1">
      <w:start w:val="1"/>
      <w:numFmt w:val="bullet"/>
      <w:lvlText w:val="●"/>
      <w:lvlJc w:val="left"/>
      <w:pPr>
        <w:tabs>
          <w:tab w:val="num" w:pos="5760"/>
        </w:tabs>
        <w:ind w:left="5760" w:hanging="360"/>
      </w:pPr>
      <w:rPr>
        <w:rFonts w:ascii="Montserrat" w:hAnsi="Montserrat" w:hint="default"/>
      </w:rPr>
    </w:lvl>
    <w:lvl w:ilvl="8" w:tplc="DCC62FE2" w:tentative="1">
      <w:start w:val="1"/>
      <w:numFmt w:val="bullet"/>
      <w:lvlText w:val="●"/>
      <w:lvlJc w:val="left"/>
      <w:pPr>
        <w:tabs>
          <w:tab w:val="num" w:pos="6480"/>
        </w:tabs>
        <w:ind w:left="6480" w:hanging="360"/>
      </w:pPr>
      <w:rPr>
        <w:rFonts w:ascii="Montserrat" w:hAnsi="Montserrat" w:hint="default"/>
      </w:rPr>
    </w:lvl>
  </w:abstractNum>
  <w:abstractNum w:abstractNumId="99" w15:restartNumberingAfterBreak="0">
    <w:nsid w:val="7BE961DA"/>
    <w:multiLevelType w:val="hybridMultilevel"/>
    <w:tmpl w:val="72F8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1233C6"/>
    <w:multiLevelType w:val="hybridMultilevel"/>
    <w:tmpl w:val="A39C0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1953177">
    <w:abstractNumId w:val="16"/>
  </w:num>
  <w:num w:numId="2" w16cid:durableId="1977484919">
    <w:abstractNumId w:val="2"/>
  </w:num>
  <w:num w:numId="3" w16cid:durableId="637224520">
    <w:abstractNumId w:val="22"/>
  </w:num>
  <w:num w:numId="4" w16cid:durableId="1263956858">
    <w:abstractNumId w:val="63"/>
  </w:num>
  <w:num w:numId="5" w16cid:durableId="700399417">
    <w:abstractNumId w:val="92"/>
  </w:num>
  <w:num w:numId="6" w16cid:durableId="194392878">
    <w:abstractNumId w:val="95"/>
  </w:num>
  <w:num w:numId="7" w16cid:durableId="346061395">
    <w:abstractNumId w:val="44"/>
  </w:num>
  <w:num w:numId="8" w16cid:durableId="1633248136">
    <w:abstractNumId w:val="11"/>
  </w:num>
  <w:num w:numId="9" w16cid:durableId="363403403">
    <w:abstractNumId w:val="61"/>
  </w:num>
  <w:num w:numId="10" w16cid:durableId="445395760">
    <w:abstractNumId w:val="65"/>
  </w:num>
  <w:num w:numId="11" w16cid:durableId="849878817">
    <w:abstractNumId w:val="82"/>
  </w:num>
  <w:num w:numId="12" w16cid:durableId="152839787">
    <w:abstractNumId w:val="78"/>
  </w:num>
  <w:num w:numId="13" w16cid:durableId="1976062357">
    <w:abstractNumId w:val="74"/>
  </w:num>
  <w:num w:numId="14" w16cid:durableId="457916361">
    <w:abstractNumId w:val="39"/>
  </w:num>
  <w:num w:numId="15" w16cid:durableId="974994591">
    <w:abstractNumId w:val="76"/>
  </w:num>
  <w:num w:numId="16" w16cid:durableId="907347082">
    <w:abstractNumId w:val="70"/>
  </w:num>
  <w:num w:numId="17" w16cid:durableId="664863216">
    <w:abstractNumId w:val="57"/>
  </w:num>
  <w:num w:numId="18" w16cid:durableId="1411539075">
    <w:abstractNumId w:val="79"/>
  </w:num>
  <w:num w:numId="19" w16cid:durableId="1483691190">
    <w:abstractNumId w:val="52"/>
  </w:num>
  <w:num w:numId="20" w16cid:durableId="816453969">
    <w:abstractNumId w:val="35"/>
  </w:num>
  <w:num w:numId="21" w16cid:durableId="4940909">
    <w:abstractNumId w:val="14"/>
  </w:num>
  <w:num w:numId="22" w16cid:durableId="573589062">
    <w:abstractNumId w:val="4"/>
  </w:num>
  <w:num w:numId="23" w16cid:durableId="2025208470">
    <w:abstractNumId w:val="80"/>
  </w:num>
  <w:num w:numId="24" w16cid:durableId="378436603">
    <w:abstractNumId w:val="41"/>
  </w:num>
  <w:num w:numId="25" w16cid:durableId="577636645">
    <w:abstractNumId w:val="0"/>
  </w:num>
  <w:num w:numId="26" w16cid:durableId="247278215">
    <w:abstractNumId w:val="73"/>
  </w:num>
  <w:num w:numId="27" w16cid:durableId="1360593779">
    <w:abstractNumId w:val="83"/>
  </w:num>
  <w:num w:numId="28" w16cid:durableId="1163735551">
    <w:abstractNumId w:val="58"/>
  </w:num>
  <w:num w:numId="29" w16cid:durableId="1510607040">
    <w:abstractNumId w:val="75"/>
  </w:num>
  <w:num w:numId="30" w16cid:durableId="440954798">
    <w:abstractNumId w:val="72"/>
  </w:num>
  <w:num w:numId="31" w16cid:durableId="249656340">
    <w:abstractNumId w:val="100"/>
  </w:num>
  <w:num w:numId="32" w16cid:durableId="1817531052">
    <w:abstractNumId w:val="49"/>
  </w:num>
  <w:num w:numId="33" w16cid:durableId="37168323">
    <w:abstractNumId w:val="45"/>
  </w:num>
  <w:num w:numId="34" w16cid:durableId="1961838961">
    <w:abstractNumId w:val="84"/>
  </w:num>
  <w:num w:numId="35" w16cid:durableId="1095856960">
    <w:abstractNumId w:val="47"/>
  </w:num>
  <w:num w:numId="36" w16cid:durableId="816533754">
    <w:abstractNumId w:val="50"/>
  </w:num>
  <w:num w:numId="37" w16cid:durableId="2024549926">
    <w:abstractNumId w:val="55"/>
  </w:num>
  <w:num w:numId="38" w16cid:durableId="117384655">
    <w:abstractNumId w:val="13"/>
  </w:num>
  <w:num w:numId="39" w16cid:durableId="1510756576">
    <w:abstractNumId w:val="20"/>
  </w:num>
  <w:num w:numId="40" w16cid:durableId="54403121">
    <w:abstractNumId w:val="33"/>
  </w:num>
  <w:num w:numId="41" w16cid:durableId="1839424916">
    <w:abstractNumId w:val="46"/>
  </w:num>
  <w:num w:numId="42" w16cid:durableId="1920674630">
    <w:abstractNumId w:val="5"/>
  </w:num>
  <w:num w:numId="43" w16cid:durableId="597831407">
    <w:abstractNumId w:val="91"/>
  </w:num>
  <w:num w:numId="44" w16cid:durableId="1177426075">
    <w:abstractNumId w:val="53"/>
  </w:num>
  <w:num w:numId="45" w16cid:durableId="316425148">
    <w:abstractNumId w:val="87"/>
  </w:num>
  <w:num w:numId="46" w16cid:durableId="1451630693">
    <w:abstractNumId w:val="54"/>
  </w:num>
  <w:num w:numId="47" w16cid:durableId="1531794617">
    <w:abstractNumId w:val="19"/>
  </w:num>
  <w:num w:numId="48" w16cid:durableId="1692871576">
    <w:abstractNumId w:val="86"/>
  </w:num>
  <w:num w:numId="49" w16cid:durableId="484707766">
    <w:abstractNumId w:val="94"/>
  </w:num>
  <w:num w:numId="50" w16cid:durableId="774594695">
    <w:abstractNumId w:val="69"/>
  </w:num>
  <w:num w:numId="51" w16cid:durableId="1552420542">
    <w:abstractNumId w:val="34"/>
  </w:num>
  <w:num w:numId="52" w16cid:durableId="377166828">
    <w:abstractNumId w:val="8"/>
  </w:num>
  <w:num w:numId="53" w16cid:durableId="1179468134">
    <w:abstractNumId w:val="90"/>
  </w:num>
  <w:num w:numId="54" w16cid:durableId="356665169">
    <w:abstractNumId w:val="3"/>
  </w:num>
  <w:num w:numId="55" w16cid:durableId="1036274196">
    <w:abstractNumId w:val="51"/>
  </w:num>
  <w:num w:numId="56" w16cid:durableId="294722111">
    <w:abstractNumId w:val="23"/>
  </w:num>
  <w:num w:numId="57" w16cid:durableId="938804171">
    <w:abstractNumId w:val="98"/>
  </w:num>
  <w:num w:numId="58" w16cid:durableId="390734778">
    <w:abstractNumId w:val="32"/>
  </w:num>
  <w:num w:numId="59" w16cid:durableId="125128049">
    <w:abstractNumId w:val="21"/>
  </w:num>
  <w:num w:numId="60" w16cid:durableId="603345711">
    <w:abstractNumId w:val="42"/>
  </w:num>
  <w:num w:numId="61" w16cid:durableId="779841830">
    <w:abstractNumId w:val="88"/>
  </w:num>
  <w:num w:numId="62" w16cid:durableId="375617421">
    <w:abstractNumId w:val="93"/>
  </w:num>
  <w:num w:numId="63" w16cid:durableId="710419361">
    <w:abstractNumId w:val="7"/>
  </w:num>
  <w:num w:numId="64" w16cid:durableId="48189028">
    <w:abstractNumId w:val="29"/>
  </w:num>
  <w:num w:numId="65" w16cid:durableId="1713963488">
    <w:abstractNumId w:val="99"/>
  </w:num>
  <w:num w:numId="66" w16cid:durableId="1354065542">
    <w:abstractNumId w:val="43"/>
  </w:num>
  <w:num w:numId="67" w16cid:durableId="1630280775">
    <w:abstractNumId w:val="97"/>
  </w:num>
  <w:num w:numId="68" w16cid:durableId="1824854173">
    <w:abstractNumId w:val="36"/>
  </w:num>
  <w:num w:numId="69" w16cid:durableId="497841057">
    <w:abstractNumId w:val="25"/>
  </w:num>
  <w:num w:numId="70" w16cid:durableId="1068265769">
    <w:abstractNumId w:val="1"/>
  </w:num>
  <w:num w:numId="71" w16cid:durableId="922372177">
    <w:abstractNumId w:val="85"/>
  </w:num>
  <w:num w:numId="72" w16cid:durableId="178930493">
    <w:abstractNumId w:val="18"/>
  </w:num>
  <w:num w:numId="73" w16cid:durableId="1509566204">
    <w:abstractNumId w:val="89"/>
  </w:num>
  <w:num w:numId="74" w16cid:durableId="61098862">
    <w:abstractNumId w:val="59"/>
  </w:num>
  <w:num w:numId="75" w16cid:durableId="1470250234">
    <w:abstractNumId w:val="56"/>
  </w:num>
  <w:num w:numId="76" w16cid:durableId="939263294">
    <w:abstractNumId w:val="37"/>
  </w:num>
  <w:num w:numId="77" w16cid:durableId="2008437642">
    <w:abstractNumId w:val="77"/>
  </w:num>
  <w:num w:numId="78" w16cid:durableId="2015067480">
    <w:abstractNumId w:val="31"/>
  </w:num>
  <w:num w:numId="79" w16cid:durableId="1199002104">
    <w:abstractNumId w:val="40"/>
  </w:num>
  <w:num w:numId="80" w16cid:durableId="1505898285">
    <w:abstractNumId w:val="81"/>
  </w:num>
  <w:num w:numId="81" w16cid:durableId="288128487">
    <w:abstractNumId w:val="60"/>
  </w:num>
  <w:num w:numId="82" w16cid:durableId="977490980">
    <w:abstractNumId w:val="68"/>
  </w:num>
  <w:num w:numId="83" w16cid:durableId="1182550312">
    <w:abstractNumId w:val="17"/>
  </w:num>
  <w:num w:numId="84" w16cid:durableId="1887179084">
    <w:abstractNumId w:val="30"/>
  </w:num>
  <w:num w:numId="85" w16cid:durableId="826483822">
    <w:abstractNumId w:val="12"/>
  </w:num>
  <w:num w:numId="86" w16cid:durableId="654333636">
    <w:abstractNumId w:val="71"/>
  </w:num>
  <w:num w:numId="87" w16cid:durableId="290133759">
    <w:abstractNumId w:val="27"/>
  </w:num>
  <w:num w:numId="88" w16cid:durableId="1362320513">
    <w:abstractNumId w:val="64"/>
  </w:num>
  <w:num w:numId="89" w16cid:durableId="1634867282">
    <w:abstractNumId w:val="38"/>
  </w:num>
  <w:num w:numId="90" w16cid:durableId="286158093">
    <w:abstractNumId w:val="48"/>
  </w:num>
  <w:num w:numId="91" w16cid:durableId="1599173767">
    <w:abstractNumId w:val="10"/>
  </w:num>
  <w:num w:numId="92" w16cid:durableId="595090191">
    <w:abstractNumId w:val="24"/>
  </w:num>
  <w:num w:numId="93" w16cid:durableId="1734235458">
    <w:abstractNumId w:val="6"/>
  </w:num>
  <w:num w:numId="94" w16cid:durableId="1203325828">
    <w:abstractNumId w:val="96"/>
  </w:num>
  <w:num w:numId="95" w16cid:durableId="1495025298">
    <w:abstractNumId w:val="28"/>
  </w:num>
  <w:num w:numId="96" w16cid:durableId="902331474">
    <w:abstractNumId w:val="26"/>
  </w:num>
  <w:num w:numId="97" w16cid:durableId="1813407472">
    <w:abstractNumId w:val="67"/>
  </w:num>
  <w:num w:numId="98" w16cid:durableId="1552617945">
    <w:abstractNumId w:val="66"/>
  </w:num>
  <w:num w:numId="99" w16cid:durableId="2017267033">
    <w:abstractNumId w:val="9"/>
  </w:num>
  <w:num w:numId="100" w16cid:durableId="502285970">
    <w:abstractNumId w:val="15"/>
  </w:num>
  <w:num w:numId="101" w16cid:durableId="1794977349">
    <w:abstractNumId w:val="6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0sjS2NLcwtDCzMDNX0lEKTi0uzszPAykwrwUAQbb2eiwAAAA="/>
  </w:docVars>
  <w:rsids>
    <w:rsidRoot w:val="008E41B3"/>
    <w:rsid w:val="00001A05"/>
    <w:rsid w:val="00004FBB"/>
    <w:rsid w:val="00005102"/>
    <w:rsid w:val="00005B6B"/>
    <w:rsid w:val="00005D3A"/>
    <w:rsid w:val="00012EAE"/>
    <w:rsid w:val="0001582A"/>
    <w:rsid w:val="000170BA"/>
    <w:rsid w:val="00021B69"/>
    <w:rsid w:val="00023932"/>
    <w:rsid w:val="00025A07"/>
    <w:rsid w:val="00025A22"/>
    <w:rsid w:val="00025F9D"/>
    <w:rsid w:val="00026A69"/>
    <w:rsid w:val="00026DDD"/>
    <w:rsid w:val="00027D36"/>
    <w:rsid w:val="00030093"/>
    <w:rsid w:val="0003067D"/>
    <w:rsid w:val="00030FDA"/>
    <w:rsid w:val="00031D43"/>
    <w:rsid w:val="00033062"/>
    <w:rsid w:val="00034C9D"/>
    <w:rsid w:val="00035849"/>
    <w:rsid w:val="00036038"/>
    <w:rsid w:val="00040989"/>
    <w:rsid w:val="00041283"/>
    <w:rsid w:val="00041559"/>
    <w:rsid w:val="00045F1F"/>
    <w:rsid w:val="0004788E"/>
    <w:rsid w:val="00047D2E"/>
    <w:rsid w:val="00051F44"/>
    <w:rsid w:val="000529F3"/>
    <w:rsid w:val="00053151"/>
    <w:rsid w:val="00054B66"/>
    <w:rsid w:val="0005715F"/>
    <w:rsid w:val="00060BFD"/>
    <w:rsid w:val="000618CB"/>
    <w:rsid w:val="000618F1"/>
    <w:rsid w:val="00061D0F"/>
    <w:rsid w:val="00062DD7"/>
    <w:rsid w:val="00063928"/>
    <w:rsid w:val="00064E26"/>
    <w:rsid w:val="00066056"/>
    <w:rsid w:val="000709F1"/>
    <w:rsid w:val="00074DF7"/>
    <w:rsid w:val="00076634"/>
    <w:rsid w:val="00080EC6"/>
    <w:rsid w:val="00081854"/>
    <w:rsid w:val="0008193D"/>
    <w:rsid w:val="00081E14"/>
    <w:rsid w:val="000838E5"/>
    <w:rsid w:val="00085935"/>
    <w:rsid w:val="0008744A"/>
    <w:rsid w:val="00090108"/>
    <w:rsid w:val="00092B78"/>
    <w:rsid w:val="0009460B"/>
    <w:rsid w:val="00094FD8"/>
    <w:rsid w:val="00096320"/>
    <w:rsid w:val="000976C3"/>
    <w:rsid w:val="000A01AB"/>
    <w:rsid w:val="000A25AE"/>
    <w:rsid w:val="000A6FC7"/>
    <w:rsid w:val="000B2E68"/>
    <w:rsid w:val="000B59A8"/>
    <w:rsid w:val="000B6329"/>
    <w:rsid w:val="000B659E"/>
    <w:rsid w:val="000C6DFC"/>
    <w:rsid w:val="000C7A9D"/>
    <w:rsid w:val="000D2D3A"/>
    <w:rsid w:val="000D42F2"/>
    <w:rsid w:val="000D5003"/>
    <w:rsid w:val="000D5593"/>
    <w:rsid w:val="000D6BCA"/>
    <w:rsid w:val="000E0356"/>
    <w:rsid w:val="000E0E36"/>
    <w:rsid w:val="000E3165"/>
    <w:rsid w:val="000E41B7"/>
    <w:rsid w:val="000E7A9F"/>
    <w:rsid w:val="000F0D74"/>
    <w:rsid w:val="000F0F88"/>
    <w:rsid w:val="000F2D3B"/>
    <w:rsid w:val="000F3BDE"/>
    <w:rsid w:val="000F446D"/>
    <w:rsid w:val="000F48D5"/>
    <w:rsid w:val="000F48D7"/>
    <w:rsid w:val="000F5990"/>
    <w:rsid w:val="000F5ABE"/>
    <w:rsid w:val="00100348"/>
    <w:rsid w:val="00102119"/>
    <w:rsid w:val="00102F81"/>
    <w:rsid w:val="001033F6"/>
    <w:rsid w:val="00104792"/>
    <w:rsid w:val="001049B4"/>
    <w:rsid w:val="001078A6"/>
    <w:rsid w:val="00112C49"/>
    <w:rsid w:val="00116C56"/>
    <w:rsid w:val="00116EDA"/>
    <w:rsid w:val="001224A8"/>
    <w:rsid w:val="00122EF0"/>
    <w:rsid w:val="00122F5B"/>
    <w:rsid w:val="00125F8A"/>
    <w:rsid w:val="001275DE"/>
    <w:rsid w:val="0013019D"/>
    <w:rsid w:val="0013124B"/>
    <w:rsid w:val="00132081"/>
    <w:rsid w:val="0013709A"/>
    <w:rsid w:val="00142B40"/>
    <w:rsid w:val="00144D70"/>
    <w:rsid w:val="001453A8"/>
    <w:rsid w:val="00145862"/>
    <w:rsid w:val="00146E81"/>
    <w:rsid w:val="001470AB"/>
    <w:rsid w:val="00150110"/>
    <w:rsid w:val="00150CCE"/>
    <w:rsid w:val="001522E8"/>
    <w:rsid w:val="00152DAB"/>
    <w:rsid w:val="001536EB"/>
    <w:rsid w:val="00154997"/>
    <w:rsid w:val="001606B1"/>
    <w:rsid w:val="00161BDB"/>
    <w:rsid w:val="0016349E"/>
    <w:rsid w:val="00164049"/>
    <w:rsid w:val="00165735"/>
    <w:rsid w:val="001662D7"/>
    <w:rsid w:val="001672AC"/>
    <w:rsid w:val="00167818"/>
    <w:rsid w:val="00170EC3"/>
    <w:rsid w:val="00172E01"/>
    <w:rsid w:val="001734EA"/>
    <w:rsid w:val="00175474"/>
    <w:rsid w:val="0017615D"/>
    <w:rsid w:val="00177173"/>
    <w:rsid w:val="00177381"/>
    <w:rsid w:val="00177BBE"/>
    <w:rsid w:val="0018003A"/>
    <w:rsid w:val="00181B8B"/>
    <w:rsid w:val="00182546"/>
    <w:rsid w:val="00182D43"/>
    <w:rsid w:val="00185CAF"/>
    <w:rsid w:val="001874F1"/>
    <w:rsid w:val="001900EA"/>
    <w:rsid w:val="00191EF5"/>
    <w:rsid w:val="001934E8"/>
    <w:rsid w:val="001968F0"/>
    <w:rsid w:val="001A18CE"/>
    <w:rsid w:val="001A2364"/>
    <w:rsid w:val="001A2AB8"/>
    <w:rsid w:val="001A3176"/>
    <w:rsid w:val="001A41B4"/>
    <w:rsid w:val="001A451F"/>
    <w:rsid w:val="001A64A8"/>
    <w:rsid w:val="001A6ABE"/>
    <w:rsid w:val="001A770F"/>
    <w:rsid w:val="001A7C25"/>
    <w:rsid w:val="001B117A"/>
    <w:rsid w:val="001B2364"/>
    <w:rsid w:val="001B74C8"/>
    <w:rsid w:val="001C6B60"/>
    <w:rsid w:val="001C7180"/>
    <w:rsid w:val="001D02CF"/>
    <w:rsid w:val="001D1033"/>
    <w:rsid w:val="001D1A3D"/>
    <w:rsid w:val="001D1A4F"/>
    <w:rsid w:val="001D1BE4"/>
    <w:rsid w:val="001D3E48"/>
    <w:rsid w:val="001D45DD"/>
    <w:rsid w:val="001D485F"/>
    <w:rsid w:val="001D4FC2"/>
    <w:rsid w:val="001D5552"/>
    <w:rsid w:val="001D6397"/>
    <w:rsid w:val="001D78CC"/>
    <w:rsid w:val="001E0032"/>
    <w:rsid w:val="001E2505"/>
    <w:rsid w:val="001E29F1"/>
    <w:rsid w:val="001E3169"/>
    <w:rsid w:val="001E3FC0"/>
    <w:rsid w:val="001E40CE"/>
    <w:rsid w:val="001E5919"/>
    <w:rsid w:val="001E6458"/>
    <w:rsid w:val="001E7A5C"/>
    <w:rsid w:val="001E7F9E"/>
    <w:rsid w:val="001F05B0"/>
    <w:rsid w:val="001F1CC8"/>
    <w:rsid w:val="001F26EB"/>
    <w:rsid w:val="001F3E06"/>
    <w:rsid w:val="001F62A3"/>
    <w:rsid w:val="001F768F"/>
    <w:rsid w:val="001F76C0"/>
    <w:rsid w:val="002019A0"/>
    <w:rsid w:val="0020506E"/>
    <w:rsid w:val="0020522E"/>
    <w:rsid w:val="00205D8D"/>
    <w:rsid w:val="002062C5"/>
    <w:rsid w:val="0020704E"/>
    <w:rsid w:val="00207D5A"/>
    <w:rsid w:val="00210200"/>
    <w:rsid w:val="002109CB"/>
    <w:rsid w:val="00210CEC"/>
    <w:rsid w:val="00211741"/>
    <w:rsid w:val="002124E1"/>
    <w:rsid w:val="00212951"/>
    <w:rsid w:val="00213582"/>
    <w:rsid w:val="002137AF"/>
    <w:rsid w:val="002150CA"/>
    <w:rsid w:val="00215F05"/>
    <w:rsid w:val="002165FB"/>
    <w:rsid w:val="00216E9F"/>
    <w:rsid w:val="002179FB"/>
    <w:rsid w:val="002203A2"/>
    <w:rsid w:val="00221F9E"/>
    <w:rsid w:val="002221D5"/>
    <w:rsid w:val="00225591"/>
    <w:rsid w:val="002267BC"/>
    <w:rsid w:val="00226894"/>
    <w:rsid w:val="00226E51"/>
    <w:rsid w:val="00226EBF"/>
    <w:rsid w:val="002270BF"/>
    <w:rsid w:val="0023022B"/>
    <w:rsid w:val="00231E50"/>
    <w:rsid w:val="0023280E"/>
    <w:rsid w:val="00232C8D"/>
    <w:rsid w:val="00232D23"/>
    <w:rsid w:val="00233E8C"/>
    <w:rsid w:val="0023413F"/>
    <w:rsid w:val="00237345"/>
    <w:rsid w:val="002379D6"/>
    <w:rsid w:val="0024203D"/>
    <w:rsid w:val="002427D6"/>
    <w:rsid w:val="002444B6"/>
    <w:rsid w:val="00245CF5"/>
    <w:rsid w:val="00245D01"/>
    <w:rsid w:val="00250C4E"/>
    <w:rsid w:val="0025281D"/>
    <w:rsid w:val="00252B84"/>
    <w:rsid w:val="0025379E"/>
    <w:rsid w:val="00255BCE"/>
    <w:rsid w:val="00257009"/>
    <w:rsid w:val="00260124"/>
    <w:rsid w:val="00260443"/>
    <w:rsid w:val="00261065"/>
    <w:rsid w:val="002613BE"/>
    <w:rsid w:val="002615EB"/>
    <w:rsid w:val="00262324"/>
    <w:rsid w:val="00263357"/>
    <w:rsid w:val="00264FAF"/>
    <w:rsid w:val="002652D7"/>
    <w:rsid w:val="0026559A"/>
    <w:rsid w:val="00265D4E"/>
    <w:rsid w:val="002667C6"/>
    <w:rsid w:val="00267CCE"/>
    <w:rsid w:val="00267E1C"/>
    <w:rsid w:val="0027101D"/>
    <w:rsid w:val="00272842"/>
    <w:rsid w:val="00273CC2"/>
    <w:rsid w:val="00273D5C"/>
    <w:rsid w:val="00275A7A"/>
    <w:rsid w:val="00275D2C"/>
    <w:rsid w:val="002760B6"/>
    <w:rsid w:val="00281B0A"/>
    <w:rsid w:val="00281E84"/>
    <w:rsid w:val="00283A4E"/>
    <w:rsid w:val="00285083"/>
    <w:rsid w:val="002860FF"/>
    <w:rsid w:val="00290CA3"/>
    <w:rsid w:val="00290D3E"/>
    <w:rsid w:val="0029264F"/>
    <w:rsid w:val="0029529D"/>
    <w:rsid w:val="00295C0A"/>
    <w:rsid w:val="0029602C"/>
    <w:rsid w:val="00296BB8"/>
    <w:rsid w:val="002970C8"/>
    <w:rsid w:val="002A0430"/>
    <w:rsid w:val="002A0DB9"/>
    <w:rsid w:val="002A1A15"/>
    <w:rsid w:val="002A3C04"/>
    <w:rsid w:val="002A5250"/>
    <w:rsid w:val="002A5680"/>
    <w:rsid w:val="002A6780"/>
    <w:rsid w:val="002B044A"/>
    <w:rsid w:val="002B05DA"/>
    <w:rsid w:val="002B4602"/>
    <w:rsid w:val="002B645E"/>
    <w:rsid w:val="002B7A42"/>
    <w:rsid w:val="002B7DE9"/>
    <w:rsid w:val="002C1587"/>
    <w:rsid w:val="002C221A"/>
    <w:rsid w:val="002C32FC"/>
    <w:rsid w:val="002C3F62"/>
    <w:rsid w:val="002C40F9"/>
    <w:rsid w:val="002C4D87"/>
    <w:rsid w:val="002C52DA"/>
    <w:rsid w:val="002C6917"/>
    <w:rsid w:val="002D0194"/>
    <w:rsid w:val="002D0529"/>
    <w:rsid w:val="002D0F97"/>
    <w:rsid w:val="002D2E29"/>
    <w:rsid w:val="002D589A"/>
    <w:rsid w:val="002D5AE2"/>
    <w:rsid w:val="002D7550"/>
    <w:rsid w:val="002E081A"/>
    <w:rsid w:val="002E1401"/>
    <w:rsid w:val="002E3DA1"/>
    <w:rsid w:val="002E51BF"/>
    <w:rsid w:val="002F0A89"/>
    <w:rsid w:val="002F0F40"/>
    <w:rsid w:val="002F3659"/>
    <w:rsid w:val="002F79C6"/>
    <w:rsid w:val="00300CC4"/>
    <w:rsid w:val="00305597"/>
    <w:rsid w:val="00305F0B"/>
    <w:rsid w:val="00307AAF"/>
    <w:rsid w:val="003109D7"/>
    <w:rsid w:val="00313C3C"/>
    <w:rsid w:val="00315411"/>
    <w:rsid w:val="00316A4E"/>
    <w:rsid w:val="00321007"/>
    <w:rsid w:val="003216DF"/>
    <w:rsid w:val="00321F10"/>
    <w:rsid w:val="00322749"/>
    <w:rsid w:val="003233BC"/>
    <w:rsid w:val="00324741"/>
    <w:rsid w:val="003253A9"/>
    <w:rsid w:val="0032676F"/>
    <w:rsid w:val="00327BE6"/>
    <w:rsid w:val="0033040E"/>
    <w:rsid w:val="00331953"/>
    <w:rsid w:val="00331BB3"/>
    <w:rsid w:val="0033346F"/>
    <w:rsid w:val="00334C95"/>
    <w:rsid w:val="00336901"/>
    <w:rsid w:val="00336B2B"/>
    <w:rsid w:val="003408E5"/>
    <w:rsid w:val="00341DC2"/>
    <w:rsid w:val="0034298D"/>
    <w:rsid w:val="00343EFA"/>
    <w:rsid w:val="00346CBE"/>
    <w:rsid w:val="003502F1"/>
    <w:rsid w:val="0035194D"/>
    <w:rsid w:val="00352199"/>
    <w:rsid w:val="003542FA"/>
    <w:rsid w:val="0035474B"/>
    <w:rsid w:val="003571F2"/>
    <w:rsid w:val="0035784A"/>
    <w:rsid w:val="00357CF0"/>
    <w:rsid w:val="00357FB7"/>
    <w:rsid w:val="00360F3E"/>
    <w:rsid w:val="00361128"/>
    <w:rsid w:val="00362933"/>
    <w:rsid w:val="00363243"/>
    <w:rsid w:val="00363711"/>
    <w:rsid w:val="00363814"/>
    <w:rsid w:val="00363BCF"/>
    <w:rsid w:val="0036426E"/>
    <w:rsid w:val="003642A8"/>
    <w:rsid w:val="00365AB8"/>
    <w:rsid w:val="00365F2C"/>
    <w:rsid w:val="003715F5"/>
    <w:rsid w:val="003750D9"/>
    <w:rsid w:val="003756EA"/>
    <w:rsid w:val="00375F0B"/>
    <w:rsid w:val="00377261"/>
    <w:rsid w:val="00377725"/>
    <w:rsid w:val="00380401"/>
    <w:rsid w:val="003808C6"/>
    <w:rsid w:val="00381C2A"/>
    <w:rsid w:val="00382221"/>
    <w:rsid w:val="00382939"/>
    <w:rsid w:val="00384758"/>
    <w:rsid w:val="003904A3"/>
    <w:rsid w:val="003908B8"/>
    <w:rsid w:val="00391787"/>
    <w:rsid w:val="00392498"/>
    <w:rsid w:val="00397E86"/>
    <w:rsid w:val="003A1ECF"/>
    <w:rsid w:val="003A22A3"/>
    <w:rsid w:val="003A23E4"/>
    <w:rsid w:val="003A2C26"/>
    <w:rsid w:val="003A2D58"/>
    <w:rsid w:val="003A316B"/>
    <w:rsid w:val="003A3932"/>
    <w:rsid w:val="003A4FFF"/>
    <w:rsid w:val="003A50FC"/>
    <w:rsid w:val="003A660E"/>
    <w:rsid w:val="003A6FC1"/>
    <w:rsid w:val="003B3745"/>
    <w:rsid w:val="003B4DF6"/>
    <w:rsid w:val="003B519D"/>
    <w:rsid w:val="003B63BB"/>
    <w:rsid w:val="003B6965"/>
    <w:rsid w:val="003B7385"/>
    <w:rsid w:val="003C0E06"/>
    <w:rsid w:val="003C3F95"/>
    <w:rsid w:val="003C4A2B"/>
    <w:rsid w:val="003C4FF7"/>
    <w:rsid w:val="003C66EB"/>
    <w:rsid w:val="003C6E69"/>
    <w:rsid w:val="003C725D"/>
    <w:rsid w:val="003C7824"/>
    <w:rsid w:val="003D1A2E"/>
    <w:rsid w:val="003D28D4"/>
    <w:rsid w:val="003D2A8C"/>
    <w:rsid w:val="003D2A8D"/>
    <w:rsid w:val="003D2F49"/>
    <w:rsid w:val="003D35F4"/>
    <w:rsid w:val="003D7CAB"/>
    <w:rsid w:val="003E0BB3"/>
    <w:rsid w:val="003E2668"/>
    <w:rsid w:val="003E2F9D"/>
    <w:rsid w:val="003E46DE"/>
    <w:rsid w:val="003E4835"/>
    <w:rsid w:val="003E7207"/>
    <w:rsid w:val="003F0F66"/>
    <w:rsid w:val="003F2BF4"/>
    <w:rsid w:val="003F30E9"/>
    <w:rsid w:val="003F4493"/>
    <w:rsid w:val="003F52E3"/>
    <w:rsid w:val="003F536E"/>
    <w:rsid w:val="003F56F5"/>
    <w:rsid w:val="00401A68"/>
    <w:rsid w:val="004021F1"/>
    <w:rsid w:val="00402620"/>
    <w:rsid w:val="0040281D"/>
    <w:rsid w:val="0040427D"/>
    <w:rsid w:val="0040542E"/>
    <w:rsid w:val="004064F0"/>
    <w:rsid w:val="004100B9"/>
    <w:rsid w:val="00410C0B"/>
    <w:rsid w:val="0041251D"/>
    <w:rsid w:val="00414991"/>
    <w:rsid w:val="00416AAB"/>
    <w:rsid w:val="00417610"/>
    <w:rsid w:val="00420ABF"/>
    <w:rsid w:val="00420FC1"/>
    <w:rsid w:val="00422413"/>
    <w:rsid w:val="00423F81"/>
    <w:rsid w:val="00425122"/>
    <w:rsid w:val="00426564"/>
    <w:rsid w:val="00426C46"/>
    <w:rsid w:val="00426FEB"/>
    <w:rsid w:val="00431AF5"/>
    <w:rsid w:val="00431EED"/>
    <w:rsid w:val="00432FDE"/>
    <w:rsid w:val="00433322"/>
    <w:rsid w:val="00433F97"/>
    <w:rsid w:val="00435CE2"/>
    <w:rsid w:val="004371D7"/>
    <w:rsid w:val="0043766C"/>
    <w:rsid w:val="0044265D"/>
    <w:rsid w:val="00442674"/>
    <w:rsid w:val="004531AF"/>
    <w:rsid w:val="00454CB5"/>
    <w:rsid w:val="00455804"/>
    <w:rsid w:val="00457612"/>
    <w:rsid w:val="00457E74"/>
    <w:rsid w:val="00460160"/>
    <w:rsid w:val="00460595"/>
    <w:rsid w:val="004608EF"/>
    <w:rsid w:val="0046412C"/>
    <w:rsid w:val="004646FC"/>
    <w:rsid w:val="004654ED"/>
    <w:rsid w:val="0046611C"/>
    <w:rsid w:val="004668BC"/>
    <w:rsid w:val="004669F1"/>
    <w:rsid w:val="004677BA"/>
    <w:rsid w:val="00470ADF"/>
    <w:rsid w:val="00471C32"/>
    <w:rsid w:val="00472908"/>
    <w:rsid w:val="00474E9D"/>
    <w:rsid w:val="004755B9"/>
    <w:rsid w:val="00477087"/>
    <w:rsid w:val="0047734B"/>
    <w:rsid w:val="00477DB4"/>
    <w:rsid w:val="004818D7"/>
    <w:rsid w:val="00481BBD"/>
    <w:rsid w:val="00482461"/>
    <w:rsid w:val="00482ADE"/>
    <w:rsid w:val="00483394"/>
    <w:rsid w:val="00483CC2"/>
    <w:rsid w:val="004845EB"/>
    <w:rsid w:val="00490180"/>
    <w:rsid w:val="00491DFA"/>
    <w:rsid w:val="0049267A"/>
    <w:rsid w:val="004927E7"/>
    <w:rsid w:val="0049292D"/>
    <w:rsid w:val="00493160"/>
    <w:rsid w:val="004A352C"/>
    <w:rsid w:val="004A4649"/>
    <w:rsid w:val="004A4965"/>
    <w:rsid w:val="004A505F"/>
    <w:rsid w:val="004A57FB"/>
    <w:rsid w:val="004B16C0"/>
    <w:rsid w:val="004B1CCE"/>
    <w:rsid w:val="004B3423"/>
    <w:rsid w:val="004B410D"/>
    <w:rsid w:val="004B65FD"/>
    <w:rsid w:val="004B69C9"/>
    <w:rsid w:val="004B6D4C"/>
    <w:rsid w:val="004B6E91"/>
    <w:rsid w:val="004B7B59"/>
    <w:rsid w:val="004C0B2F"/>
    <w:rsid w:val="004C54AC"/>
    <w:rsid w:val="004C6667"/>
    <w:rsid w:val="004C7607"/>
    <w:rsid w:val="004C7B34"/>
    <w:rsid w:val="004D0556"/>
    <w:rsid w:val="004D1599"/>
    <w:rsid w:val="004D2582"/>
    <w:rsid w:val="004D2A43"/>
    <w:rsid w:val="004D30D5"/>
    <w:rsid w:val="004D6B43"/>
    <w:rsid w:val="004D74C7"/>
    <w:rsid w:val="004E111B"/>
    <w:rsid w:val="004E148A"/>
    <w:rsid w:val="004E20BB"/>
    <w:rsid w:val="004E2A33"/>
    <w:rsid w:val="004E2EF2"/>
    <w:rsid w:val="004E2EFA"/>
    <w:rsid w:val="004E3348"/>
    <w:rsid w:val="004E3D04"/>
    <w:rsid w:val="004E4FC1"/>
    <w:rsid w:val="004E725E"/>
    <w:rsid w:val="004E7F49"/>
    <w:rsid w:val="004F097F"/>
    <w:rsid w:val="004F13BD"/>
    <w:rsid w:val="004F3CA8"/>
    <w:rsid w:val="004F6F9D"/>
    <w:rsid w:val="004F71A1"/>
    <w:rsid w:val="004F7936"/>
    <w:rsid w:val="00501577"/>
    <w:rsid w:val="005015C2"/>
    <w:rsid w:val="00501879"/>
    <w:rsid w:val="00504F83"/>
    <w:rsid w:val="005050E8"/>
    <w:rsid w:val="005066EC"/>
    <w:rsid w:val="00506714"/>
    <w:rsid w:val="005111C3"/>
    <w:rsid w:val="00511BCB"/>
    <w:rsid w:val="00511DD7"/>
    <w:rsid w:val="00515E5E"/>
    <w:rsid w:val="005160C7"/>
    <w:rsid w:val="00516E7E"/>
    <w:rsid w:val="00517D61"/>
    <w:rsid w:val="0052037C"/>
    <w:rsid w:val="00520618"/>
    <w:rsid w:val="005210F2"/>
    <w:rsid w:val="00522276"/>
    <w:rsid w:val="00522C46"/>
    <w:rsid w:val="00523D7E"/>
    <w:rsid w:val="005247DB"/>
    <w:rsid w:val="00524E5B"/>
    <w:rsid w:val="0052630C"/>
    <w:rsid w:val="00526644"/>
    <w:rsid w:val="0052665A"/>
    <w:rsid w:val="00527D88"/>
    <w:rsid w:val="005300E1"/>
    <w:rsid w:val="00530E52"/>
    <w:rsid w:val="00531DFE"/>
    <w:rsid w:val="00532B36"/>
    <w:rsid w:val="00533172"/>
    <w:rsid w:val="00537B8D"/>
    <w:rsid w:val="00537E0F"/>
    <w:rsid w:val="0054060B"/>
    <w:rsid w:val="00541531"/>
    <w:rsid w:val="005428EC"/>
    <w:rsid w:val="00542C47"/>
    <w:rsid w:val="00547205"/>
    <w:rsid w:val="00550DD7"/>
    <w:rsid w:val="00551AD6"/>
    <w:rsid w:val="00551FD9"/>
    <w:rsid w:val="005522C8"/>
    <w:rsid w:val="0055245D"/>
    <w:rsid w:val="00553D82"/>
    <w:rsid w:val="00554D70"/>
    <w:rsid w:val="00554F91"/>
    <w:rsid w:val="00555C74"/>
    <w:rsid w:val="00556D3C"/>
    <w:rsid w:val="005573D7"/>
    <w:rsid w:val="00561C57"/>
    <w:rsid w:val="00566EA4"/>
    <w:rsid w:val="00567859"/>
    <w:rsid w:val="00570330"/>
    <w:rsid w:val="00572033"/>
    <w:rsid w:val="00572419"/>
    <w:rsid w:val="0057259F"/>
    <w:rsid w:val="00573270"/>
    <w:rsid w:val="005738F5"/>
    <w:rsid w:val="005752A0"/>
    <w:rsid w:val="00580095"/>
    <w:rsid w:val="00582731"/>
    <w:rsid w:val="00582C6A"/>
    <w:rsid w:val="00583FC4"/>
    <w:rsid w:val="005849ED"/>
    <w:rsid w:val="00587ACD"/>
    <w:rsid w:val="005900ED"/>
    <w:rsid w:val="00590C76"/>
    <w:rsid w:val="00592458"/>
    <w:rsid w:val="00592719"/>
    <w:rsid w:val="005929A5"/>
    <w:rsid w:val="00593FB6"/>
    <w:rsid w:val="00595EA8"/>
    <w:rsid w:val="005966BB"/>
    <w:rsid w:val="005970D5"/>
    <w:rsid w:val="005A28B5"/>
    <w:rsid w:val="005A6A63"/>
    <w:rsid w:val="005A7E4B"/>
    <w:rsid w:val="005B07A6"/>
    <w:rsid w:val="005B34E8"/>
    <w:rsid w:val="005B3BD3"/>
    <w:rsid w:val="005B4C24"/>
    <w:rsid w:val="005B4FBC"/>
    <w:rsid w:val="005B543F"/>
    <w:rsid w:val="005B5826"/>
    <w:rsid w:val="005B7AD8"/>
    <w:rsid w:val="005B7D07"/>
    <w:rsid w:val="005C0984"/>
    <w:rsid w:val="005C0D8D"/>
    <w:rsid w:val="005C42F1"/>
    <w:rsid w:val="005C4EF0"/>
    <w:rsid w:val="005C575A"/>
    <w:rsid w:val="005C5DC8"/>
    <w:rsid w:val="005C70BC"/>
    <w:rsid w:val="005C77EE"/>
    <w:rsid w:val="005D28C1"/>
    <w:rsid w:val="005D34DC"/>
    <w:rsid w:val="005D498F"/>
    <w:rsid w:val="005D73BF"/>
    <w:rsid w:val="005E2F2F"/>
    <w:rsid w:val="005E3730"/>
    <w:rsid w:val="005E3C6B"/>
    <w:rsid w:val="005E54A1"/>
    <w:rsid w:val="005E5B6C"/>
    <w:rsid w:val="005E71F8"/>
    <w:rsid w:val="005E72FB"/>
    <w:rsid w:val="005F0F91"/>
    <w:rsid w:val="005F2178"/>
    <w:rsid w:val="005F2284"/>
    <w:rsid w:val="005F3E57"/>
    <w:rsid w:val="005F5F0F"/>
    <w:rsid w:val="005F765F"/>
    <w:rsid w:val="00600739"/>
    <w:rsid w:val="0060093C"/>
    <w:rsid w:val="00600DFC"/>
    <w:rsid w:val="00601ABA"/>
    <w:rsid w:val="00601B6A"/>
    <w:rsid w:val="0060342F"/>
    <w:rsid w:val="00603EBF"/>
    <w:rsid w:val="006059E3"/>
    <w:rsid w:val="00610B43"/>
    <w:rsid w:val="00612021"/>
    <w:rsid w:val="00612749"/>
    <w:rsid w:val="00613F0F"/>
    <w:rsid w:val="00614BFC"/>
    <w:rsid w:val="00615024"/>
    <w:rsid w:val="006152B6"/>
    <w:rsid w:val="00615562"/>
    <w:rsid w:val="00615DE9"/>
    <w:rsid w:val="006161DA"/>
    <w:rsid w:val="006209BA"/>
    <w:rsid w:val="006235F8"/>
    <w:rsid w:val="0062364D"/>
    <w:rsid w:val="00624A5E"/>
    <w:rsid w:val="00625127"/>
    <w:rsid w:val="006254E5"/>
    <w:rsid w:val="00627B4F"/>
    <w:rsid w:val="0063037A"/>
    <w:rsid w:val="00631D67"/>
    <w:rsid w:val="00634F20"/>
    <w:rsid w:val="006353FE"/>
    <w:rsid w:val="006372BF"/>
    <w:rsid w:val="0064216F"/>
    <w:rsid w:val="00642652"/>
    <w:rsid w:val="006426D3"/>
    <w:rsid w:val="006432E0"/>
    <w:rsid w:val="006434B2"/>
    <w:rsid w:val="00643982"/>
    <w:rsid w:val="00644702"/>
    <w:rsid w:val="00646350"/>
    <w:rsid w:val="0065359F"/>
    <w:rsid w:val="006541C3"/>
    <w:rsid w:val="0065515C"/>
    <w:rsid w:val="006552BF"/>
    <w:rsid w:val="006608C7"/>
    <w:rsid w:val="00663D3C"/>
    <w:rsid w:val="00666579"/>
    <w:rsid w:val="00670FDB"/>
    <w:rsid w:val="0067191B"/>
    <w:rsid w:val="00671A8A"/>
    <w:rsid w:val="00672025"/>
    <w:rsid w:val="00672333"/>
    <w:rsid w:val="00674AFB"/>
    <w:rsid w:val="006751D1"/>
    <w:rsid w:val="00675AF8"/>
    <w:rsid w:val="006769AC"/>
    <w:rsid w:val="00680DC0"/>
    <w:rsid w:val="006821CA"/>
    <w:rsid w:val="00683249"/>
    <w:rsid w:val="006841DF"/>
    <w:rsid w:val="00684EB5"/>
    <w:rsid w:val="006925F3"/>
    <w:rsid w:val="0069332A"/>
    <w:rsid w:val="006936B3"/>
    <w:rsid w:val="00694CD4"/>
    <w:rsid w:val="00694E48"/>
    <w:rsid w:val="0069610E"/>
    <w:rsid w:val="00696387"/>
    <w:rsid w:val="00696F66"/>
    <w:rsid w:val="006A0BC7"/>
    <w:rsid w:val="006A31C1"/>
    <w:rsid w:val="006A582D"/>
    <w:rsid w:val="006A6713"/>
    <w:rsid w:val="006B0378"/>
    <w:rsid w:val="006B0620"/>
    <w:rsid w:val="006B1153"/>
    <w:rsid w:val="006B1B6D"/>
    <w:rsid w:val="006B27C3"/>
    <w:rsid w:val="006B2F2E"/>
    <w:rsid w:val="006C05F5"/>
    <w:rsid w:val="006C0D8C"/>
    <w:rsid w:val="006C2822"/>
    <w:rsid w:val="006C5134"/>
    <w:rsid w:val="006C5367"/>
    <w:rsid w:val="006C6A72"/>
    <w:rsid w:val="006D090D"/>
    <w:rsid w:val="006D0B16"/>
    <w:rsid w:val="006D19B3"/>
    <w:rsid w:val="006D2F6E"/>
    <w:rsid w:val="006D3375"/>
    <w:rsid w:val="006D6042"/>
    <w:rsid w:val="006D6461"/>
    <w:rsid w:val="006D6B26"/>
    <w:rsid w:val="006D6FCD"/>
    <w:rsid w:val="006D78E9"/>
    <w:rsid w:val="006D7D0B"/>
    <w:rsid w:val="006E1EFE"/>
    <w:rsid w:val="006E3938"/>
    <w:rsid w:val="006E4353"/>
    <w:rsid w:val="006E5932"/>
    <w:rsid w:val="006E6FCE"/>
    <w:rsid w:val="006E7163"/>
    <w:rsid w:val="006E7506"/>
    <w:rsid w:val="006F0CAD"/>
    <w:rsid w:val="006F23EC"/>
    <w:rsid w:val="006F2FCB"/>
    <w:rsid w:val="006F4125"/>
    <w:rsid w:val="006F5D46"/>
    <w:rsid w:val="006F6C0D"/>
    <w:rsid w:val="006F6D74"/>
    <w:rsid w:val="0070059E"/>
    <w:rsid w:val="0070070E"/>
    <w:rsid w:val="00701148"/>
    <w:rsid w:val="00702E5F"/>
    <w:rsid w:val="0070419D"/>
    <w:rsid w:val="00704492"/>
    <w:rsid w:val="00704816"/>
    <w:rsid w:val="00706DB4"/>
    <w:rsid w:val="00713E3B"/>
    <w:rsid w:val="00715EA2"/>
    <w:rsid w:val="007162E8"/>
    <w:rsid w:val="007164CC"/>
    <w:rsid w:val="0071756F"/>
    <w:rsid w:val="007217F5"/>
    <w:rsid w:val="00721EED"/>
    <w:rsid w:val="00724550"/>
    <w:rsid w:val="00724991"/>
    <w:rsid w:val="007253DB"/>
    <w:rsid w:val="007265B0"/>
    <w:rsid w:val="00726CCB"/>
    <w:rsid w:val="0072753E"/>
    <w:rsid w:val="007322B1"/>
    <w:rsid w:val="007333C9"/>
    <w:rsid w:val="007349E3"/>
    <w:rsid w:val="00736391"/>
    <w:rsid w:val="007367A0"/>
    <w:rsid w:val="00737D89"/>
    <w:rsid w:val="007402C1"/>
    <w:rsid w:val="00740E9B"/>
    <w:rsid w:val="00740FA2"/>
    <w:rsid w:val="00743C99"/>
    <w:rsid w:val="007454BD"/>
    <w:rsid w:val="007460C7"/>
    <w:rsid w:val="007472AC"/>
    <w:rsid w:val="00753AEF"/>
    <w:rsid w:val="00755DAE"/>
    <w:rsid w:val="007617CF"/>
    <w:rsid w:val="00761E4A"/>
    <w:rsid w:val="007641EC"/>
    <w:rsid w:val="00764BAC"/>
    <w:rsid w:val="00765187"/>
    <w:rsid w:val="00765240"/>
    <w:rsid w:val="007711A3"/>
    <w:rsid w:val="00771F68"/>
    <w:rsid w:val="007722B1"/>
    <w:rsid w:val="00773B60"/>
    <w:rsid w:val="00774645"/>
    <w:rsid w:val="00775AA7"/>
    <w:rsid w:val="00776462"/>
    <w:rsid w:val="00776F8E"/>
    <w:rsid w:val="00781600"/>
    <w:rsid w:val="00781C68"/>
    <w:rsid w:val="007824F5"/>
    <w:rsid w:val="00783578"/>
    <w:rsid w:val="00783BCA"/>
    <w:rsid w:val="00783D95"/>
    <w:rsid w:val="00784A65"/>
    <w:rsid w:val="00785533"/>
    <w:rsid w:val="00785AD9"/>
    <w:rsid w:val="00785B76"/>
    <w:rsid w:val="0079054F"/>
    <w:rsid w:val="007909D5"/>
    <w:rsid w:val="0079291A"/>
    <w:rsid w:val="00792A37"/>
    <w:rsid w:val="00792CBB"/>
    <w:rsid w:val="00793781"/>
    <w:rsid w:val="00797012"/>
    <w:rsid w:val="007978A9"/>
    <w:rsid w:val="007A09A6"/>
    <w:rsid w:val="007A2552"/>
    <w:rsid w:val="007A5512"/>
    <w:rsid w:val="007A553B"/>
    <w:rsid w:val="007A5A38"/>
    <w:rsid w:val="007A5D90"/>
    <w:rsid w:val="007A652B"/>
    <w:rsid w:val="007A719D"/>
    <w:rsid w:val="007A7390"/>
    <w:rsid w:val="007A74FB"/>
    <w:rsid w:val="007B0ACB"/>
    <w:rsid w:val="007B4D41"/>
    <w:rsid w:val="007B50C0"/>
    <w:rsid w:val="007B6A82"/>
    <w:rsid w:val="007B746C"/>
    <w:rsid w:val="007B75BF"/>
    <w:rsid w:val="007B7790"/>
    <w:rsid w:val="007B7AEC"/>
    <w:rsid w:val="007B7B7E"/>
    <w:rsid w:val="007C0023"/>
    <w:rsid w:val="007C13D8"/>
    <w:rsid w:val="007C2207"/>
    <w:rsid w:val="007C22F6"/>
    <w:rsid w:val="007C2568"/>
    <w:rsid w:val="007C27B7"/>
    <w:rsid w:val="007C3669"/>
    <w:rsid w:val="007C4FD2"/>
    <w:rsid w:val="007C5895"/>
    <w:rsid w:val="007C5CAC"/>
    <w:rsid w:val="007D021C"/>
    <w:rsid w:val="007D2D29"/>
    <w:rsid w:val="007D3155"/>
    <w:rsid w:val="007D368A"/>
    <w:rsid w:val="007D380E"/>
    <w:rsid w:val="007D6B21"/>
    <w:rsid w:val="007D6CC3"/>
    <w:rsid w:val="007D71BC"/>
    <w:rsid w:val="007E17E3"/>
    <w:rsid w:val="007E1814"/>
    <w:rsid w:val="007E48DC"/>
    <w:rsid w:val="007E49E4"/>
    <w:rsid w:val="007E68AA"/>
    <w:rsid w:val="007E7A9A"/>
    <w:rsid w:val="007F1134"/>
    <w:rsid w:val="007F525C"/>
    <w:rsid w:val="007F5425"/>
    <w:rsid w:val="007F65EF"/>
    <w:rsid w:val="008028DF"/>
    <w:rsid w:val="00802B01"/>
    <w:rsid w:val="00803167"/>
    <w:rsid w:val="00803665"/>
    <w:rsid w:val="00807F77"/>
    <w:rsid w:val="00810C37"/>
    <w:rsid w:val="00810ED6"/>
    <w:rsid w:val="00811ED1"/>
    <w:rsid w:val="00813BA8"/>
    <w:rsid w:val="0081590A"/>
    <w:rsid w:val="008160CC"/>
    <w:rsid w:val="00816546"/>
    <w:rsid w:val="008175BB"/>
    <w:rsid w:val="008200C2"/>
    <w:rsid w:val="00821F13"/>
    <w:rsid w:val="00823431"/>
    <w:rsid w:val="008237C2"/>
    <w:rsid w:val="008248CC"/>
    <w:rsid w:val="00825224"/>
    <w:rsid w:val="00825710"/>
    <w:rsid w:val="00825E47"/>
    <w:rsid w:val="0082673B"/>
    <w:rsid w:val="00826A15"/>
    <w:rsid w:val="00826D55"/>
    <w:rsid w:val="0083370A"/>
    <w:rsid w:val="00833AC7"/>
    <w:rsid w:val="00834F92"/>
    <w:rsid w:val="00837D7B"/>
    <w:rsid w:val="0084014F"/>
    <w:rsid w:val="00842874"/>
    <w:rsid w:val="00844149"/>
    <w:rsid w:val="00847D53"/>
    <w:rsid w:val="00851710"/>
    <w:rsid w:val="008517D2"/>
    <w:rsid w:val="00851CFF"/>
    <w:rsid w:val="00853E78"/>
    <w:rsid w:val="00854E07"/>
    <w:rsid w:val="00855627"/>
    <w:rsid w:val="0085596D"/>
    <w:rsid w:val="00857378"/>
    <w:rsid w:val="00857627"/>
    <w:rsid w:val="00857752"/>
    <w:rsid w:val="00857CAC"/>
    <w:rsid w:val="00860F84"/>
    <w:rsid w:val="00860FBE"/>
    <w:rsid w:val="00861123"/>
    <w:rsid w:val="00862054"/>
    <w:rsid w:val="008625E0"/>
    <w:rsid w:val="00863405"/>
    <w:rsid w:val="0086449F"/>
    <w:rsid w:val="008644E6"/>
    <w:rsid w:val="00864593"/>
    <w:rsid w:val="008672EC"/>
    <w:rsid w:val="008738ED"/>
    <w:rsid w:val="00877CDA"/>
    <w:rsid w:val="00880D55"/>
    <w:rsid w:val="008825BB"/>
    <w:rsid w:val="0088318B"/>
    <w:rsid w:val="00883CCA"/>
    <w:rsid w:val="00884BBF"/>
    <w:rsid w:val="00886086"/>
    <w:rsid w:val="00887183"/>
    <w:rsid w:val="00887B4A"/>
    <w:rsid w:val="00887E11"/>
    <w:rsid w:val="00887EAE"/>
    <w:rsid w:val="0089117F"/>
    <w:rsid w:val="00891C8E"/>
    <w:rsid w:val="008920C4"/>
    <w:rsid w:val="00893EF7"/>
    <w:rsid w:val="00894AD1"/>
    <w:rsid w:val="008953FA"/>
    <w:rsid w:val="0089560A"/>
    <w:rsid w:val="008A01FC"/>
    <w:rsid w:val="008A1A3C"/>
    <w:rsid w:val="008A20F1"/>
    <w:rsid w:val="008A2CEB"/>
    <w:rsid w:val="008A64D2"/>
    <w:rsid w:val="008A6801"/>
    <w:rsid w:val="008A6993"/>
    <w:rsid w:val="008B159B"/>
    <w:rsid w:val="008B17FB"/>
    <w:rsid w:val="008B3B01"/>
    <w:rsid w:val="008B4238"/>
    <w:rsid w:val="008C1859"/>
    <w:rsid w:val="008C3570"/>
    <w:rsid w:val="008C3910"/>
    <w:rsid w:val="008C41C2"/>
    <w:rsid w:val="008C47F5"/>
    <w:rsid w:val="008C4EB6"/>
    <w:rsid w:val="008C7725"/>
    <w:rsid w:val="008C7CFF"/>
    <w:rsid w:val="008C7EC0"/>
    <w:rsid w:val="008D1169"/>
    <w:rsid w:val="008D232E"/>
    <w:rsid w:val="008D27BB"/>
    <w:rsid w:val="008D34A5"/>
    <w:rsid w:val="008D4E6C"/>
    <w:rsid w:val="008D58D2"/>
    <w:rsid w:val="008D5D59"/>
    <w:rsid w:val="008E1775"/>
    <w:rsid w:val="008E296A"/>
    <w:rsid w:val="008E2D17"/>
    <w:rsid w:val="008E3864"/>
    <w:rsid w:val="008E41B3"/>
    <w:rsid w:val="008E5342"/>
    <w:rsid w:val="008E75F4"/>
    <w:rsid w:val="008F1DBE"/>
    <w:rsid w:val="008F2640"/>
    <w:rsid w:val="008F2D2E"/>
    <w:rsid w:val="008F3CC9"/>
    <w:rsid w:val="008F60C6"/>
    <w:rsid w:val="008F79F5"/>
    <w:rsid w:val="008F7D86"/>
    <w:rsid w:val="00900015"/>
    <w:rsid w:val="009043B2"/>
    <w:rsid w:val="0090441B"/>
    <w:rsid w:val="00904857"/>
    <w:rsid w:val="00904A81"/>
    <w:rsid w:val="009050B3"/>
    <w:rsid w:val="00905900"/>
    <w:rsid w:val="00906F0C"/>
    <w:rsid w:val="0090773D"/>
    <w:rsid w:val="00910520"/>
    <w:rsid w:val="0091078A"/>
    <w:rsid w:val="00912241"/>
    <w:rsid w:val="009125A4"/>
    <w:rsid w:val="009129E9"/>
    <w:rsid w:val="00912CD7"/>
    <w:rsid w:val="009152A1"/>
    <w:rsid w:val="00915656"/>
    <w:rsid w:val="009156AF"/>
    <w:rsid w:val="00916760"/>
    <w:rsid w:val="00916888"/>
    <w:rsid w:val="0091703C"/>
    <w:rsid w:val="00920AEF"/>
    <w:rsid w:val="00924AD8"/>
    <w:rsid w:val="00926923"/>
    <w:rsid w:val="00927300"/>
    <w:rsid w:val="009320F4"/>
    <w:rsid w:val="00934A28"/>
    <w:rsid w:val="0093768F"/>
    <w:rsid w:val="00937B2E"/>
    <w:rsid w:val="00937ED2"/>
    <w:rsid w:val="00937F77"/>
    <w:rsid w:val="009402E9"/>
    <w:rsid w:val="00940E28"/>
    <w:rsid w:val="009432E4"/>
    <w:rsid w:val="0094443A"/>
    <w:rsid w:val="00944752"/>
    <w:rsid w:val="00944A25"/>
    <w:rsid w:val="00946086"/>
    <w:rsid w:val="00950442"/>
    <w:rsid w:val="00951293"/>
    <w:rsid w:val="00952797"/>
    <w:rsid w:val="00955629"/>
    <w:rsid w:val="00955B45"/>
    <w:rsid w:val="00956BCA"/>
    <w:rsid w:val="00957F83"/>
    <w:rsid w:val="00961AB4"/>
    <w:rsid w:val="00961BCE"/>
    <w:rsid w:val="00963C67"/>
    <w:rsid w:val="0096593F"/>
    <w:rsid w:val="0096684C"/>
    <w:rsid w:val="00966890"/>
    <w:rsid w:val="00967BB6"/>
    <w:rsid w:val="009707EA"/>
    <w:rsid w:val="00972308"/>
    <w:rsid w:val="00972967"/>
    <w:rsid w:val="0097350D"/>
    <w:rsid w:val="00973D3A"/>
    <w:rsid w:val="009757F6"/>
    <w:rsid w:val="009769B0"/>
    <w:rsid w:val="00976D8B"/>
    <w:rsid w:val="00976E06"/>
    <w:rsid w:val="0098067D"/>
    <w:rsid w:val="00982BEC"/>
    <w:rsid w:val="00984217"/>
    <w:rsid w:val="00984D68"/>
    <w:rsid w:val="009863E6"/>
    <w:rsid w:val="00987220"/>
    <w:rsid w:val="00993CBA"/>
    <w:rsid w:val="00995F37"/>
    <w:rsid w:val="009A000C"/>
    <w:rsid w:val="009A15DD"/>
    <w:rsid w:val="009A21A1"/>
    <w:rsid w:val="009A2C67"/>
    <w:rsid w:val="009A7504"/>
    <w:rsid w:val="009A7B2E"/>
    <w:rsid w:val="009A7DB0"/>
    <w:rsid w:val="009B2177"/>
    <w:rsid w:val="009B2B85"/>
    <w:rsid w:val="009B2D3D"/>
    <w:rsid w:val="009B5DAE"/>
    <w:rsid w:val="009B6559"/>
    <w:rsid w:val="009B77E3"/>
    <w:rsid w:val="009B79F7"/>
    <w:rsid w:val="009C1B19"/>
    <w:rsid w:val="009C2452"/>
    <w:rsid w:val="009C459F"/>
    <w:rsid w:val="009C4D59"/>
    <w:rsid w:val="009C52BC"/>
    <w:rsid w:val="009C59CB"/>
    <w:rsid w:val="009C7DCE"/>
    <w:rsid w:val="009D01EC"/>
    <w:rsid w:val="009D0A4F"/>
    <w:rsid w:val="009D1542"/>
    <w:rsid w:val="009D15F3"/>
    <w:rsid w:val="009D1D08"/>
    <w:rsid w:val="009D67BB"/>
    <w:rsid w:val="009E49E2"/>
    <w:rsid w:val="009E4E83"/>
    <w:rsid w:val="009E51EF"/>
    <w:rsid w:val="009E6B55"/>
    <w:rsid w:val="009E7455"/>
    <w:rsid w:val="009F1423"/>
    <w:rsid w:val="009F1EA9"/>
    <w:rsid w:val="009F21BD"/>
    <w:rsid w:val="009F2381"/>
    <w:rsid w:val="009F24A5"/>
    <w:rsid w:val="009F4743"/>
    <w:rsid w:val="00A022CE"/>
    <w:rsid w:val="00A03916"/>
    <w:rsid w:val="00A0409E"/>
    <w:rsid w:val="00A05823"/>
    <w:rsid w:val="00A06EC9"/>
    <w:rsid w:val="00A07632"/>
    <w:rsid w:val="00A10E14"/>
    <w:rsid w:val="00A13F8B"/>
    <w:rsid w:val="00A14BD1"/>
    <w:rsid w:val="00A14FFC"/>
    <w:rsid w:val="00A159A8"/>
    <w:rsid w:val="00A174CE"/>
    <w:rsid w:val="00A209AC"/>
    <w:rsid w:val="00A217EE"/>
    <w:rsid w:val="00A22203"/>
    <w:rsid w:val="00A22BB2"/>
    <w:rsid w:val="00A22E11"/>
    <w:rsid w:val="00A234EE"/>
    <w:rsid w:val="00A24A22"/>
    <w:rsid w:val="00A24C76"/>
    <w:rsid w:val="00A24E91"/>
    <w:rsid w:val="00A26D85"/>
    <w:rsid w:val="00A26F00"/>
    <w:rsid w:val="00A313C0"/>
    <w:rsid w:val="00A34378"/>
    <w:rsid w:val="00A3638F"/>
    <w:rsid w:val="00A36E30"/>
    <w:rsid w:val="00A36FDD"/>
    <w:rsid w:val="00A3793B"/>
    <w:rsid w:val="00A37C9A"/>
    <w:rsid w:val="00A4076C"/>
    <w:rsid w:val="00A407A7"/>
    <w:rsid w:val="00A42549"/>
    <w:rsid w:val="00A44046"/>
    <w:rsid w:val="00A44B7F"/>
    <w:rsid w:val="00A44E9F"/>
    <w:rsid w:val="00A46C75"/>
    <w:rsid w:val="00A50D4D"/>
    <w:rsid w:val="00A50E52"/>
    <w:rsid w:val="00A512C4"/>
    <w:rsid w:val="00A520FA"/>
    <w:rsid w:val="00A53960"/>
    <w:rsid w:val="00A539D5"/>
    <w:rsid w:val="00A54C59"/>
    <w:rsid w:val="00A5523C"/>
    <w:rsid w:val="00A555FB"/>
    <w:rsid w:val="00A55970"/>
    <w:rsid w:val="00A57257"/>
    <w:rsid w:val="00A602DB"/>
    <w:rsid w:val="00A60447"/>
    <w:rsid w:val="00A6054B"/>
    <w:rsid w:val="00A61A16"/>
    <w:rsid w:val="00A625C2"/>
    <w:rsid w:val="00A62859"/>
    <w:rsid w:val="00A6303D"/>
    <w:rsid w:val="00A63647"/>
    <w:rsid w:val="00A66241"/>
    <w:rsid w:val="00A73533"/>
    <w:rsid w:val="00A73884"/>
    <w:rsid w:val="00A74EEB"/>
    <w:rsid w:val="00A74FBB"/>
    <w:rsid w:val="00A75F1F"/>
    <w:rsid w:val="00A77237"/>
    <w:rsid w:val="00A815E6"/>
    <w:rsid w:val="00A83139"/>
    <w:rsid w:val="00A846EB"/>
    <w:rsid w:val="00A85087"/>
    <w:rsid w:val="00A857E2"/>
    <w:rsid w:val="00A90B96"/>
    <w:rsid w:val="00A93021"/>
    <w:rsid w:val="00A940E7"/>
    <w:rsid w:val="00A96C25"/>
    <w:rsid w:val="00A96C68"/>
    <w:rsid w:val="00A96E41"/>
    <w:rsid w:val="00A96F16"/>
    <w:rsid w:val="00A97696"/>
    <w:rsid w:val="00A97B03"/>
    <w:rsid w:val="00AA2870"/>
    <w:rsid w:val="00AA52B2"/>
    <w:rsid w:val="00AA600E"/>
    <w:rsid w:val="00AA7EE8"/>
    <w:rsid w:val="00AB0A19"/>
    <w:rsid w:val="00AB0ADB"/>
    <w:rsid w:val="00AB44E0"/>
    <w:rsid w:val="00AB51CB"/>
    <w:rsid w:val="00AB647F"/>
    <w:rsid w:val="00AB682C"/>
    <w:rsid w:val="00AB70E4"/>
    <w:rsid w:val="00AB750D"/>
    <w:rsid w:val="00AB79C0"/>
    <w:rsid w:val="00AB7EBC"/>
    <w:rsid w:val="00AC158B"/>
    <w:rsid w:val="00AC1A86"/>
    <w:rsid w:val="00AC2A4A"/>
    <w:rsid w:val="00AC312A"/>
    <w:rsid w:val="00AC3569"/>
    <w:rsid w:val="00AC3DDA"/>
    <w:rsid w:val="00AC540B"/>
    <w:rsid w:val="00AC5AD2"/>
    <w:rsid w:val="00AC5AE1"/>
    <w:rsid w:val="00AC615E"/>
    <w:rsid w:val="00AC6C9F"/>
    <w:rsid w:val="00AD0388"/>
    <w:rsid w:val="00AD252C"/>
    <w:rsid w:val="00AD2D1D"/>
    <w:rsid w:val="00AD43BF"/>
    <w:rsid w:val="00AD4BEC"/>
    <w:rsid w:val="00AD67B0"/>
    <w:rsid w:val="00AE12EB"/>
    <w:rsid w:val="00AE1AB1"/>
    <w:rsid w:val="00AE297F"/>
    <w:rsid w:val="00AE3E28"/>
    <w:rsid w:val="00AE53D2"/>
    <w:rsid w:val="00AE6F83"/>
    <w:rsid w:val="00AE75A3"/>
    <w:rsid w:val="00AF0192"/>
    <w:rsid w:val="00AF056D"/>
    <w:rsid w:val="00AF2FD4"/>
    <w:rsid w:val="00AF36CC"/>
    <w:rsid w:val="00AF4D94"/>
    <w:rsid w:val="00AF4DC7"/>
    <w:rsid w:val="00AF50D3"/>
    <w:rsid w:val="00AF52B9"/>
    <w:rsid w:val="00AF53B0"/>
    <w:rsid w:val="00B00714"/>
    <w:rsid w:val="00B008B4"/>
    <w:rsid w:val="00B00BF6"/>
    <w:rsid w:val="00B03471"/>
    <w:rsid w:val="00B04FFE"/>
    <w:rsid w:val="00B06668"/>
    <w:rsid w:val="00B06BFC"/>
    <w:rsid w:val="00B11E43"/>
    <w:rsid w:val="00B1236D"/>
    <w:rsid w:val="00B128F9"/>
    <w:rsid w:val="00B12FD8"/>
    <w:rsid w:val="00B139A3"/>
    <w:rsid w:val="00B1405B"/>
    <w:rsid w:val="00B149B0"/>
    <w:rsid w:val="00B14D85"/>
    <w:rsid w:val="00B1656C"/>
    <w:rsid w:val="00B17572"/>
    <w:rsid w:val="00B17A9C"/>
    <w:rsid w:val="00B20C71"/>
    <w:rsid w:val="00B2164C"/>
    <w:rsid w:val="00B21891"/>
    <w:rsid w:val="00B22025"/>
    <w:rsid w:val="00B22EC3"/>
    <w:rsid w:val="00B2420E"/>
    <w:rsid w:val="00B2778F"/>
    <w:rsid w:val="00B30CCC"/>
    <w:rsid w:val="00B318E6"/>
    <w:rsid w:val="00B345CB"/>
    <w:rsid w:val="00B34883"/>
    <w:rsid w:val="00B35F66"/>
    <w:rsid w:val="00B43B1A"/>
    <w:rsid w:val="00B43C03"/>
    <w:rsid w:val="00B443CA"/>
    <w:rsid w:val="00B4487A"/>
    <w:rsid w:val="00B479E0"/>
    <w:rsid w:val="00B5173A"/>
    <w:rsid w:val="00B52055"/>
    <w:rsid w:val="00B528BD"/>
    <w:rsid w:val="00B53027"/>
    <w:rsid w:val="00B538D3"/>
    <w:rsid w:val="00B5439E"/>
    <w:rsid w:val="00B550EA"/>
    <w:rsid w:val="00B5590F"/>
    <w:rsid w:val="00B55B66"/>
    <w:rsid w:val="00B564F7"/>
    <w:rsid w:val="00B601BB"/>
    <w:rsid w:val="00B60FD7"/>
    <w:rsid w:val="00B61548"/>
    <w:rsid w:val="00B6189F"/>
    <w:rsid w:val="00B61C69"/>
    <w:rsid w:val="00B6328E"/>
    <w:rsid w:val="00B66C08"/>
    <w:rsid w:val="00B70303"/>
    <w:rsid w:val="00B70327"/>
    <w:rsid w:val="00B70986"/>
    <w:rsid w:val="00B70F89"/>
    <w:rsid w:val="00B71074"/>
    <w:rsid w:val="00B7289A"/>
    <w:rsid w:val="00B72F0D"/>
    <w:rsid w:val="00B73131"/>
    <w:rsid w:val="00B73B58"/>
    <w:rsid w:val="00B7756D"/>
    <w:rsid w:val="00B8044E"/>
    <w:rsid w:val="00B8069A"/>
    <w:rsid w:val="00B8424E"/>
    <w:rsid w:val="00B878F6"/>
    <w:rsid w:val="00B90DC7"/>
    <w:rsid w:val="00B9267D"/>
    <w:rsid w:val="00B92949"/>
    <w:rsid w:val="00B92A5D"/>
    <w:rsid w:val="00B92E4E"/>
    <w:rsid w:val="00B93ECD"/>
    <w:rsid w:val="00B94A63"/>
    <w:rsid w:val="00B94AB5"/>
    <w:rsid w:val="00B96A1B"/>
    <w:rsid w:val="00B97065"/>
    <w:rsid w:val="00B97F11"/>
    <w:rsid w:val="00BA0B54"/>
    <w:rsid w:val="00BA16EF"/>
    <w:rsid w:val="00BA45CF"/>
    <w:rsid w:val="00BA4864"/>
    <w:rsid w:val="00BB211B"/>
    <w:rsid w:val="00BB3FA0"/>
    <w:rsid w:val="00BB5131"/>
    <w:rsid w:val="00BC088A"/>
    <w:rsid w:val="00BC29A7"/>
    <w:rsid w:val="00BC2BCE"/>
    <w:rsid w:val="00BC3592"/>
    <w:rsid w:val="00BC3862"/>
    <w:rsid w:val="00BC7F7A"/>
    <w:rsid w:val="00BD1189"/>
    <w:rsid w:val="00BD2E83"/>
    <w:rsid w:val="00BD3377"/>
    <w:rsid w:val="00BD4052"/>
    <w:rsid w:val="00BD49B3"/>
    <w:rsid w:val="00BD74C0"/>
    <w:rsid w:val="00BD794E"/>
    <w:rsid w:val="00BD7AFB"/>
    <w:rsid w:val="00BD7D3A"/>
    <w:rsid w:val="00BE32D6"/>
    <w:rsid w:val="00BE3E0A"/>
    <w:rsid w:val="00BE3FA0"/>
    <w:rsid w:val="00BE508B"/>
    <w:rsid w:val="00BE52A0"/>
    <w:rsid w:val="00BE6154"/>
    <w:rsid w:val="00BF07DF"/>
    <w:rsid w:val="00BF672D"/>
    <w:rsid w:val="00C01B66"/>
    <w:rsid w:val="00C04324"/>
    <w:rsid w:val="00C04972"/>
    <w:rsid w:val="00C05084"/>
    <w:rsid w:val="00C05554"/>
    <w:rsid w:val="00C06557"/>
    <w:rsid w:val="00C108D3"/>
    <w:rsid w:val="00C1257D"/>
    <w:rsid w:val="00C12ADC"/>
    <w:rsid w:val="00C135DF"/>
    <w:rsid w:val="00C1569C"/>
    <w:rsid w:val="00C16A25"/>
    <w:rsid w:val="00C16F15"/>
    <w:rsid w:val="00C204FE"/>
    <w:rsid w:val="00C230E2"/>
    <w:rsid w:val="00C24B2A"/>
    <w:rsid w:val="00C26585"/>
    <w:rsid w:val="00C26956"/>
    <w:rsid w:val="00C27915"/>
    <w:rsid w:val="00C27B3B"/>
    <w:rsid w:val="00C3009C"/>
    <w:rsid w:val="00C30F16"/>
    <w:rsid w:val="00C32C46"/>
    <w:rsid w:val="00C33111"/>
    <w:rsid w:val="00C356A3"/>
    <w:rsid w:val="00C3614E"/>
    <w:rsid w:val="00C376FA"/>
    <w:rsid w:val="00C43031"/>
    <w:rsid w:val="00C45254"/>
    <w:rsid w:val="00C47033"/>
    <w:rsid w:val="00C503DC"/>
    <w:rsid w:val="00C54D3E"/>
    <w:rsid w:val="00C550F8"/>
    <w:rsid w:val="00C56640"/>
    <w:rsid w:val="00C6043E"/>
    <w:rsid w:val="00C6446D"/>
    <w:rsid w:val="00C64A8A"/>
    <w:rsid w:val="00C64B1D"/>
    <w:rsid w:val="00C6577B"/>
    <w:rsid w:val="00C6605E"/>
    <w:rsid w:val="00C66A69"/>
    <w:rsid w:val="00C673F6"/>
    <w:rsid w:val="00C7095F"/>
    <w:rsid w:val="00C716A0"/>
    <w:rsid w:val="00C72D8C"/>
    <w:rsid w:val="00C72FBC"/>
    <w:rsid w:val="00C75617"/>
    <w:rsid w:val="00C80FAF"/>
    <w:rsid w:val="00C8112B"/>
    <w:rsid w:val="00C817EA"/>
    <w:rsid w:val="00C8309C"/>
    <w:rsid w:val="00C8380F"/>
    <w:rsid w:val="00C839CC"/>
    <w:rsid w:val="00C85123"/>
    <w:rsid w:val="00C85CB3"/>
    <w:rsid w:val="00C85D7C"/>
    <w:rsid w:val="00C85E08"/>
    <w:rsid w:val="00C86A4A"/>
    <w:rsid w:val="00CA0351"/>
    <w:rsid w:val="00CA0B33"/>
    <w:rsid w:val="00CA15B7"/>
    <w:rsid w:val="00CA22CD"/>
    <w:rsid w:val="00CA2535"/>
    <w:rsid w:val="00CA3335"/>
    <w:rsid w:val="00CA374F"/>
    <w:rsid w:val="00CA413B"/>
    <w:rsid w:val="00CA4BF8"/>
    <w:rsid w:val="00CA5596"/>
    <w:rsid w:val="00CA5C36"/>
    <w:rsid w:val="00CA6317"/>
    <w:rsid w:val="00CA6B13"/>
    <w:rsid w:val="00CA757D"/>
    <w:rsid w:val="00CB182F"/>
    <w:rsid w:val="00CB27B8"/>
    <w:rsid w:val="00CB3554"/>
    <w:rsid w:val="00CB45DA"/>
    <w:rsid w:val="00CB4FF2"/>
    <w:rsid w:val="00CB51F8"/>
    <w:rsid w:val="00CB777D"/>
    <w:rsid w:val="00CC1D81"/>
    <w:rsid w:val="00CC2364"/>
    <w:rsid w:val="00CC37AB"/>
    <w:rsid w:val="00CC5D8F"/>
    <w:rsid w:val="00CD11D8"/>
    <w:rsid w:val="00CD21B7"/>
    <w:rsid w:val="00CD243A"/>
    <w:rsid w:val="00CD5ED7"/>
    <w:rsid w:val="00CD6416"/>
    <w:rsid w:val="00CD7629"/>
    <w:rsid w:val="00CD7E8A"/>
    <w:rsid w:val="00CE007F"/>
    <w:rsid w:val="00CE10D2"/>
    <w:rsid w:val="00CE32C2"/>
    <w:rsid w:val="00CE57C9"/>
    <w:rsid w:val="00CE64BF"/>
    <w:rsid w:val="00CE722C"/>
    <w:rsid w:val="00CF376D"/>
    <w:rsid w:val="00CF504D"/>
    <w:rsid w:val="00CF5794"/>
    <w:rsid w:val="00CF6B9B"/>
    <w:rsid w:val="00CF6BE4"/>
    <w:rsid w:val="00CF76FE"/>
    <w:rsid w:val="00CF7880"/>
    <w:rsid w:val="00D0052A"/>
    <w:rsid w:val="00D00D8B"/>
    <w:rsid w:val="00D0113C"/>
    <w:rsid w:val="00D01B58"/>
    <w:rsid w:val="00D023E1"/>
    <w:rsid w:val="00D027F8"/>
    <w:rsid w:val="00D02888"/>
    <w:rsid w:val="00D04764"/>
    <w:rsid w:val="00D04A7C"/>
    <w:rsid w:val="00D051F2"/>
    <w:rsid w:val="00D103B2"/>
    <w:rsid w:val="00D11634"/>
    <w:rsid w:val="00D11D63"/>
    <w:rsid w:val="00D11E82"/>
    <w:rsid w:val="00D127F9"/>
    <w:rsid w:val="00D142DF"/>
    <w:rsid w:val="00D143EF"/>
    <w:rsid w:val="00D2025B"/>
    <w:rsid w:val="00D209DF"/>
    <w:rsid w:val="00D2139C"/>
    <w:rsid w:val="00D21D04"/>
    <w:rsid w:val="00D22503"/>
    <w:rsid w:val="00D25AB9"/>
    <w:rsid w:val="00D25E47"/>
    <w:rsid w:val="00D27F90"/>
    <w:rsid w:val="00D322D3"/>
    <w:rsid w:val="00D354FD"/>
    <w:rsid w:val="00D36294"/>
    <w:rsid w:val="00D363CA"/>
    <w:rsid w:val="00D3705E"/>
    <w:rsid w:val="00D40ED1"/>
    <w:rsid w:val="00D42A44"/>
    <w:rsid w:val="00D43FEA"/>
    <w:rsid w:val="00D444C0"/>
    <w:rsid w:val="00D4572A"/>
    <w:rsid w:val="00D45A69"/>
    <w:rsid w:val="00D45D4D"/>
    <w:rsid w:val="00D46669"/>
    <w:rsid w:val="00D50AAD"/>
    <w:rsid w:val="00D50E0C"/>
    <w:rsid w:val="00D53C02"/>
    <w:rsid w:val="00D53F78"/>
    <w:rsid w:val="00D547B3"/>
    <w:rsid w:val="00D565B3"/>
    <w:rsid w:val="00D57AB7"/>
    <w:rsid w:val="00D57CED"/>
    <w:rsid w:val="00D608CA"/>
    <w:rsid w:val="00D609B5"/>
    <w:rsid w:val="00D62291"/>
    <w:rsid w:val="00D627CE"/>
    <w:rsid w:val="00D62C19"/>
    <w:rsid w:val="00D640ED"/>
    <w:rsid w:val="00D64F70"/>
    <w:rsid w:val="00D672F5"/>
    <w:rsid w:val="00D7070C"/>
    <w:rsid w:val="00D712D4"/>
    <w:rsid w:val="00D721F7"/>
    <w:rsid w:val="00D7235F"/>
    <w:rsid w:val="00D734E4"/>
    <w:rsid w:val="00D740C5"/>
    <w:rsid w:val="00D75183"/>
    <w:rsid w:val="00D76193"/>
    <w:rsid w:val="00D762B9"/>
    <w:rsid w:val="00D77320"/>
    <w:rsid w:val="00D77AD5"/>
    <w:rsid w:val="00D808DD"/>
    <w:rsid w:val="00D82AC4"/>
    <w:rsid w:val="00D84EDF"/>
    <w:rsid w:val="00D875C4"/>
    <w:rsid w:val="00D90F5A"/>
    <w:rsid w:val="00D9162E"/>
    <w:rsid w:val="00D94803"/>
    <w:rsid w:val="00D95FCB"/>
    <w:rsid w:val="00D9634A"/>
    <w:rsid w:val="00D973EE"/>
    <w:rsid w:val="00DA0AC9"/>
    <w:rsid w:val="00DA1D1B"/>
    <w:rsid w:val="00DA3527"/>
    <w:rsid w:val="00DA4CB0"/>
    <w:rsid w:val="00DA50EF"/>
    <w:rsid w:val="00DA53BD"/>
    <w:rsid w:val="00DA587F"/>
    <w:rsid w:val="00DA5C17"/>
    <w:rsid w:val="00DA5C32"/>
    <w:rsid w:val="00DB048F"/>
    <w:rsid w:val="00DB0D96"/>
    <w:rsid w:val="00DB1B54"/>
    <w:rsid w:val="00DB3884"/>
    <w:rsid w:val="00DB4A8E"/>
    <w:rsid w:val="00DB4E26"/>
    <w:rsid w:val="00DB5121"/>
    <w:rsid w:val="00DB5DF0"/>
    <w:rsid w:val="00DB6193"/>
    <w:rsid w:val="00DB6381"/>
    <w:rsid w:val="00DB6BD7"/>
    <w:rsid w:val="00DC0AED"/>
    <w:rsid w:val="00DC117B"/>
    <w:rsid w:val="00DC2071"/>
    <w:rsid w:val="00DC2470"/>
    <w:rsid w:val="00DC2AAC"/>
    <w:rsid w:val="00DC2AAF"/>
    <w:rsid w:val="00DC2ADD"/>
    <w:rsid w:val="00DC3131"/>
    <w:rsid w:val="00DC49FC"/>
    <w:rsid w:val="00DC5184"/>
    <w:rsid w:val="00DC6804"/>
    <w:rsid w:val="00DC7F71"/>
    <w:rsid w:val="00DD2624"/>
    <w:rsid w:val="00DD2EB9"/>
    <w:rsid w:val="00DD36BD"/>
    <w:rsid w:val="00DD378A"/>
    <w:rsid w:val="00DD4F8A"/>
    <w:rsid w:val="00DD5393"/>
    <w:rsid w:val="00DD6D88"/>
    <w:rsid w:val="00DE0928"/>
    <w:rsid w:val="00DE294A"/>
    <w:rsid w:val="00DE4C31"/>
    <w:rsid w:val="00DE5042"/>
    <w:rsid w:val="00DE58E0"/>
    <w:rsid w:val="00DE5DDB"/>
    <w:rsid w:val="00DE5F3F"/>
    <w:rsid w:val="00DE69A4"/>
    <w:rsid w:val="00DE6DC3"/>
    <w:rsid w:val="00DE7F25"/>
    <w:rsid w:val="00DF04CF"/>
    <w:rsid w:val="00DF0975"/>
    <w:rsid w:val="00DF1458"/>
    <w:rsid w:val="00DF3F78"/>
    <w:rsid w:val="00DF5504"/>
    <w:rsid w:val="00DF5958"/>
    <w:rsid w:val="00E008DA"/>
    <w:rsid w:val="00E0295F"/>
    <w:rsid w:val="00E03D6A"/>
    <w:rsid w:val="00E03F7A"/>
    <w:rsid w:val="00E04884"/>
    <w:rsid w:val="00E05C26"/>
    <w:rsid w:val="00E06D05"/>
    <w:rsid w:val="00E0716E"/>
    <w:rsid w:val="00E07E2C"/>
    <w:rsid w:val="00E10B23"/>
    <w:rsid w:val="00E10F7F"/>
    <w:rsid w:val="00E1286F"/>
    <w:rsid w:val="00E15BD0"/>
    <w:rsid w:val="00E1611C"/>
    <w:rsid w:val="00E1678E"/>
    <w:rsid w:val="00E16C09"/>
    <w:rsid w:val="00E17BB9"/>
    <w:rsid w:val="00E201CA"/>
    <w:rsid w:val="00E22BC6"/>
    <w:rsid w:val="00E2333D"/>
    <w:rsid w:val="00E23531"/>
    <w:rsid w:val="00E246AB"/>
    <w:rsid w:val="00E24C00"/>
    <w:rsid w:val="00E256F7"/>
    <w:rsid w:val="00E258F4"/>
    <w:rsid w:val="00E2609C"/>
    <w:rsid w:val="00E26C76"/>
    <w:rsid w:val="00E26CFC"/>
    <w:rsid w:val="00E275BE"/>
    <w:rsid w:val="00E30BF6"/>
    <w:rsid w:val="00E31137"/>
    <w:rsid w:val="00E31C4B"/>
    <w:rsid w:val="00E32ABE"/>
    <w:rsid w:val="00E34AE3"/>
    <w:rsid w:val="00E351D0"/>
    <w:rsid w:val="00E36FA8"/>
    <w:rsid w:val="00E3739E"/>
    <w:rsid w:val="00E40D72"/>
    <w:rsid w:val="00E43661"/>
    <w:rsid w:val="00E46AEB"/>
    <w:rsid w:val="00E46E88"/>
    <w:rsid w:val="00E568F0"/>
    <w:rsid w:val="00E57840"/>
    <w:rsid w:val="00E606BD"/>
    <w:rsid w:val="00E60BD8"/>
    <w:rsid w:val="00E61288"/>
    <w:rsid w:val="00E677CE"/>
    <w:rsid w:val="00E67929"/>
    <w:rsid w:val="00E679D8"/>
    <w:rsid w:val="00E70482"/>
    <w:rsid w:val="00E714B1"/>
    <w:rsid w:val="00E7196D"/>
    <w:rsid w:val="00E7302C"/>
    <w:rsid w:val="00E75921"/>
    <w:rsid w:val="00E81172"/>
    <w:rsid w:val="00E81202"/>
    <w:rsid w:val="00E82355"/>
    <w:rsid w:val="00E8305B"/>
    <w:rsid w:val="00E83D23"/>
    <w:rsid w:val="00E847A8"/>
    <w:rsid w:val="00E84F52"/>
    <w:rsid w:val="00E85128"/>
    <w:rsid w:val="00E85A8C"/>
    <w:rsid w:val="00E8706B"/>
    <w:rsid w:val="00E9019A"/>
    <w:rsid w:val="00E904F5"/>
    <w:rsid w:val="00E927A0"/>
    <w:rsid w:val="00E94E98"/>
    <w:rsid w:val="00E96A4E"/>
    <w:rsid w:val="00E97086"/>
    <w:rsid w:val="00E97A5A"/>
    <w:rsid w:val="00EA09DB"/>
    <w:rsid w:val="00EA1203"/>
    <w:rsid w:val="00EA20E5"/>
    <w:rsid w:val="00EA2207"/>
    <w:rsid w:val="00EA2D2D"/>
    <w:rsid w:val="00EA2FDE"/>
    <w:rsid w:val="00EA359B"/>
    <w:rsid w:val="00EA3FC0"/>
    <w:rsid w:val="00EA5FD7"/>
    <w:rsid w:val="00EA6127"/>
    <w:rsid w:val="00EA6746"/>
    <w:rsid w:val="00EA6F7C"/>
    <w:rsid w:val="00EA7C75"/>
    <w:rsid w:val="00EB01F6"/>
    <w:rsid w:val="00EB1C5F"/>
    <w:rsid w:val="00EB3BB0"/>
    <w:rsid w:val="00EB4921"/>
    <w:rsid w:val="00EB55AA"/>
    <w:rsid w:val="00EB5FC5"/>
    <w:rsid w:val="00EB6B05"/>
    <w:rsid w:val="00EB7446"/>
    <w:rsid w:val="00EB75E7"/>
    <w:rsid w:val="00EB7748"/>
    <w:rsid w:val="00EC09B2"/>
    <w:rsid w:val="00EC2996"/>
    <w:rsid w:val="00EC3F00"/>
    <w:rsid w:val="00EC7DB9"/>
    <w:rsid w:val="00ED0594"/>
    <w:rsid w:val="00ED2BA6"/>
    <w:rsid w:val="00ED2D1E"/>
    <w:rsid w:val="00ED5A0E"/>
    <w:rsid w:val="00EE202C"/>
    <w:rsid w:val="00EE2D59"/>
    <w:rsid w:val="00EE3520"/>
    <w:rsid w:val="00EF02C4"/>
    <w:rsid w:val="00EF0BC3"/>
    <w:rsid w:val="00EF353D"/>
    <w:rsid w:val="00EF4C24"/>
    <w:rsid w:val="00EF60D1"/>
    <w:rsid w:val="00EF6A2F"/>
    <w:rsid w:val="00F001EA"/>
    <w:rsid w:val="00F0142A"/>
    <w:rsid w:val="00F01FCB"/>
    <w:rsid w:val="00F05664"/>
    <w:rsid w:val="00F05A3B"/>
    <w:rsid w:val="00F05EB3"/>
    <w:rsid w:val="00F0608F"/>
    <w:rsid w:val="00F0714D"/>
    <w:rsid w:val="00F07BD1"/>
    <w:rsid w:val="00F07DEC"/>
    <w:rsid w:val="00F112F1"/>
    <w:rsid w:val="00F139BD"/>
    <w:rsid w:val="00F1511B"/>
    <w:rsid w:val="00F16B25"/>
    <w:rsid w:val="00F17589"/>
    <w:rsid w:val="00F1772A"/>
    <w:rsid w:val="00F17F18"/>
    <w:rsid w:val="00F20685"/>
    <w:rsid w:val="00F20CBF"/>
    <w:rsid w:val="00F20FF7"/>
    <w:rsid w:val="00F21A43"/>
    <w:rsid w:val="00F22BAE"/>
    <w:rsid w:val="00F23ED5"/>
    <w:rsid w:val="00F25B6A"/>
    <w:rsid w:val="00F268A1"/>
    <w:rsid w:val="00F33363"/>
    <w:rsid w:val="00F355B2"/>
    <w:rsid w:val="00F35ADC"/>
    <w:rsid w:val="00F35CF3"/>
    <w:rsid w:val="00F36B38"/>
    <w:rsid w:val="00F3762A"/>
    <w:rsid w:val="00F37765"/>
    <w:rsid w:val="00F37BCA"/>
    <w:rsid w:val="00F41000"/>
    <w:rsid w:val="00F41761"/>
    <w:rsid w:val="00F45180"/>
    <w:rsid w:val="00F451CA"/>
    <w:rsid w:val="00F45B43"/>
    <w:rsid w:val="00F466B1"/>
    <w:rsid w:val="00F476C9"/>
    <w:rsid w:val="00F510B4"/>
    <w:rsid w:val="00F5155C"/>
    <w:rsid w:val="00F52DB6"/>
    <w:rsid w:val="00F53904"/>
    <w:rsid w:val="00F54743"/>
    <w:rsid w:val="00F5489B"/>
    <w:rsid w:val="00F551A9"/>
    <w:rsid w:val="00F556B5"/>
    <w:rsid w:val="00F577E9"/>
    <w:rsid w:val="00F61A79"/>
    <w:rsid w:val="00F61DDC"/>
    <w:rsid w:val="00F63BB0"/>
    <w:rsid w:val="00F646BF"/>
    <w:rsid w:val="00F65704"/>
    <w:rsid w:val="00F6585E"/>
    <w:rsid w:val="00F66798"/>
    <w:rsid w:val="00F6760A"/>
    <w:rsid w:val="00F70DFC"/>
    <w:rsid w:val="00F71709"/>
    <w:rsid w:val="00F73607"/>
    <w:rsid w:val="00F746E9"/>
    <w:rsid w:val="00F7714B"/>
    <w:rsid w:val="00F80745"/>
    <w:rsid w:val="00F8094D"/>
    <w:rsid w:val="00F85E97"/>
    <w:rsid w:val="00F8714A"/>
    <w:rsid w:val="00F92029"/>
    <w:rsid w:val="00F9381E"/>
    <w:rsid w:val="00F942B1"/>
    <w:rsid w:val="00F94F03"/>
    <w:rsid w:val="00F951C8"/>
    <w:rsid w:val="00F961BB"/>
    <w:rsid w:val="00FA39D3"/>
    <w:rsid w:val="00FA554E"/>
    <w:rsid w:val="00FA55FA"/>
    <w:rsid w:val="00FA6BFA"/>
    <w:rsid w:val="00FB31CF"/>
    <w:rsid w:val="00FB42EA"/>
    <w:rsid w:val="00FB650D"/>
    <w:rsid w:val="00FC054C"/>
    <w:rsid w:val="00FC24E5"/>
    <w:rsid w:val="00FC4420"/>
    <w:rsid w:val="00FC4CE1"/>
    <w:rsid w:val="00FC5BA1"/>
    <w:rsid w:val="00FC6212"/>
    <w:rsid w:val="00FC6618"/>
    <w:rsid w:val="00FC6694"/>
    <w:rsid w:val="00FD14E3"/>
    <w:rsid w:val="00FD20DB"/>
    <w:rsid w:val="00FD2429"/>
    <w:rsid w:val="00FD2963"/>
    <w:rsid w:val="00FD33AA"/>
    <w:rsid w:val="00FD36D7"/>
    <w:rsid w:val="00FD67E2"/>
    <w:rsid w:val="00FD67E5"/>
    <w:rsid w:val="00FE0D0E"/>
    <w:rsid w:val="00FE12E1"/>
    <w:rsid w:val="00FE2B72"/>
    <w:rsid w:val="00FE4534"/>
    <w:rsid w:val="00FE460D"/>
    <w:rsid w:val="00FE4999"/>
    <w:rsid w:val="00FE607C"/>
    <w:rsid w:val="00FF00A6"/>
    <w:rsid w:val="00FF119E"/>
    <w:rsid w:val="00FF1ABD"/>
    <w:rsid w:val="00FF29BE"/>
    <w:rsid w:val="00FF4736"/>
    <w:rsid w:val="00FF5CB7"/>
    <w:rsid w:val="0736E8B1"/>
    <w:rsid w:val="0954DFEF"/>
    <w:rsid w:val="0A3297C5"/>
    <w:rsid w:val="11C234C8"/>
    <w:rsid w:val="14E6B251"/>
    <w:rsid w:val="1679B589"/>
    <w:rsid w:val="26C3B8FC"/>
    <w:rsid w:val="2E7591A1"/>
    <w:rsid w:val="4B42EAD1"/>
    <w:rsid w:val="4E6B11C7"/>
    <w:rsid w:val="57BA29A2"/>
    <w:rsid w:val="6AB39023"/>
    <w:rsid w:val="6E33300D"/>
    <w:rsid w:val="7031DECA"/>
    <w:rsid w:val="744FA478"/>
    <w:rsid w:val="7E4E0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21255"/>
  <w15:chartTrackingRefBased/>
  <w15:docId w15:val="{1CBFCF75-4E3C-4014-B0DC-051CA350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C71"/>
    <w:pPr>
      <w:spacing w:after="160" w:line="259" w:lineRule="auto"/>
    </w:pPr>
    <w:rPr>
      <w:sz w:val="22"/>
      <w:szCs w:val="22"/>
    </w:rPr>
  </w:style>
  <w:style w:type="paragraph" w:styleId="Heading1">
    <w:name w:val="heading 1"/>
    <w:basedOn w:val="Normal"/>
    <w:next w:val="Normal"/>
    <w:link w:val="Heading1Char"/>
    <w:uiPriority w:val="9"/>
    <w:qFormat/>
    <w:rsid w:val="006A0BC7"/>
    <w:pPr>
      <w:keepNext/>
      <w:keepLines/>
      <w:spacing w:before="240" w:after="0"/>
      <w:outlineLvl w:val="0"/>
    </w:pPr>
    <w:rPr>
      <w:rFonts w:ascii="Gill Sans MT" w:eastAsia="Times New Roman" w:hAnsi="Gill Sans MT"/>
      <w:b/>
      <w:bCs/>
      <w:color w:val="FF6E68"/>
      <w:sz w:val="48"/>
      <w:szCs w:val="48"/>
    </w:rPr>
  </w:style>
  <w:style w:type="paragraph" w:styleId="Heading2">
    <w:name w:val="heading 2"/>
    <w:basedOn w:val="Normal"/>
    <w:next w:val="Normal"/>
    <w:link w:val="Heading2Char"/>
    <w:uiPriority w:val="9"/>
    <w:unhideWhenUsed/>
    <w:qFormat/>
    <w:rsid w:val="00887183"/>
    <w:pPr>
      <w:keepNext/>
      <w:keepLines/>
      <w:spacing w:before="240" w:after="0"/>
      <w:outlineLvl w:val="1"/>
    </w:pPr>
    <w:rPr>
      <w:rFonts w:ascii="Gill Sans MT" w:eastAsia="Times New Roman" w:hAnsi="Gill Sans MT"/>
      <w:b/>
      <w:bCs/>
      <w:color w:val="808080" w:themeColor="background1" w:themeShade="80"/>
      <w:sz w:val="40"/>
      <w:szCs w:val="40"/>
    </w:rPr>
  </w:style>
  <w:style w:type="paragraph" w:styleId="Heading3">
    <w:name w:val="heading 3"/>
    <w:basedOn w:val="Normal"/>
    <w:next w:val="Normal"/>
    <w:link w:val="Heading3Char"/>
    <w:uiPriority w:val="9"/>
    <w:unhideWhenUsed/>
    <w:qFormat/>
    <w:rsid w:val="00A6054B"/>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0BC7"/>
    <w:rPr>
      <w:rFonts w:ascii="Gill Sans MT" w:eastAsia="Times New Roman" w:hAnsi="Gill Sans MT"/>
      <w:b/>
      <w:bCs/>
      <w:color w:val="FF6E68"/>
      <w:sz w:val="48"/>
      <w:szCs w:val="48"/>
    </w:rPr>
  </w:style>
  <w:style w:type="paragraph" w:styleId="NoSpacing">
    <w:name w:val="No Spacing"/>
    <w:uiPriority w:val="1"/>
    <w:qFormat/>
    <w:rsid w:val="00AF056D"/>
    <w:rPr>
      <w:color w:val="44546A"/>
    </w:rPr>
  </w:style>
  <w:style w:type="paragraph" w:styleId="Header">
    <w:name w:val="header"/>
    <w:basedOn w:val="Normal"/>
    <w:link w:val="HeaderChar"/>
    <w:uiPriority w:val="99"/>
    <w:unhideWhenUsed/>
    <w:rsid w:val="00252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1D"/>
  </w:style>
  <w:style w:type="paragraph" w:styleId="Footer">
    <w:name w:val="footer"/>
    <w:basedOn w:val="Normal"/>
    <w:link w:val="FooterChar"/>
    <w:uiPriority w:val="99"/>
    <w:unhideWhenUsed/>
    <w:rsid w:val="00252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1D"/>
  </w:style>
  <w:style w:type="paragraph" w:styleId="Title">
    <w:name w:val="Title"/>
    <w:basedOn w:val="Normal"/>
    <w:next w:val="Normal"/>
    <w:link w:val="TitleChar"/>
    <w:uiPriority w:val="10"/>
    <w:qFormat/>
    <w:rsid w:val="002137AF"/>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2137AF"/>
    <w:rPr>
      <w:rFonts w:ascii="Calibri Light" w:eastAsia="Times New Roman" w:hAnsi="Calibri Light" w:cs="Times New Roman"/>
      <w:spacing w:val="-10"/>
      <w:kern w:val="28"/>
      <w:sz w:val="56"/>
      <w:szCs w:val="56"/>
    </w:rPr>
  </w:style>
  <w:style w:type="character" w:customStyle="1" w:styleId="Heading2Char">
    <w:name w:val="Heading 2 Char"/>
    <w:link w:val="Heading2"/>
    <w:uiPriority w:val="9"/>
    <w:rsid w:val="00887183"/>
    <w:rPr>
      <w:rFonts w:ascii="Gill Sans MT" w:eastAsia="Times New Roman" w:hAnsi="Gill Sans MT"/>
      <w:b/>
      <w:bCs/>
      <w:color w:val="808080" w:themeColor="background1" w:themeShade="80"/>
      <w:sz w:val="40"/>
      <w:szCs w:val="40"/>
    </w:rPr>
  </w:style>
  <w:style w:type="character" w:customStyle="1" w:styleId="Heading3Char">
    <w:name w:val="Heading 3 Char"/>
    <w:link w:val="Heading3"/>
    <w:uiPriority w:val="9"/>
    <w:rsid w:val="00A6054B"/>
    <w:rPr>
      <w:rFonts w:ascii="Calibri Light" w:eastAsia="Times New Roman" w:hAnsi="Calibri Light" w:cs="Times New Roman"/>
      <w:color w:val="1F3763"/>
      <w:sz w:val="24"/>
      <w:szCs w:val="24"/>
    </w:rPr>
  </w:style>
  <w:style w:type="paragraph" w:styleId="ListParagraph">
    <w:name w:val="List Paragraph"/>
    <w:aliases w:val="Bullet List,FooterText,List Paragraph1,Colorful List Accent 1,Colorful List - Accent 11,numbered,Paragraphe de liste1,列出段落,列出段落1,Bulletr List Paragraph,List Paragraph2,List Paragraph21,Párrafo de lista1,Parágrafo da Lista1,リスト段落1,Plan,3"/>
    <w:basedOn w:val="Normal"/>
    <w:link w:val="ListParagraphChar"/>
    <w:uiPriority w:val="34"/>
    <w:qFormat/>
    <w:rsid w:val="00C86A4A"/>
    <w:pPr>
      <w:numPr>
        <w:numId w:val="1"/>
      </w:numPr>
      <w:spacing w:after="0" w:line="240" w:lineRule="auto"/>
      <w:contextualSpacing/>
    </w:pPr>
    <w:rPr>
      <w:rFonts w:cs="Calibri"/>
    </w:rPr>
  </w:style>
  <w:style w:type="character" w:customStyle="1" w:styleId="ListParagraphChar">
    <w:name w:val="List Paragraph Char"/>
    <w:aliases w:val="Bullet List Char,FooterText Char,List Paragraph1 Char,Colorful List Accent 1 Char,Colorful List - Accent 11 Char,numbered Char,Paragraphe de liste1 Char,列出段落 Char,列出段落1 Char,Bulletr List Paragraph Char,List Paragraph2 Char,Plan Char"/>
    <w:link w:val="ListParagraph"/>
    <w:uiPriority w:val="34"/>
    <w:locked/>
    <w:rsid w:val="00C86A4A"/>
    <w:rPr>
      <w:rFonts w:cs="Calibri"/>
      <w:sz w:val="22"/>
      <w:szCs w:val="22"/>
    </w:rPr>
  </w:style>
  <w:style w:type="paragraph" w:customStyle="1" w:styleId="TimeOverview">
    <w:name w:val="!Time Overview"/>
    <w:basedOn w:val="Normal"/>
    <w:link w:val="TimeOverviewChar"/>
    <w:qFormat/>
    <w:rsid w:val="00C86A4A"/>
    <w:pPr>
      <w:spacing w:before="120" w:after="120" w:line="240" w:lineRule="auto"/>
    </w:pPr>
    <w:rPr>
      <w:b/>
      <w:bCs/>
      <w:color w:val="660033"/>
    </w:rPr>
  </w:style>
  <w:style w:type="character" w:customStyle="1" w:styleId="TimeOverviewChar">
    <w:name w:val="!Time Overview Char"/>
    <w:link w:val="TimeOverview"/>
    <w:rsid w:val="00C86A4A"/>
    <w:rPr>
      <w:b/>
      <w:bCs/>
      <w:color w:val="660033"/>
    </w:rPr>
  </w:style>
  <w:style w:type="table" w:customStyle="1" w:styleId="TableGrid1">
    <w:name w:val="Table Grid1"/>
    <w:basedOn w:val="TableNormal"/>
    <w:next w:val="TableGrid"/>
    <w:uiPriority w:val="39"/>
    <w:rsid w:val="00C86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86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PageMethod">
    <w:name w:val="!PG Page Method"/>
    <w:basedOn w:val="Normal"/>
    <w:link w:val="PGPageMethodChar"/>
    <w:qFormat/>
    <w:rsid w:val="00783D95"/>
    <w:pPr>
      <w:pBdr>
        <w:top w:val="single" w:sz="6" w:space="2" w:color="auto"/>
        <w:left w:val="single" w:sz="6" w:space="2" w:color="auto"/>
        <w:bottom w:val="single" w:sz="6" w:space="2" w:color="auto"/>
        <w:right w:val="single" w:sz="6" w:space="2" w:color="auto"/>
      </w:pBdr>
      <w:shd w:val="clear" w:color="auto" w:fill="FF6E68"/>
      <w:spacing w:before="120" w:after="120" w:line="240" w:lineRule="auto"/>
    </w:pPr>
    <w:rPr>
      <w:b/>
      <w:bCs/>
      <w:color w:val="FFFFFF" w:themeColor="background1"/>
    </w:rPr>
  </w:style>
  <w:style w:type="character" w:customStyle="1" w:styleId="PGPageMethodChar">
    <w:name w:val="!PG Page Method Char"/>
    <w:link w:val="PGPageMethod"/>
    <w:rsid w:val="000F48D7"/>
    <w:rPr>
      <w:b/>
      <w:bCs/>
      <w:color w:val="FFFFFF" w:themeColor="background1"/>
      <w:sz w:val="22"/>
      <w:szCs w:val="22"/>
      <w:shd w:val="clear" w:color="auto" w:fill="FF6E68"/>
    </w:rPr>
  </w:style>
  <w:style w:type="character" w:styleId="CommentReference">
    <w:name w:val="annotation reference"/>
    <w:uiPriority w:val="99"/>
    <w:semiHidden/>
    <w:unhideWhenUsed/>
    <w:rsid w:val="007B746C"/>
    <w:rPr>
      <w:sz w:val="16"/>
      <w:szCs w:val="16"/>
    </w:rPr>
  </w:style>
  <w:style w:type="paragraph" w:styleId="CommentText">
    <w:name w:val="annotation text"/>
    <w:basedOn w:val="Normal"/>
    <w:link w:val="CommentTextChar"/>
    <w:uiPriority w:val="99"/>
    <w:unhideWhenUsed/>
    <w:rsid w:val="007B746C"/>
    <w:pPr>
      <w:spacing w:line="240" w:lineRule="auto"/>
    </w:pPr>
    <w:rPr>
      <w:sz w:val="20"/>
      <w:szCs w:val="20"/>
    </w:rPr>
  </w:style>
  <w:style w:type="character" w:customStyle="1" w:styleId="CommentTextChar">
    <w:name w:val="Comment Text Char"/>
    <w:link w:val="CommentText"/>
    <w:uiPriority w:val="99"/>
    <w:rsid w:val="007B746C"/>
    <w:rPr>
      <w:sz w:val="20"/>
      <w:szCs w:val="20"/>
    </w:rPr>
  </w:style>
  <w:style w:type="paragraph" w:styleId="NormalWeb">
    <w:name w:val="Normal (Web)"/>
    <w:basedOn w:val="Normal"/>
    <w:uiPriority w:val="99"/>
    <w:unhideWhenUsed/>
    <w:rsid w:val="007B746C"/>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D25AB9"/>
    <w:rPr>
      <w:b/>
      <w:bCs/>
    </w:rPr>
  </w:style>
  <w:style w:type="character" w:customStyle="1" w:styleId="CommentSubjectChar">
    <w:name w:val="Comment Subject Char"/>
    <w:link w:val="CommentSubject"/>
    <w:uiPriority w:val="99"/>
    <w:semiHidden/>
    <w:rsid w:val="00D25AB9"/>
    <w:rPr>
      <w:b/>
      <w:bCs/>
      <w:sz w:val="20"/>
      <w:szCs w:val="20"/>
    </w:rPr>
  </w:style>
  <w:style w:type="table" w:styleId="TableGridLight">
    <w:name w:val="Grid Table Light"/>
    <w:basedOn w:val="TableNormal"/>
    <w:uiPriority w:val="40"/>
    <w:rsid w:val="002C40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C40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F599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BC2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BCE"/>
    <w:rPr>
      <w:rFonts w:ascii="Segoe UI" w:hAnsi="Segoe UI" w:cs="Segoe UI"/>
      <w:sz w:val="18"/>
      <w:szCs w:val="18"/>
    </w:rPr>
  </w:style>
  <w:style w:type="character" w:styleId="UnresolvedMention">
    <w:name w:val="Unresolved Mention"/>
    <w:basedOn w:val="DefaultParagraphFont"/>
    <w:uiPriority w:val="99"/>
    <w:unhideWhenUsed/>
    <w:rsid w:val="00BC2BCE"/>
    <w:rPr>
      <w:color w:val="605E5C"/>
      <w:shd w:val="clear" w:color="auto" w:fill="E1DFDD"/>
    </w:rPr>
  </w:style>
  <w:style w:type="character" w:styleId="Mention">
    <w:name w:val="Mention"/>
    <w:basedOn w:val="DefaultParagraphFont"/>
    <w:uiPriority w:val="99"/>
    <w:unhideWhenUsed/>
    <w:rsid w:val="00BC2BCE"/>
    <w:rPr>
      <w:color w:val="2B579A"/>
      <w:shd w:val="clear" w:color="auto" w:fill="E1DFDD"/>
    </w:rPr>
  </w:style>
  <w:style w:type="paragraph" w:styleId="TOCHeading">
    <w:name w:val="TOC Heading"/>
    <w:basedOn w:val="Heading1"/>
    <w:next w:val="Normal"/>
    <w:uiPriority w:val="39"/>
    <w:unhideWhenUsed/>
    <w:qFormat/>
    <w:rsid w:val="00615024"/>
    <w:pPr>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8953FA"/>
    <w:pPr>
      <w:spacing w:after="100"/>
    </w:pPr>
  </w:style>
  <w:style w:type="paragraph" w:styleId="TOC2">
    <w:name w:val="toc 2"/>
    <w:basedOn w:val="Normal"/>
    <w:next w:val="Normal"/>
    <w:autoRedefine/>
    <w:uiPriority w:val="39"/>
    <w:unhideWhenUsed/>
    <w:rsid w:val="008953FA"/>
    <w:pPr>
      <w:spacing w:after="100"/>
      <w:ind w:left="220"/>
    </w:pPr>
  </w:style>
  <w:style w:type="character" w:styleId="Hyperlink">
    <w:name w:val="Hyperlink"/>
    <w:basedOn w:val="DefaultParagraphFont"/>
    <w:uiPriority w:val="99"/>
    <w:unhideWhenUsed/>
    <w:rsid w:val="008953FA"/>
    <w:rPr>
      <w:color w:val="0563C1" w:themeColor="hyperlink"/>
      <w:u w:val="single"/>
    </w:rPr>
  </w:style>
  <w:style w:type="table" w:styleId="GridTable1Light-Accent3">
    <w:name w:val="Grid Table 1 Light Accent 3"/>
    <w:basedOn w:val="TableNormal"/>
    <w:uiPriority w:val="46"/>
    <w:rsid w:val="0069610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7636">
      <w:bodyDiv w:val="1"/>
      <w:marLeft w:val="0"/>
      <w:marRight w:val="0"/>
      <w:marTop w:val="0"/>
      <w:marBottom w:val="0"/>
      <w:divBdr>
        <w:top w:val="none" w:sz="0" w:space="0" w:color="auto"/>
        <w:left w:val="none" w:sz="0" w:space="0" w:color="auto"/>
        <w:bottom w:val="none" w:sz="0" w:space="0" w:color="auto"/>
        <w:right w:val="none" w:sz="0" w:space="0" w:color="auto"/>
      </w:divBdr>
    </w:div>
    <w:div w:id="28531137">
      <w:bodyDiv w:val="1"/>
      <w:marLeft w:val="0"/>
      <w:marRight w:val="0"/>
      <w:marTop w:val="0"/>
      <w:marBottom w:val="0"/>
      <w:divBdr>
        <w:top w:val="none" w:sz="0" w:space="0" w:color="auto"/>
        <w:left w:val="none" w:sz="0" w:space="0" w:color="auto"/>
        <w:bottom w:val="none" w:sz="0" w:space="0" w:color="auto"/>
        <w:right w:val="none" w:sz="0" w:space="0" w:color="auto"/>
      </w:divBdr>
      <w:divsChild>
        <w:div w:id="1352101492">
          <w:marLeft w:val="446"/>
          <w:marRight w:val="0"/>
          <w:marTop w:val="200"/>
          <w:marBottom w:val="0"/>
          <w:divBdr>
            <w:top w:val="none" w:sz="0" w:space="0" w:color="auto"/>
            <w:left w:val="none" w:sz="0" w:space="0" w:color="auto"/>
            <w:bottom w:val="none" w:sz="0" w:space="0" w:color="auto"/>
            <w:right w:val="none" w:sz="0" w:space="0" w:color="auto"/>
          </w:divBdr>
        </w:div>
      </w:divsChild>
    </w:div>
    <w:div w:id="39719103">
      <w:bodyDiv w:val="1"/>
      <w:marLeft w:val="0"/>
      <w:marRight w:val="0"/>
      <w:marTop w:val="0"/>
      <w:marBottom w:val="0"/>
      <w:divBdr>
        <w:top w:val="none" w:sz="0" w:space="0" w:color="auto"/>
        <w:left w:val="none" w:sz="0" w:space="0" w:color="auto"/>
        <w:bottom w:val="none" w:sz="0" w:space="0" w:color="auto"/>
        <w:right w:val="none" w:sz="0" w:space="0" w:color="auto"/>
      </w:divBdr>
    </w:div>
    <w:div w:id="111219170">
      <w:bodyDiv w:val="1"/>
      <w:marLeft w:val="0"/>
      <w:marRight w:val="0"/>
      <w:marTop w:val="0"/>
      <w:marBottom w:val="0"/>
      <w:divBdr>
        <w:top w:val="none" w:sz="0" w:space="0" w:color="auto"/>
        <w:left w:val="none" w:sz="0" w:space="0" w:color="auto"/>
        <w:bottom w:val="none" w:sz="0" w:space="0" w:color="auto"/>
        <w:right w:val="none" w:sz="0" w:space="0" w:color="auto"/>
      </w:divBdr>
      <w:divsChild>
        <w:div w:id="712970940">
          <w:marLeft w:val="720"/>
          <w:marRight w:val="0"/>
          <w:marTop w:val="240"/>
          <w:marBottom w:val="0"/>
          <w:divBdr>
            <w:top w:val="none" w:sz="0" w:space="0" w:color="auto"/>
            <w:left w:val="none" w:sz="0" w:space="0" w:color="auto"/>
            <w:bottom w:val="none" w:sz="0" w:space="0" w:color="auto"/>
            <w:right w:val="none" w:sz="0" w:space="0" w:color="auto"/>
          </w:divBdr>
        </w:div>
        <w:div w:id="1860198690">
          <w:marLeft w:val="720"/>
          <w:marRight w:val="0"/>
          <w:marTop w:val="240"/>
          <w:marBottom w:val="0"/>
          <w:divBdr>
            <w:top w:val="none" w:sz="0" w:space="0" w:color="auto"/>
            <w:left w:val="none" w:sz="0" w:space="0" w:color="auto"/>
            <w:bottom w:val="none" w:sz="0" w:space="0" w:color="auto"/>
            <w:right w:val="none" w:sz="0" w:space="0" w:color="auto"/>
          </w:divBdr>
        </w:div>
        <w:div w:id="2073959989">
          <w:marLeft w:val="720"/>
          <w:marRight w:val="0"/>
          <w:marTop w:val="240"/>
          <w:marBottom w:val="0"/>
          <w:divBdr>
            <w:top w:val="none" w:sz="0" w:space="0" w:color="auto"/>
            <w:left w:val="none" w:sz="0" w:space="0" w:color="auto"/>
            <w:bottom w:val="none" w:sz="0" w:space="0" w:color="auto"/>
            <w:right w:val="none" w:sz="0" w:space="0" w:color="auto"/>
          </w:divBdr>
        </w:div>
        <w:div w:id="1051538853">
          <w:marLeft w:val="720"/>
          <w:marRight w:val="0"/>
          <w:marTop w:val="240"/>
          <w:marBottom w:val="0"/>
          <w:divBdr>
            <w:top w:val="none" w:sz="0" w:space="0" w:color="auto"/>
            <w:left w:val="none" w:sz="0" w:space="0" w:color="auto"/>
            <w:bottom w:val="none" w:sz="0" w:space="0" w:color="auto"/>
            <w:right w:val="none" w:sz="0" w:space="0" w:color="auto"/>
          </w:divBdr>
        </w:div>
      </w:divsChild>
    </w:div>
    <w:div w:id="113334997">
      <w:bodyDiv w:val="1"/>
      <w:marLeft w:val="0"/>
      <w:marRight w:val="0"/>
      <w:marTop w:val="0"/>
      <w:marBottom w:val="0"/>
      <w:divBdr>
        <w:top w:val="none" w:sz="0" w:space="0" w:color="auto"/>
        <w:left w:val="none" w:sz="0" w:space="0" w:color="auto"/>
        <w:bottom w:val="none" w:sz="0" w:space="0" w:color="auto"/>
        <w:right w:val="none" w:sz="0" w:space="0" w:color="auto"/>
      </w:divBdr>
      <w:divsChild>
        <w:div w:id="2139058231">
          <w:marLeft w:val="1166"/>
          <w:marRight w:val="0"/>
          <w:marTop w:val="0"/>
          <w:marBottom w:val="0"/>
          <w:divBdr>
            <w:top w:val="none" w:sz="0" w:space="0" w:color="auto"/>
            <w:left w:val="none" w:sz="0" w:space="0" w:color="auto"/>
            <w:bottom w:val="none" w:sz="0" w:space="0" w:color="auto"/>
            <w:right w:val="none" w:sz="0" w:space="0" w:color="auto"/>
          </w:divBdr>
        </w:div>
      </w:divsChild>
    </w:div>
    <w:div w:id="117379531">
      <w:bodyDiv w:val="1"/>
      <w:marLeft w:val="0"/>
      <w:marRight w:val="0"/>
      <w:marTop w:val="0"/>
      <w:marBottom w:val="0"/>
      <w:divBdr>
        <w:top w:val="none" w:sz="0" w:space="0" w:color="auto"/>
        <w:left w:val="none" w:sz="0" w:space="0" w:color="auto"/>
        <w:bottom w:val="none" w:sz="0" w:space="0" w:color="auto"/>
        <w:right w:val="none" w:sz="0" w:space="0" w:color="auto"/>
      </w:divBdr>
      <w:divsChild>
        <w:div w:id="1785999837">
          <w:marLeft w:val="720"/>
          <w:marRight w:val="0"/>
          <w:marTop w:val="0"/>
          <w:marBottom w:val="0"/>
          <w:divBdr>
            <w:top w:val="none" w:sz="0" w:space="0" w:color="auto"/>
            <w:left w:val="none" w:sz="0" w:space="0" w:color="auto"/>
            <w:bottom w:val="none" w:sz="0" w:space="0" w:color="auto"/>
            <w:right w:val="none" w:sz="0" w:space="0" w:color="auto"/>
          </w:divBdr>
        </w:div>
      </w:divsChild>
    </w:div>
    <w:div w:id="127162819">
      <w:bodyDiv w:val="1"/>
      <w:marLeft w:val="0"/>
      <w:marRight w:val="0"/>
      <w:marTop w:val="0"/>
      <w:marBottom w:val="0"/>
      <w:divBdr>
        <w:top w:val="none" w:sz="0" w:space="0" w:color="auto"/>
        <w:left w:val="none" w:sz="0" w:space="0" w:color="auto"/>
        <w:bottom w:val="none" w:sz="0" w:space="0" w:color="auto"/>
        <w:right w:val="none" w:sz="0" w:space="0" w:color="auto"/>
      </w:divBdr>
      <w:divsChild>
        <w:div w:id="2111117478">
          <w:marLeft w:val="720"/>
          <w:marRight w:val="0"/>
          <w:marTop w:val="0"/>
          <w:marBottom w:val="0"/>
          <w:divBdr>
            <w:top w:val="none" w:sz="0" w:space="0" w:color="auto"/>
            <w:left w:val="none" w:sz="0" w:space="0" w:color="auto"/>
            <w:bottom w:val="none" w:sz="0" w:space="0" w:color="auto"/>
            <w:right w:val="none" w:sz="0" w:space="0" w:color="auto"/>
          </w:divBdr>
        </w:div>
        <w:div w:id="1792435464">
          <w:marLeft w:val="720"/>
          <w:marRight w:val="0"/>
          <w:marTop w:val="0"/>
          <w:marBottom w:val="0"/>
          <w:divBdr>
            <w:top w:val="none" w:sz="0" w:space="0" w:color="auto"/>
            <w:left w:val="none" w:sz="0" w:space="0" w:color="auto"/>
            <w:bottom w:val="none" w:sz="0" w:space="0" w:color="auto"/>
            <w:right w:val="none" w:sz="0" w:space="0" w:color="auto"/>
          </w:divBdr>
        </w:div>
      </w:divsChild>
    </w:div>
    <w:div w:id="130513829">
      <w:bodyDiv w:val="1"/>
      <w:marLeft w:val="0"/>
      <w:marRight w:val="0"/>
      <w:marTop w:val="0"/>
      <w:marBottom w:val="0"/>
      <w:divBdr>
        <w:top w:val="none" w:sz="0" w:space="0" w:color="auto"/>
        <w:left w:val="none" w:sz="0" w:space="0" w:color="auto"/>
        <w:bottom w:val="none" w:sz="0" w:space="0" w:color="auto"/>
        <w:right w:val="none" w:sz="0" w:space="0" w:color="auto"/>
      </w:divBdr>
      <w:divsChild>
        <w:div w:id="538326671">
          <w:marLeft w:val="720"/>
          <w:marRight w:val="0"/>
          <w:marTop w:val="0"/>
          <w:marBottom w:val="0"/>
          <w:divBdr>
            <w:top w:val="none" w:sz="0" w:space="0" w:color="auto"/>
            <w:left w:val="none" w:sz="0" w:space="0" w:color="auto"/>
            <w:bottom w:val="none" w:sz="0" w:space="0" w:color="auto"/>
            <w:right w:val="none" w:sz="0" w:space="0" w:color="auto"/>
          </w:divBdr>
        </w:div>
        <w:div w:id="165366529">
          <w:marLeft w:val="720"/>
          <w:marRight w:val="0"/>
          <w:marTop w:val="0"/>
          <w:marBottom w:val="0"/>
          <w:divBdr>
            <w:top w:val="none" w:sz="0" w:space="0" w:color="auto"/>
            <w:left w:val="none" w:sz="0" w:space="0" w:color="auto"/>
            <w:bottom w:val="none" w:sz="0" w:space="0" w:color="auto"/>
            <w:right w:val="none" w:sz="0" w:space="0" w:color="auto"/>
          </w:divBdr>
        </w:div>
      </w:divsChild>
    </w:div>
    <w:div w:id="133564605">
      <w:bodyDiv w:val="1"/>
      <w:marLeft w:val="0"/>
      <w:marRight w:val="0"/>
      <w:marTop w:val="0"/>
      <w:marBottom w:val="0"/>
      <w:divBdr>
        <w:top w:val="none" w:sz="0" w:space="0" w:color="auto"/>
        <w:left w:val="none" w:sz="0" w:space="0" w:color="auto"/>
        <w:bottom w:val="none" w:sz="0" w:space="0" w:color="auto"/>
        <w:right w:val="none" w:sz="0" w:space="0" w:color="auto"/>
      </w:divBdr>
      <w:divsChild>
        <w:div w:id="1064336969">
          <w:marLeft w:val="720"/>
          <w:marRight w:val="0"/>
          <w:marTop w:val="0"/>
          <w:marBottom w:val="0"/>
          <w:divBdr>
            <w:top w:val="none" w:sz="0" w:space="0" w:color="auto"/>
            <w:left w:val="none" w:sz="0" w:space="0" w:color="auto"/>
            <w:bottom w:val="none" w:sz="0" w:space="0" w:color="auto"/>
            <w:right w:val="none" w:sz="0" w:space="0" w:color="auto"/>
          </w:divBdr>
        </w:div>
        <w:div w:id="550463332">
          <w:marLeft w:val="720"/>
          <w:marRight w:val="0"/>
          <w:marTop w:val="0"/>
          <w:marBottom w:val="0"/>
          <w:divBdr>
            <w:top w:val="none" w:sz="0" w:space="0" w:color="auto"/>
            <w:left w:val="none" w:sz="0" w:space="0" w:color="auto"/>
            <w:bottom w:val="none" w:sz="0" w:space="0" w:color="auto"/>
            <w:right w:val="none" w:sz="0" w:space="0" w:color="auto"/>
          </w:divBdr>
        </w:div>
      </w:divsChild>
    </w:div>
    <w:div w:id="138157143">
      <w:bodyDiv w:val="1"/>
      <w:marLeft w:val="0"/>
      <w:marRight w:val="0"/>
      <w:marTop w:val="0"/>
      <w:marBottom w:val="0"/>
      <w:divBdr>
        <w:top w:val="none" w:sz="0" w:space="0" w:color="auto"/>
        <w:left w:val="none" w:sz="0" w:space="0" w:color="auto"/>
        <w:bottom w:val="none" w:sz="0" w:space="0" w:color="auto"/>
        <w:right w:val="none" w:sz="0" w:space="0" w:color="auto"/>
      </w:divBdr>
    </w:div>
    <w:div w:id="146827265">
      <w:bodyDiv w:val="1"/>
      <w:marLeft w:val="0"/>
      <w:marRight w:val="0"/>
      <w:marTop w:val="0"/>
      <w:marBottom w:val="0"/>
      <w:divBdr>
        <w:top w:val="none" w:sz="0" w:space="0" w:color="auto"/>
        <w:left w:val="none" w:sz="0" w:space="0" w:color="auto"/>
        <w:bottom w:val="none" w:sz="0" w:space="0" w:color="auto"/>
        <w:right w:val="none" w:sz="0" w:space="0" w:color="auto"/>
      </w:divBdr>
    </w:div>
    <w:div w:id="171996856">
      <w:bodyDiv w:val="1"/>
      <w:marLeft w:val="0"/>
      <w:marRight w:val="0"/>
      <w:marTop w:val="0"/>
      <w:marBottom w:val="0"/>
      <w:divBdr>
        <w:top w:val="none" w:sz="0" w:space="0" w:color="auto"/>
        <w:left w:val="none" w:sz="0" w:space="0" w:color="auto"/>
        <w:bottom w:val="none" w:sz="0" w:space="0" w:color="auto"/>
        <w:right w:val="none" w:sz="0" w:space="0" w:color="auto"/>
      </w:divBdr>
      <w:divsChild>
        <w:div w:id="78528815">
          <w:marLeft w:val="720"/>
          <w:marRight w:val="0"/>
          <w:marTop w:val="0"/>
          <w:marBottom w:val="0"/>
          <w:divBdr>
            <w:top w:val="none" w:sz="0" w:space="0" w:color="auto"/>
            <w:left w:val="none" w:sz="0" w:space="0" w:color="auto"/>
            <w:bottom w:val="none" w:sz="0" w:space="0" w:color="auto"/>
            <w:right w:val="none" w:sz="0" w:space="0" w:color="auto"/>
          </w:divBdr>
        </w:div>
        <w:div w:id="268198126">
          <w:marLeft w:val="720"/>
          <w:marRight w:val="0"/>
          <w:marTop w:val="0"/>
          <w:marBottom w:val="0"/>
          <w:divBdr>
            <w:top w:val="none" w:sz="0" w:space="0" w:color="auto"/>
            <w:left w:val="none" w:sz="0" w:space="0" w:color="auto"/>
            <w:bottom w:val="none" w:sz="0" w:space="0" w:color="auto"/>
            <w:right w:val="none" w:sz="0" w:space="0" w:color="auto"/>
          </w:divBdr>
        </w:div>
        <w:div w:id="87967782">
          <w:marLeft w:val="720"/>
          <w:marRight w:val="0"/>
          <w:marTop w:val="0"/>
          <w:marBottom w:val="0"/>
          <w:divBdr>
            <w:top w:val="none" w:sz="0" w:space="0" w:color="auto"/>
            <w:left w:val="none" w:sz="0" w:space="0" w:color="auto"/>
            <w:bottom w:val="none" w:sz="0" w:space="0" w:color="auto"/>
            <w:right w:val="none" w:sz="0" w:space="0" w:color="auto"/>
          </w:divBdr>
        </w:div>
      </w:divsChild>
    </w:div>
    <w:div w:id="177962541">
      <w:bodyDiv w:val="1"/>
      <w:marLeft w:val="0"/>
      <w:marRight w:val="0"/>
      <w:marTop w:val="0"/>
      <w:marBottom w:val="0"/>
      <w:divBdr>
        <w:top w:val="none" w:sz="0" w:space="0" w:color="auto"/>
        <w:left w:val="none" w:sz="0" w:space="0" w:color="auto"/>
        <w:bottom w:val="none" w:sz="0" w:space="0" w:color="auto"/>
        <w:right w:val="none" w:sz="0" w:space="0" w:color="auto"/>
      </w:divBdr>
    </w:div>
    <w:div w:id="189034192">
      <w:bodyDiv w:val="1"/>
      <w:marLeft w:val="0"/>
      <w:marRight w:val="0"/>
      <w:marTop w:val="0"/>
      <w:marBottom w:val="0"/>
      <w:divBdr>
        <w:top w:val="none" w:sz="0" w:space="0" w:color="auto"/>
        <w:left w:val="none" w:sz="0" w:space="0" w:color="auto"/>
        <w:bottom w:val="none" w:sz="0" w:space="0" w:color="auto"/>
        <w:right w:val="none" w:sz="0" w:space="0" w:color="auto"/>
      </w:divBdr>
      <w:divsChild>
        <w:div w:id="417217481">
          <w:marLeft w:val="547"/>
          <w:marRight w:val="0"/>
          <w:marTop w:val="150"/>
          <w:marBottom w:val="0"/>
          <w:divBdr>
            <w:top w:val="none" w:sz="0" w:space="0" w:color="auto"/>
            <w:left w:val="none" w:sz="0" w:space="0" w:color="auto"/>
            <w:bottom w:val="none" w:sz="0" w:space="0" w:color="auto"/>
            <w:right w:val="none" w:sz="0" w:space="0" w:color="auto"/>
          </w:divBdr>
        </w:div>
        <w:div w:id="513764375">
          <w:marLeft w:val="547"/>
          <w:marRight w:val="0"/>
          <w:marTop w:val="150"/>
          <w:marBottom w:val="0"/>
          <w:divBdr>
            <w:top w:val="none" w:sz="0" w:space="0" w:color="auto"/>
            <w:left w:val="none" w:sz="0" w:space="0" w:color="auto"/>
            <w:bottom w:val="none" w:sz="0" w:space="0" w:color="auto"/>
            <w:right w:val="none" w:sz="0" w:space="0" w:color="auto"/>
          </w:divBdr>
        </w:div>
        <w:div w:id="1921329031">
          <w:marLeft w:val="1080"/>
          <w:marRight w:val="0"/>
          <w:marTop w:val="75"/>
          <w:marBottom w:val="0"/>
          <w:divBdr>
            <w:top w:val="none" w:sz="0" w:space="0" w:color="auto"/>
            <w:left w:val="none" w:sz="0" w:space="0" w:color="auto"/>
            <w:bottom w:val="none" w:sz="0" w:space="0" w:color="auto"/>
            <w:right w:val="none" w:sz="0" w:space="0" w:color="auto"/>
          </w:divBdr>
        </w:div>
      </w:divsChild>
    </w:div>
    <w:div w:id="196158453">
      <w:bodyDiv w:val="1"/>
      <w:marLeft w:val="0"/>
      <w:marRight w:val="0"/>
      <w:marTop w:val="0"/>
      <w:marBottom w:val="0"/>
      <w:divBdr>
        <w:top w:val="none" w:sz="0" w:space="0" w:color="auto"/>
        <w:left w:val="none" w:sz="0" w:space="0" w:color="auto"/>
        <w:bottom w:val="none" w:sz="0" w:space="0" w:color="auto"/>
        <w:right w:val="none" w:sz="0" w:space="0" w:color="auto"/>
      </w:divBdr>
    </w:div>
    <w:div w:id="199976937">
      <w:bodyDiv w:val="1"/>
      <w:marLeft w:val="0"/>
      <w:marRight w:val="0"/>
      <w:marTop w:val="0"/>
      <w:marBottom w:val="0"/>
      <w:divBdr>
        <w:top w:val="none" w:sz="0" w:space="0" w:color="auto"/>
        <w:left w:val="none" w:sz="0" w:space="0" w:color="auto"/>
        <w:bottom w:val="none" w:sz="0" w:space="0" w:color="auto"/>
        <w:right w:val="none" w:sz="0" w:space="0" w:color="auto"/>
      </w:divBdr>
      <w:divsChild>
        <w:div w:id="674266935">
          <w:marLeft w:val="547"/>
          <w:marRight w:val="0"/>
          <w:marTop w:val="150"/>
          <w:marBottom w:val="0"/>
          <w:divBdr>
            <w:top w:val="none" w:sz="0" w:space="0" w:color="auto"/>
            <w:left w:val="none" w:sz="0" w:space="0" w:color="auto"/>
            <w:bottom w:val="none" w:sz="0" w:space="0" w:color="auto"/>
            <w:right w:val="none" w:sz="0" w:space="0" w:color="auto"/>
          </w:divBdr>
        </w:div>
        <w:div w:id="1223323553">
          <w:marLeft w:val="547"/>
          <w:marRight w:val="0"/>
          <w:marTop w:val="150"/>
          <w:marBottom w:val="0"/>
          <w:divBdr>
            <w:top w:val="none" w:sz="0" w:space="0" w:color="auto"/>
            <w:left w:val="none" w:sz="0" w:space="0" w:color="auto"/>
            <w:bottom w:val="none" w:sz="0" w:space="0" w:color="auto"/>
            <w:right w:val="none" w:sz="0" w:space="0" w:color="auto"/>
          </w:divBdr>
        </w:div>
      </w:divsChild>
    </w:div>
    <w:div w:id="217668495">
      <w:bodyDiv w:val="1"/>
      <w:marLeft w:val="0"/>
      <w:marRight w:val="0"/>
      <w:marTop w:val="0"/>
      <w:marBottom w:val="0"/>
      <w:divBdr>
        <w:top w:val="none" w:sz="0" w:space="0" w:color="auto"/>
        <w:left w:val="none" w:sz="0" w:space="0" w:color="auto"/>
        <w:bottom w:val="none" w:sz="0" w:space="0" w:color="auto"/>
        <w:right w:val="none" w:sz="0" w:space="0" w:color="auto"/>
      </w:divBdr>
      <w:divsChild>
        <w:div w:id="962074837">
          <w:marLeft w:val="446"/>
          <w:marRight w:val="0"/>
          <w:marTop w:val="200"/>
          <w:marBottom w:val="0"/>
          <w:divBdr>
            <w:top w:val="none" w:sz="0" w:space="0" w:color="auto"/>
            <w:left w:val="none" w:sz="0" w:space="0" w:color="auto"/>
            <w:bottom w:val="none" w:sz="0" w:space="0" w:color="auto"/>
            <w:right w:val="none" w:sz="0" w:space="0" w:color="auto"/>
          </w:divBdr>
        </w:div>
        <w:div w:id="809983663">
          <w:marLeft w:val="1080"/>
          <w:marRight w:val="0"/>
          <w:marTop w:val="100"/>
          <w:marBottom w:val="0"/>
          <w:divBdr>
            <w:top w:val="none" w:sz="0" w:space="0" w:color="auto"/>
            <w:left w:val="none" w:sz="0" w:space="0" w:color="auto"/>
            <w:bottom w:val="none" w:sz="0" w:space="0" w:color="auto"/>
            <w:right w:val="none" w:sz="0" w:space="0" w:color="auto"/>
          </w:divBdr>
        </w:div>
      </w:divsChild>
    </w:div>
    <w:div w:id="225528855">
      <w:bodyDiv w:val="1"/>
      <w:marLeft w:val="0"/>
      <w:marRight w:val="0"/>
      <w:marTop w:val="0"/>
      <w:marBottom w:val="0"/>
      <w:divBdr>
        <w:top w:val="none" w:sz="0" w:space="0" w:color="auto"/>
        <w:left w:val="none" w:sz="0" w:space="0" w:color="auto"/>
        <w:bottom w:val="none" w:sz="0" w:space="0" w:color="auto"/>
        <w:right w:val="none" w:sz="0" w:space="0" w:color="auto"/>
      </w:divBdr>
      <w:divsChild>
        <w:div w:id="892813730">
          <w:marLeft w:val="720"/>
          <w:marRight w:val="0"/>
          <w:marTop w:val="0"/>
          <w:marBottom w:val="0"/>
          <w:divBdr>
            <w:top w:val="none" w:sz="0" w:space="0" w:color="auto"/>
            <w:left w:val="none" w:sz="0" w:space="0" w:color="auto"/>
            <w:bottom w:val="none" w:sz="0" w:space="0" w:color="auto"/>
            <w:right w:val="none" w:sz="0" w:space="0" w:color="auto"/>
          </w:divBdr>
        </w:div>
        <w:div w:id="1932010533">
          <w:marLeft w:val="720"/>
          <w:marRight w:val="0"/>
          <w:marTop w:val="0"/>
          <w:marBottom w:val="0"/>
          <w:divBdr>
            <w:top w:val="none" w:sz="0" w:space="0" w:color="auto"/>
            <w:left w:val="none" w:sz="0" w:space="0" w:color="auto"/>
            <w:bottom w:val="none" w:sz="0" w:space="0" w:color="auto"/>
            <w:right w:val="none" w:sz="0" w:space="0" w:color="auto"/>
          </w:divBdr>
        </w:div>
        <w:div w:id="1561136870">
          <w:marLeft w:val="720"/>
          <w:marRight w:val="0"/>
          <w:marTop w:val="0"/>
          <w:marBottom w:val="0"/>
          <w:divBdr>
            <w:top w:val="none" w:sz="0" w:space="0" w:color="auto"/>
            <w:left w:val="none" w:sz="0" w:space="0" w:color="auto"/>
            <w:bottom w:val="none" w:sz="0" w:space="0" w:color="auto"/>
            <w:right w:val="none" w:sz="0" w:space="0" w:color="auto"/>
          </w:divBdr>
        </w:div>
      </w:divsChild>
    </w:div>
    <w:div w:id="277417682">
      <w:bodyDiv w:val="1"/>
      <w:marLeft w:val="0"/>
      <w:marRight w:val="0"/>
      <w:marTop w:val="0"/>
      <w:marBottom w:val="0"/>
      <w:divBdr>
        <w:top w:val="none" w:sz="0" w:space="0" w:color="auto"/>
        <w:left w:val="none" w:sz="0" w:space="0" w:color="auto"/>
        <w:bottom w:val="none" w:sz="0" w:space="0" w:color="auto"/>
        <w:right w:val="none" w:sz="0" w:space="0" w:color="auto"/>
      </w:divBdr>
    </w:div>
    <w:div w:id="318656173">
      <w:bodyDiv w:val="1"/>
      <w:marLeft w:val="0"/>
      <w:marRight w:val="0"/>
      <w:marTop w:val="0"/>
      <w:marBottom w:val="0"/>
      <w:divBdr>
        <w:top w:val="none" w:sz="0" w:space="0" w:color="auto"/>
        <w:left w:val="none" w:sz="0" w:space="0" w:color="auto"/>
        <w:bottom w:val="none" w:sz="0" w:space="0" w:color="auto"/>
        <w:right w:val="none" w:sz="0" w:space="0" w:color="auto"/>
      </w:divBdr>
    </w:div>
    <w:div w:id="325213580">
      <w:bodyDiv w:val="1"/>
      <w:marLeft w:val="0"/>
      <w:marRight w:val="0"/>
      <w:marTop w:val="0"/>
      <w:marBottom w:val="0"/>
      <w:divBdr>
        <w:top w:val="none" w:sz="0" w:space="0" w:color="auto"/>
        <w:left w:val="none" w:sz="0" w:space="0" w:color="auto"/>
        <w:bottom w:val="none" w:sz="0" w:space="0" w:color="auto"/>
        <w:right w:val="none" w:sz="0" w:space="0" w:color="auto"/>
      </w:divBdr>
    </w:div>
    <w:div w:id="337389742">
      <w:bodyDiv w:val="1"/>
      <w:marLeft w:val="0"/>
      <w:marRight w:val="0"/>
      <w:marTop w:val="0"/>
      <w:marBottom w:val="0"/>
      <w:divBdr>
        <w:top w:val="none" w:sz="0" w:space="0" w:color="auto"/>
        <w:left w:val="none" w:sz="0" w:space="0" w:color="auto"/>
        <w:bottom w:val="none" w:sz="0" w:space="0" w:color="auto"/>
        <w:right w:val="none" w:sz="0" w:space="0" w:color="auto"/>
      </w:divBdr>
    </w:div>
    <w:div w:id="339086556">
      <w:bodyDiv w:val="1"/>
      <w:marLeft w:val="0"/>
      <w:marRight w:val="0"/>
      <w:marTop w:val="0"/>
      <w:marBottom w:val="0"/>
      <w:divBdr>
        <w:top w:val="none" w:sz="0" w:space="0" w:color="auto"/>
        <w:left w:val="none" w:sz="0" w:space="0" w:color="auto"/>
        <w:bottom w:val="none" w:sz="0" w:space="0" w:color="auto"/>
        <w:right w:val="none" w:sz="0" w:space="0" w:color="auto"/>
      </w:divBdr>
      <w:divsChild>
        <w:div w:id="1911578187">
          <w:marLeft w:val="720"/>
          <w:marRight w:val="0"/>
          <w:marTop w:val="0"/>
          <w:marBottom w:val="0"/>
          <w:divBdr>
            <w:top w:val="none" w:sz="0" w:space="0" w:color="auto"/>
            <w:left w:val="none" w:sz="0" w:space="0" w:color="auto"/>
            <w:bottom w:val="none" w:sz="0" w:space="0" w:color="auto"/>
            <w:right w:val="none" w:sz="0" w:space="0" w:color="auto"/>
          </w:divBdr>
        </w:div>
        <w:div w:id="1468161164">
          <w:marLeft w:val="720"/>
          <w:marRight w:val="0"/>
          <w:marTop w:val="0"/>
          <w:marBottom w:val="0"/>
          <w:divBdr>
            <w:top w:val="none" w:sz="0" w:space="0" w:color="auto"/>
            <w:left w:val="none" w:sz="0" w:space="0" w:color="auto"/>
            <w:bottom w:val="none" w:sz="0" w:space="0" w:color="auto"/>
            <w:right w:val="none" w:sz="0" w:space="0" w:color="auto"/>
          </w:divBdr>
        </w:div>
        <w:div w:id="1558931261">
          <w:marLeft w:val="720"/>
          <w:marRight w:val="0"/>
          <w:marTop w:val="0"/>
          <w:marBottom w:val="0"/>
          <w:divBdr>
            <w:top w:val="none" w:sz="0" w:space="0" w:color="auto"/>
            <w:left w:val="none" w:sz="0" w:space="0" w:color="auto"/>
            <w:bottom w:val="none" w:sz="0" w:space="0" w:color="auto"/>
            <w:right w:val="none" w:sz="0" w:space="0" w:color="auto"/>
          </w:divBdr>
        </w:div>
        <w:div w:id="544215421">
          <w:marLeft w:val="720"/>
          <w:marRight w:val="0"/>
          <w:marTop w:val="0"/>
          <w:marBottom w:val="0"/>
          <w:divBdr>
            <w:top w:val="none" w:sz="0" w:space="0" w:color="auto"/>
            <w:left w:val="none" w:sz="0" w:space="0" w:color="auto"/>
            <w:bottom w:val="none" w:sz="0" w:space="0" w:color="auto"/>
            <w:right w:val="none" w:sz="0" w:space="0" w:color="auto"/>
          </w:divBdr>
        </w:div>
        <w:div w:id="1153528147">
          <w:marLeft w:val="720"/>
          <w:marRight w:val="0"/>
          <w:marTop w:val="0"/>
          <w:marBottom w:val="0"/>
          <w:divBdr>
            <w:top w:val="none" w:sz="0" w:space="0" w:color="auto"/>
            <w:left w:val="none" w:sz="0" w:space="0" w:color="auto"/>
            <w:bottom w:val="none" w:sz="0" w:space="0" w:color="auto"/>
            <w:right w:val="none" w:sz="0" w:space="0" w:color="auto"/>
          </w:divBdr>
        </w:div>
      </w:divsChild>
    </w:div>
    <w:div w:id="339702740">
      <w:bodyDiv w:val="1"/>
      <w:marLeft w:val="0"/>
      <w:marRight w:val="0"/>
      <w:marTop w:val="0"/>
      <w:marBottom w:val="0"/>
      <w:divBdr>
        <w:top w:val="none" w:sz="0" w:space="0" w:color="auto"/>
        <w:left w:val="none" w:sz="0" w:space="0" w:color="auto"/>
        <w:bottom w:val="none" w:sz="0" w:space="0" w:color="auto"/>
        <w:right w:val="none" w:sz="0" w:space="0" w:color="auto"/>
      </w:divBdr>
    </w:div>
    <w:div w:id="348265214">
      <w:bodyDiv w:val="1"/>
      <w:marLeft w:val="0"/>
      <w:marRight w:val="0"/>
      <w:marTop w:val="0"/>
      <w:marBottom w:val="0"/>
      <w:divBdr>
        <w:top w:val="none" w:sz="0" w:space="0" w:color="auto"/>
        <w:left w:val="none" w:sz="0" w:space="0" w:color="auto"/>
        <w:bottom w:val="none" w:sz="0" w:space="0" w:color="auto"/>
        <w:right w:val="none" w:sz="0" w:space="0" w:color="auto"/>
      </w:divBdr>
      <w:divsChild>
        <w:div w:id="781342690">
          <w:marLeft w:val="446"/>
          <w:marRight w:val="0"/>
          <w:marTop w:val="200"/>
          <w:marBottom w:val="0"/>
          <w:divBdr>
            <w:top w:val="none" w:sz="0" w:space="0" w:color="auto"/>
            <w:left w:val="none" w:sz="0" w:space="0" w:color="auto"/>
            <w:bottom w:val="none" w:sz="0" w:space="0" w:color="auto"/>
            <w:right w:val="none" w:sz="0" w:space="0" w:color="auto"/>
          </w:divBdr>
        </w:div>
      </w:divsChild>
    </w:div>
    <w:div w:id="348412650">
      <w:bodyDiv w:val="1"/>
      <w:marLeft w:val="0"/>
      <w:marRight w:val="0"/>
      <w:marTop w:val="0"/>
      <w:marBottom w:val="0"/>
      <w:divBdr>
        <w:top w:val="none" w:sz="0" w:space="0" w:color="auto"/>
        <w:left w:val="none" w:sz="0" w:space="0" w:color="auto"/>
        <w:bottom w:val="none" w:sz="0" w:space="0" w:color="auto"/>
        <w:right w:val="none" w:sz="0" w:space="0" w:color="auto"/>
      </w:divBdr>
    </w:div>
    <w:div w:id="352994641">
      <w:bodyDiv w:val="1"/>
      <w:marLeft w:val="0"/>
      <w:marRight w:val="0"/>
      <w:marTop w:val="0"/>
      <w:marBottom w:val="0"/>
      <w:divBdr>
        <w:top w:val="none" w:sz="0" w:space="0" w:color="auto"/>
        <w:left w:val="none" w:sz="0" w:space="0" w:color="auto"/>
        <w:bottom w:val="none" w:sz="0" w:space="0" w:color="auto"/>
        <w:right w:val="none" w:sz="0" w:space="0" w:color="auto"/>
      </w:divBdr>
    </w:div>
    <w:div w:id="353305877">
      <w:bodyDiv w:val="1"/>
      <w:marLeft w:val="0"/>
      <w:marRight w:val="0"/>
      <w:marTop w:val="0"/>
      <w:marBottom w:val="0"/>
      <w:divBdr>
        <w:top w:val="none" w:sz="0" w:space="0" w:color="auto"/>
        <w:left w:val="none" w:sz="0" w:space="0" w:color="auto"/>
        <w:bottom w:val="none" w:sz="0" w:space="0" w:color="auto"/>
        <w:right w:val="none" w:sz="0" w:space="0" w:color="auto"/>
      </w:divBdr>
      <w:divsChild>
        <w:div w:id="89812610">
          <w:marLeft w:val="446"/>
          <w:marRight w:val="0"/>
          <w:marTop w:val="200"/>
          <w:marBottom w:val="0"/>
          <w:divBdr>
            <w:top w:val="none" w:sz="0" w:space="0" w:color="auto"/>
            <w:left w:val="none" w:sz="0" w:space="0" w:color="auto"/>
            <w:bottom w:val="none" w:sz="0" w:space="0" w:color="auto"/>
            <w:right w:val="none" w:sz="0" w:space="0" w:color="auto"/>
          </w:divBdr>
        </w:div>
      </w:divsChild>
    </w:div>
    <w:div w:id="355084746">
      <w:bodyDiv w:val="1"/>
      <w:marLeft w:val="0"/>
      <w:marRight w:val="0"/>
      <w:marTop w:val="0"/>
      <w:marBottom w:val="0"/>
      <w:divBdr>
        <w:top w:val="none" w:sz="0" w:space="0" w:color="auto"/>
        <w:left w:val="none" w:sz="0" w:space="0" w:color="auto"/>
        <w:bottom w:val="none" w:sz="0" w:space="0" w:color="auto"/>
        <w:right w:val="none" w:sz="0" w:space="0" w:color="auto"/>
      </w:divBdr>
      <w:divsChild>
        <w:div w:id="803281435">
          <w:marLeft w:val="547"/>
          <w:marRight w:val="0"/>
          <w:marTop w:val="0"/>
          <w:marBottom w:val="0"/>
          <w:divBdr>
            <w:top w:val="none" w:sz="0" w:space="0" w:color="auto"/>
            <w:left w:val="none" w:sz="0" w:space="0" w:color="auto"/>
            <w:bottom w:val="none" w:sz="0" w:space="0" w:color="auto"/>
            <w:right w:val="none" w:sz="0" w:space="0" w:color="auto"/>
          </w:divBdr>
        </w:div>
      </w:divsChild>
    </w:div>
    <w:div w:id="377558692">
      <w:bodyDiv w:val="1"/>
      <w:marLeft w:val="0"/>
      <w:marRight w:val="0"/>
      <w:marTop w:val="0"/>
      <w:marBottom w:val="0"/>
      <w:divBdr>
        <w:top w:val="none" w:sz="0" w:space="0" w:color="auto"/>
        <w:left w:val="none" w:sz="0" w:space="0" w:color="auto"/>
        <w:bottom w:val="none" w:sz="0" w:space="0" w:color="auto"/>
        <w:right w:val="none" w:sz="0" w:space="0" w:color="auto"/>
      </w:divBdr>
    </w:div>
    <w:div w:id="419909393">
      <w:bodyDiv w:val="1"/>
      <w:marLeft w:val="0"/>
      <w:marRight w:val="0"/>
      <w:marTop w:val="0"/>
      <w:marBottom w:val="0"/>
      <w:divBdr>
        <w:top w:val="none" w:sz="0" w:space="0" w:color="auto"/>
        <w:left w:val="none" w:sz="0" w:space="0" w:color="auto"/>
        <w:bottom w:val="none" w:sz="0" w:space="0" w:color="auto"/>
        <w:right w:val="none" w:sz="0" w:space="0" w:color="auto"/>
      </w:divBdr>
      <w:divsChild>
        <w:div w:id="114520863">
          <w:marLeft w:val="720"/>
          <w:marRight w:val="0"/>
          <w:marTop w:val="0"/>
          <w:marBottom w:val="0"/>
          <w:divBdr>
            <w:top w:val="none" w:sz="0" w:space="0" w:color="auto"/>
            <w:left w:val="none" w:sz="0" w:space="0" w:color="auto"/>
            <w:bottom w:val="none" w:sz="0" w:space="0" w:color="auto"/>
            <w:right w:val="none" w:sz="0" w:space="0" w:color="auto"/>
          </w:divBdr>
        </w:div>
      </w:divsChild>
    </w:div>
    <w:div w:id="425730773">
      <w:bodyDiv w:val="1"/>
      <w:marLeft w:val="0"/>
      <w:marRight w:val="0"/>
      <w:marTop w:val="0"/>
      <w:marBottom w:val="0"/>
      <w:divBdr>
        <w:top w:val="none" w:sz="0" w:space="0" w:color="auto"/>
        <w:left w:val="none" w:sz="0" w:space="0" w:color="auto"/>
        <w:bottom w:val="none" w:sz="0" w:space="0" w:color="auto"/>
        <w:right w:val="none" w:sz="0" w:space="0" w:color="auto"/>
      </w:divBdr>
    </w:div>
    <w:div w:id="432627409">
      <w:bodyDiv w:val="1"/>
      <w:marLeft w:val="0"/>
      <w:marRight w:val="0"/>
      <w:marTop w:val="0"/>
      <w:marBottom w:val="0"/>
      <w:divBdr>
        <w:top w:val="none" w:sz="0" w:space="0" w:color="auto"/>
        <w:left w:val="none" w:sz="0" w:space="0" w:color="auto"/>
        <w:bottom w:val="none" w:sz="0" w:space="0" w:color="auto"/>
        <w:right w:val="none" w:sz="0" w:space="0" w:color="auto"/>
      </w:divBdr>
    </w:div>
    <w:div w:id="460415370">
      <w:bodyDiv w:val="1"/>
      <w:marLeft w:val="0"/>
      <w:marRight w:val="0"/>
      <w:marTop w:val="0"/>
      <w:marBottom w:val="0"/>
      <w:divBdr>
        <w:top w:val="none" w:sz="0" w:space="0" w:color="auto"/>
        <w:left w:val="none" w:sz="0" w:space="0" w:color="auto"/>
        <w:bottom w:val="none" w:sz="0" w:space="0" w:color="auto"/>
        <w:right w:val="none" w:sz="0" w:space="0" w:color="auto"/>
      </w:divBdr>
      <w:divsChild>
        <w:div w:id="644360275">
          <w:marLeft w:val="547"/>
          <w:marRight w:val="0"/>
          <w:marTop w:val="0"/>
          <w:marBottom w:val="0"/>
          <w:divBdr>
            <w:top w:val="none" w:sz="0" w:space="0" w:color="auto"/>
            <w:left w:val="none" w:sz="0" w:space="0" w:color="auto"/>
            <w:bottom w:val="none" w:sz="0" w:space="0" w:color="auto"/>
            <w:right w:val="none" w:sz="0" w:space="0" w:color="auto"/>
          </w:divBdr>
        </w:div>
      </w:divsChild>
    </w:div>
    <w:div w:id="465004126">
      <w:bodyDiv w:val="1"/>
      <w:marLeft w:val="0"/>
      <w:marRight w:val="0"/>
      <w:marTop w:val="0"/>
      <w:marBottom w:val="0"/>
      <w:divBdr>
        <w:top w:val="none" w:sz="0" w:space="0" w:color="auto"/>
        <w:left w:val="none" w:sz="0" w:space="0" w:color="auto"/>
        <w:bottom w:val="none" w:sz="0" w:space="0" w:color="auto"/>
        <w:right w:val="none" w:sz="0" w:space="0" w:color="auto"/>
      </w:divBdr>
    </w:div>
    <w:div w:id="478811917">
      <w:bodyDiv w:val="1"/>
      <w:marLeft w:val="0"/>
      <w:marRight w:val="0"/>
      <w:marTop w:val="0"/>
      <w:marBottom w:val="0"/>
      <w:divBdr>
        <w:top w:val="none" w:sz="0" w:space="0" w:color="auto"/>
        <w:left w:val="none" w:sz="0" w:space="0" w:color="auto"/>
        <w:bottom w:val="none" w:sz="0" w:space="0" w:color="auto"/>
        <w:right w:val="none" w:sz="0" w:space="0" w:color="auto"/>
      </w:divBdr>
    </w:div>
    <w:div w:id="481041019">
      <w:bodyDiv w:val="1"/>
      <w:marLeft w:val="0"/>
      <w:marRight w:val="0"/>
      <w:marTop w:val="0"/>
      <w:marBottom w:val="0"/>
      <w:divBdr>
        <w:top w:val="none" w:sz="0" w:space="0" w:color="auto"/>
        <w:left w:val="none" w:sz="0" w:space="0" w:color="auto"/>
        <w:bottom w:val="none" w:sz="0" w:space="0" w:color="auto"/>
        <w:right w:val="none" w:sz="0" w:space="0" w:color="auto"/>
      </w:divBdr>
    </w:div>
    <w:div w:id="499464826">
      <w:bodyDiv w:val="1"/>
      <w:marLeft w:val="0"/>
      <w:marRight w:val="0"/>
      <w:marTop w:val="0"/>
      <w:marBottom w:val="0"/>
      <w:divBdr>
        <w:top w:val="none" w:sz="0" w:space="0" w:color="auto"/>
        <w:left w:val="none" w:sz="0" w:space="0" w:color="auto"/>
        <w:bottom w:val="none" w:sz="0" w:space="0" w:color="auto"/>
        <w:right w:val="none" w:sz="0" w:space="0" w:color="auto"/>
      </w:divBdr>
    </w:div>
    <w:div w:id="501551353">
      <w:bodyDiv w:val="1"/>
      <w:marLeft w:val="0"/>
      <w:marRight w:val="0"/>
      <w:marTop w:val="0"/>
      <w:marBottom w:val="0"/>
      <w:divBdr>
        <w:top w:val="none" w:sz="0" w:space="0" w:color="auto"/>
        <w:left w:val="none" w:sz="0" w:space="0" w:color="auto"/>
        <w:bottom w:val="none" w:sz="0" w:space="0" w:color="auto"/>
        <w:right w:val="none" w:sz="0" w:space="0" w:color="auto"/>
      </w:divBdr>
      <w:divsChild>
        <w:div w:id="1465536418">
          <w:marLeft w:val="331"/>
          <w:marRight w:val="0"/>
          <w:marTop w:val="0"/>
          <w:marBottom w:val="0"/>
          <w:divBdr>
            <w:top w:val="none" w:sz="0" w:space="0" w:color="auto"/>
            <w:left w:val="none" w:sz="0" w:space="0" w:color="auto"/>
            <w:bottom w:val="none" w:sz="0" w:space="0" w:color="auto"/>
            <w:right w:val="none" w:sz="0" w:space="0" w:color="auto"/>
          </w:divBdr>
        </w:div>
      </w:divsChild>
    </w:div>
    <w:div w:id="524447536">
      <w:bodyDiv w:val="1"/>
      <w:marLeft w:val="0"/>
      <w:marRight w:val="0"/>
      <w:marTop w:val="0"/>
      <w:marBottom w:val="0"/>
      <w:divBdr>
        <w:top w:val="none" w:sz="0" w:space="0" w:color="auto"/>
        <w:left w:val="none" w:sz="0" w:space="0" w:color="auto"/>
        <w:bottom w:val="none" w:sz="0" w:space="0" w:color="auto"/>
        <w:right w:val="none" w:sz="0" w:space="0" w:color="auto"/>
      </w:divBdr>
    </w:div>
    <w:div w:id="530190123">
      <w:bodyDiv w:val="1"/>
      <w:marLeft w:val="0"/>
      <w:marRight w:val="0"/>
      <w:marTop w:val="0"/>
      <w:marBottom w:val="0"/>
      <w:divBdr>
        <w:top w:val="none" w:sz="0" w:space="0" w:color="auto"/>
        <w:left w:val="none" w:sz="0" w:space="0" w:color="auto"/>
        <w:bottom w:val="none" w:sz="0" w:space="0" w:color="auto"/>
        <w:right w:val="none" w:sz="0" w:space="0" w:color="auto"/>
      </w:divBdr>
      <w:divsChild>
        <w:div w:id="1585722597">
          <w:marLeft w:val="446"/>
          <w:marRight w:val="0"/>
          <w:marTop w:val="0"/>
          <w:marBottom w:val="320"/>
          <w:divBdr>
            <w:top w:val="none" w:sz="0" w:space="0" w:color="auto"/>
            <w:left w:val="none" w:sz="0" w:space="0" w:color="auto"/>
            <w:bottom w:val="none" w:sz="0" w:space="0" w:color="auto"/>
            <w:right w:val="none" w:sz="0" w:space="0" w:color="auto"/>
          </w:divBdr>
        </w:div>
        <w:div w:id="1280718025">
          <w:marLeft w:val="446"/>
          <w:marRight w:val="0"/>
          <w:marTop w:val="0"/>
          <w:marBottom w:val="320"/>
          <w:divBdr>
            <w:top w:val="none" w:sz="0" w:space="0" w:color="auto"/>
            <w:left w:val="none" w:sz="0" w:space="0" w:color="auto"/>
            <w:bottom w:val="none" w:sz="0" w:space="0" w:color="auto"/>
            <w:right w:val="none" w:sz="0" w:space="0" w:color="auto"/>
          </w:divBdr>
        </w:div>
        <w:div w:id="2144616059">
          <w:marLeft w:val="446"/>
          <w:marRight w:val="0"/>
          <w:marTop w:val="0"/>
          <w:marBottom w:val="320"/>
          <w:divBdr>
            <w:top w:val="none" w:sz="0" w:space="0" w:color="auto"/>
            <w:left w:val="none" w:sz="0" w:space="0" w:color="auto"/>
            <w:bottom w:val="none" w:sz="0" w:space="0" w:color="auto"/>
            <w:right w:val="none" w:sz="0" w:space="0" w:color="auto"/>
          </w:divBdr>
        </w:div>
      </w:divsChild>
    </w:div>
    <w:div w:id="543493122">
      <w:bodyDiv w:val="1"/>
      <w:marLeft w:val="0"/>
      <w:marRight w:val="0"/>
      <w:marTop w:val="0"/>
      <w:marBottom w:val="0"/>
      <w:divBdr>
        <w:top w:val="none" w:sz="0" w:space="0" w:color="auto"/>
        <w:left w:val="none" w:sz="0" w:space="0" w:color="auto"/>
        <w:bottom w:val="none" w:sz="0" w:space="0" w:color="auto"/>
        <w:right w:val="none" w:sz="0" w:space="0" w:color="auto"/>
      </w:divBdr>
    </w:div>
    <w:div w:id="545678237">
      <w:bodyDiv w:val="1"/>
      <w:marLeft w:val="0"/>
      <w:marRight w:val="0"/>
      <w:marTop w:val="0"/>
      <w:marBottom w:val="0"/>
      <w:divBdr>
        <w:top w:val="none" w:sz="0" w:space="0" w:color="auto"/>
        <w:left w:val="none" w:sz="0" w:space="0" w:color="auto"/>
        <w:bottom w:val="none" w:sz="0" w:space="0" w:color="auto"/>
        <w:right w:val="none" w:sz="0" w:space="0" w:color="auto"/>
      </w:divBdr>
      <w:divsChild>
        <w:div w:id="1408452587">
          <w:marLeft w:val="720"/>
          <w:marRight w:val="0"/>
          <w:marTop w:val="0"/>
          <w:marBottom w:val="0"/>
          <w:divBdr>
            <w:top w:val="none" w:sz="0" w:space="0" w:color="auto"/>
            <w:left w:val="none" w:sz="0" w:space="0" w:color="auto"/>
            <w:bottom w:val="none" w:sz="0" w:space="0" w:color="auto"/>
            <w:right w:val="none" w:sz="0" w:space="0" w:color="auto"/>
          </w:divBdr>
        </w:div>
      </w:divsChild>
    </w:div>
    <w:div w:id="555314706">
      <w:bodyDiv w:val="1"/>
      <w:marLeft w:val="0"/>
      <w:marRight w:val="0"/>
      <w:marTop w:val="0"/>
      <w:marBottom w:val="0"/>
      <w:divBdr>
        <w:top w:val="none" w:sz="0" w:space="0" w:color="auto"/>
        <w:left w:val="none" w:sz="0" w:space="0" w:color="auto"/>
        <w:bottom w:val="none" w:sz="0" w:space="0" w:color="auto"/>
        <w:right w:val="none" w:sz="0" w:space="0" w:color="auto"/>
      </w:divBdr>
      <w:divsChild>
        <w:div w:id="418723123">
          <w:marLeft w:val="331"/>
          <w:marRight w:val="0"/>
          <w:marTop w:val="120"/>
          <w:marBottom w:val="0"/>
          <w:divBdr>
            <w:top w:val="none" w:sz="0" w:space="0" w:color="auto"/>
            <w:left w:val="none" w:sz="0" w:space="0" w:color="auto"/>
            <w:bottom w:val="none" w:sz="0" w:space="0" w:color="auto"/>
            <w:right w:val="none" w:sz="0" w:space="0" w:color="auto"/>
          </w:divBdr>
        </w:div>
        <w:div w:id="1957522446">
          <w:marLeft w:val="331"/>
          <w:marRight w:val="0"/>
          <w:marTop w:val="120"/>
          <w:marBottom w:val="0"/>
          <w:divBdr>
            <w:top w:val="none" w:sz="0" w:space="0" w:color="auto"/>
            <w:left w:val="none" w:sz="0" w:space="0" w:color="auto"/>
            <w:bottom w:val="none" w:sz="0" w:space="0" w:color="auto"/>
            <w:right w:val="none" w:sz="0" w:space="0" w:color="auto"/>
          </w:divBdr>
        </w:div>
        <w:div w:id="198012233">
          <w:marLeft w:val="331"/>
          <w:marRight w:val="0"/>
          <w:marTop w:val="120"/>
          <w:marBottom w:val="0"/>
          <w:divBdr>
            <w:top w:val="none" w:sz="0" w:space="0" w:color="auto"/>
            <w:left w:val="none" w:sz="0" w:space="0" w:color="auto"/>
            <w:bottom w:val="none" w:sz="0" w:space="0" w:color="auto"/>
            <w:right w:val="none" w:sz="0" w:space="0" w:color="auto"/>
          </w:divBdr>
        </w:div>
        <w:div w:id="1292245054">
          <w:marLeft w:val="1051"/>
          <w:marRight w:val="0"/>
          <w:marTop w:val="120"/>
          <w:marBottom w:val="0"/>
          <w:divBdr>
            <w:top w:val="none" w:sz="0" w:space="0" w:color="auto"/>
            <w:left w:val="none" w:sz="0" w:space="0" w:color="auto"/>
            <w:bottom w:val="none" w:sz="0" w:space="0" w:color="auto"/>
            <w:right w:val="none" w:sz="0" w:space="0" w:color="auto"/>
          </w:divBdr>
        </w:div>
        <w:div w:id="599221019">
          <w:marLeft w:val="1051"/>
          <w:marRight w:val="0"/>
          <w:marTop w:val="120"/>
          <w:marBottom w:val="0"/>
          <w:divBdr>
            <w:top w:val="none" w:sz="0" w:space="0" w:color="auto"/>
            <w:left w:val="none" w:sz="0" w:space="0" w:color="auto"/>
            <w:bottom w:val="none" w:sz="0" w:space="0" w:color="auto"/>
            <w:right w:val="none" w:sz="0" w:space="0" w:color="auto"/>
          </w:divBdr>
        </w:div>
      </w:divsChild>
    </w:div>
    <w:div w:id="574513637">
      <w:bodyDiv w:val="1"/>
      <w:marLeft w:val="0"/>
      <w:marRight w:val="0"/>
      <w:marTop w:val="0"/>
      <w:marBottom w:val="0"/>
      <w:divBdr>
        <w:top w:val="none" w:sz="0" w:space="0" w:color="auto"/>
        <w:left w:val="none" w:sz="0" w:space="0" w:color="auto"/>
        <w:bottom w:val="none" w:sz="0" w:space="0" w:color="auto"/>
        <w:right w:val="none" w:sz="0" w:space="0" w:color="auto"/>
      </w:divBdr>
    </w:div>
    <w:div w:id="629093020">
      <w:bodyDiv w:val="1"/>
      <w:marLeft w:val="0"/>
      <w:marRight w:val="0"/>
      <w:marTop w:val="0"/>
      <w:marBottom w:val="0"/>
      <w:divBdr>
        <w:top w:val="none" w:sz="0" w:space="0" w:color="auto"/>
        <w:left w:val="none" w:sz="0" w:space="0" w:color="auto"/>
        <w:bottom w:val="none" w:sz="0" w:space="0" w:color="auto"/>
        <w:right w:val="none" w:sz="0" w:space="0" w:color="auto"/>
      </w:divBdr>
    </w:div>
    <w:div w:id="635765333">
      <w:bodyDiv w:val="1"/>
      <w:marLeft w:val="0"/>
      <w:marRight w:val="0"/>
      <w:marTop w:val="0"/>
      <w:marBottom w:val="0"/>
      <w:divBdr>
        <w:top w:val="none" w:sz="0" w:space="0" w:color="auto"/>
        <w:left w:val="none" w:sz="0" w:space="0" w:color="auto"/>
        <w:bottom w:val="none" w:sz="0" w:space="0" w:color="auto"/>
        <w:right w:val="none" w:sz="0" w:space="0" w:color="auto"/>
      </w:divBdr>
    </w:div>
    <w:div w:id="648872225">
      <w:bodyDiv w:val="1"/>
      <w:marLeft w:val="0"/>
      <w:marRight w:val="0"/>
      <w:marTop w:val="0"/>
      <w:marBottom w:val="0"/>
      <w:divBdr>
        <w:top w:val="none" w:sz="0" w:space="0" w:color="auto"/>
        <w:left w:val="none" w:sz="0" w:space="0" w:color="auto"/>
        <w:bottom w:val="none" w:sz="0" w:space="0" w:color="auto"/>
        <w:right w:val="none" w:sz="0" w:space="0" w:color="auto"/>
      </w:divBdr>
      <w:divsChild>
        <w:div w:id="573665730">
          <w:marLeft w:val="547"/>
          <w:marRight w:val="0"/>
          <w:marTop w:val="0"/>
          <w:marBottom w:val="0"/>
          <w:divBdr>
            <w:top w:val="none" w:sz="0" w:space="0" w:color="auto"/>
            <w:left w:val="none" w:sz="0" w:space="0" w:color="auto"/>
            <w:bottom w:val="none" w:sz="0" w:space="0" w:color="auto"/>
            <w:right w:val="none" w:sz="0" w:space="0" w:color="auto"/>
          </w:divBdr>
        </w:div>
        <w:div w:id="1553884067">
          <w:marLeft w:val="1166"/>
          <w:marRight w:val="0"/>
          <w:marTop w:val="0"/>
          <w:marBottom w:val="0"/>
          <w:divBdr>
            <w:top w:val="none" w:sz="0" w:space="0" w:color="auto"/>
            <w:left w:val="none" w:sz="0" w:space="0" w:color="auto"/>
            <w:bottom w:val="none" w:sz="0" w:space="0" w:color="auto"/>
            <w:right w:val="none" w:sz="0" w:space="0" w:color="auto"/>
          </w:divBdr>
        </w:div>
        <w:div w:id="1921670719">
          <w:marLeft w:val="1166"/>
          <w:marRight w:val="0"/>
          <w:marTop w:val="0"/>
          <w:marBottom w:val="0"/>
          <w:divBdr>
            <w:top w:val="none" w:sz="0" w:space="0" w:color="auto"/>
            <w:left w:val="none" w:sz="0" w:space="0" w:color="auto"/>
            <w:bottom w:val="none" w:sz="0" w:space="0" w:color="auto"/>
            <w:right w:val="none" w:sz="0" w:space="0" w:color="auto"/>
          </w:divBdr>
        </w:div>
        <w:div w:id="700670876">
          <w:marLeft w:val="1166"/>
          <w:marRight w:val="0"/>
          <w:marTop w:val="0"/>
          <w:marBottom w:val="0"/>
          <w:divBdr>
            <w:top w:val="none" w:sz="0" w:space="0" w:color="auto"/>
            <w:left w:val="none" w:sz="0" w:space="0" w:color="auto"/>
            <w:bottom w:val="none" w:sz="0" w:space="0" w:color="auto"/>
            <w:right w:val="none" w:sz="0" w:space="0" w:color="auto"/>
          </w:divBdr>
        </w:div>
        <w:div w:id="1556088009">
          <w:marLeft w:val="1166"/>
          <w:marRight w:val="0"/>
          <w:marTop w:val="0"/>
          <w:marBottom w:val="0"/>
          <w:divBdr>
            <w:top w:val="none" w:sz="0" w:space="0" w:color="auto"/>
            <w:left w:val="none" w:sz="0" w:space="0" w:color="auto"/>
            <w:bottom w:val="none" w:sz="0" w:space="0" w:color="auto"/>
            <w:right w:val="none" w:sz="0" w:space="0" w:color="auto"/>
          </w:divBdr>
        </w:div>
        <w:div w:id="589003083">
          <w:marLeft w:val="1166"/>
          <w:marRight w:val="0"/>
          <w:marTop w:val="0"/>
          <w:marBottom w:val="0"/>
          <w:divBdr>
            <w:top w:val="none" w:sz="0" w:space="0" w:color="auto"/>
            <w:left w:val="none" w:sz="0" w:space="0" w:color="auto"/>
            <w:bottom w:val="none" w:sz="0" w:space="0" w:color="auto"/>
            <w:right w:val="none" w:sz="0" w:space="0" w:color="auto"/>
          </w:divBdr>
        </w:div>
        <w:div w:id="301076992">
          <w:marLeft w:val="1166"/>
          <w:marRight w:val="0"/>
          <w:marTop w:val="0"/>
          <w:marBottom w:val="0"/>
          <w:divBdr>
            <w:top w:val="none" w:sz="0" w:space="0" w:color="auto"/>
            <w:left w:val="none" w:sz="0" w:space="0" w:color="auto"/>
            <w:bottom w:val="none" w:sz="0" w:space="0" w:color="auto"/>
            <w:right w:val="none" w:sz="0" w:space="0" w:color="auto"/>
          </w:divBdr>
        </w:div>
      </w:divsChild>
    </w:div>
    <w:div w:id="669679231">
      <w:bodyDiv w:val="1"/>
      <w:marLeft w:val="0"/>
      <w:marRight w:val="0"/>
      <w:marTop w:val="0"/>
      <w:marBottom w:val="0"/>
      <w:divBdr>
        <w:top w:val="none" w:sz="0" w:space="0" w:color="auto"/>
        <w:left w:val="none" w:sz="0" w:space="0" w:color="auto"/>
        <w:bottom w:val="none" w:sz="0" w:space="0" w:color="auto"/>
        <w:right w:val="none" w:sz="0" w:space="0" w:color="auto"/>
      </w:divBdr>
    </w:div>
    <w:div w:id="676154395">
      <w:bodyDiv w:val="1"/>
      <w:marLeft w:val="0"/>
      <w:marRight w:val="0"/>
      <w:marTop w:val="0"/>
      <w:marBottom w:val="0"/>
      <w:divBdr>
        <w:top w:val="none" w:sz="0" w:space="0" w:color="auto"/>
        <w:left w:val="none" w:sz="0" w:space="0" w:color="auto"/>
        <w:bottom w:val="none" w:sz="0" w:space="0" w:color="auto"/>
        <w:right w:val="none" w:sz="0" w:space="0" w:color="auto"/>
      </w:divBdr>
      <w:divsChild>
        <w:div w:id="301234369">
          <w:marLeft w:val="331"/>
          <w:marRight w:val="0"/>
          <w:marTop w:val="120"/>
          <w:marBottom w:val="0"/>
          <w:divBdr>
            <w:top w:val="none" w:sz="0" w:space="0" w:color="auto"/>
            <w:left w:val="none" w:sz="0" w:space="0" w:color="auto"/>
            <w:bottom w:val="none" w:sz="0" w:space="0" w:color="auto"/>
            <w:right w:val="none" w:sz="0" w:space="0" w:color="auto"/>
          </w:divBdr>
        </w:div>
        <w:div w:id="1521119281">
          <w:marLeft w:val="331"/>
          <w:marRight w:val="0"/>
          <w:marTop w:val="120"/>
          <w:marBottom w:val="0"/>
          <w:divBdr>
            <w:top w:val="none" w:sz="0" w:space="0" w:color="auto"/>
            <w:left w:val="none" w:sz="0" w:space="0" w:color="auto"/>
            <w:bottom w:val="none" w:sz="0" w:space="0" w:color="auto"/>
            <w:right w:val="none" w:sz="0" w:space="0" w:color="auto"/>
          </w:divBdr>
        </w:div>
        <w:div w:id="1325472999">
          <w:marLeft w:val="331"/>
          <w:marRight w:val="0"/>
          <w:marTop w:val="120"/>
          <w:marBottom w:val="0"/>
          <w:divBdr>
            <w:top w:val="none" w:sz="0" w:space="0" w:color="auto"/>
            <w:left w:val="none" w:sz="0" w:space="0" w:color="auto"/>
            <w:bottom w:val="none" w:sz="0" w:space="0" w:color="auto"/>
            <w:right w:val="none" w:sz="0" w:space="0" w:color="auto"/>
          </w:divBdr>
        </w:div>
        <w:div w:id="105008184">
          <w:marLeft w:val="331"/>
          <w:marRight w:val="0"/>
          <w:marTop w:val="120"/>
          <w:marBottom w:val="0"/>
          <w:divBdr>
            <w:top w:val="none" w:sz="0" w:space="0" w:color="auto"/>
            <w:left w:val="none" w:sz="0" w:space="0" w:color="auto"/>
            <w:bottom w:val="none" w:sz="0" w:space="0" w:color="auto"/>
            <w:right w:val="none" w:sz="0" w:space="0" w:color="auto"/>
          </w:divBdr>
        </w:div>
        <w:div w:id="356925937">
          <w:marLeft w:val="331"/>
          <w:marRight w:val="0"/>
          <w:marTop w:val="120"/>
          <w:marBottom w:val="0"/>
          <w:divBdr>
            <w:top w:val="none" w:sz="0" w:space="0" w:color="auto"/>
            <w:left w:val="none" w:sz="0" w:space="0" w:color="auto"/>
            <w:bottom w:val="none" w:sz="0" w:space="0" w:color="auto"/>
            <w:right w:val="none" w:sz="0" w:space="0" w:color="auto"/>
          </w:divBdr>
        </w:div>
        <w:div w:id="1391269183">
          <w:marLeft w:val="331"/>
          <w:marRight w:val="0"/>
          <w:marTop w:val="120"/>
          <w:marBottom w:val="0"/>
          <w:divBdr>
            <w:top w:val="none" w:sz="0" w:space="0" w:color="auto"/>
            <w:left w:val="none" w:sz="0" w:space="0" w:color="auto"/>
            <w:bottom w:val="none" w:sz="0" w:space="0" w:color="auto"/>
            <w:right w:val="none" w:sz="0" w:space="0" w:color="auto"/>
          </w:divBdr>
        </w:div>
      </w:divsChild>
    </w:div>
    <w:div w:id="685330133">
      <w:bodyDiv w:val="1"/>
      <w:marLeft w:val="0"/>
      <w:marRight w:val="0"/>
      <w:marTop w:val="0"/>
      <w:marBottom w:val="0"/>
      <w:divBdr>
        <w:top w:val="none" w:sz="0" w:space="0" w:color="auto"/>
        <w:left w:val="none" w:sz="0" w:space="0" w:color="auto"/>
        <w:bottom w:val="none" w:sz="0" w:space="0" w:color="auto"/>
        <w:right w:val="none" w:sz="0" w:space="0" w:color="auto"/>
      </w:divBdr>
      <w:divsChild>
        <w:div w:id="765154674">
          <w:marLeft w:val="547"/>
          <w:marRight w:val="0"/>
          <w:marTop w:val="150"/>
          <w:marBottom w:val="0"/>
          <w:divBdr>
            <w:top w:val="none" w:sz="0" w:space="0" w:color="auto"/>
            <w:left w:val="none" w:sz="0" w:space="0" w:color="auto"/>
            <w:bottom w:val="none" w:sz="0" w:space="0" w:color="auto"/>
            <w:right w:val="none" w:sz="0" w:space="0" w:color="auto"/>
          </w:divBdr>
        </w:div>
        <w:div w:id="1190799100">
          <w:marLeft w:val="547"/>
          <w:marRight w:val="0"/>
          <w:marTop w:val="150"/>
          <w:marBottom w:val="0"/>
          <w:divBdr>
            <w:top w:val="none" w:sz="0" w:space="0" w:color="auto"/>
            <w:left w:val="none" w:sz="0" w:space="0" w:color="auto"/>
            <w:bottom w:val="none" w:sz="0" w:space="0" w:color="auto"/>
            <w:right w:val="none" w:sz="0" w:space="0" w:color="auto"/>
          </w:divBdr>
        </w:div>
      </w:divsChild>
    </w:div>
    <w:div w:id="685912045">
      <w:bodyDiv w:val="1"/>
      <w:marLeft w:val="0"/>
      <w:marRight w:val="0"/>
      <w:marTop w:val="0"/>
      <w:marBottom w:val="0"/>
      <w:divBdr>
        <w:top w:val="none" w:sz="0" w:space="0" w:color="auto"/>
        <w:left w:val="none" w:sz="0" w:space="0" w:color="auto"/>
        <w:bottom w:val="none" w:sz="0" w:space="0" w:color="auto"/>
        <w:right w:val="none" w:sz="0" w:space="0" w:color="auto"/>
      </w:divBdr>
      <w:divsChild>
        <w:div w:id="1397823542">
          <w:marLeft w:val="0"/>
          <w:marRight w:val="0"/>
          <w:marTop w:val="0"/>
          <w:marBottom w:val="0"/>
          <w:divBdr>
            <w:top w:val="none" w:sz="0" w:space="0" w:color="auto"/>
            <w:left w:val="none" w:sz="0" w:space="0" w:color="auto"/>
            <w:bottom w:val="none" w:sz="0" w:space="0" w:color="auto"/>
            <w:right w:val="none" w:sz="0" w:space="0" w:color="auto"/>
          </w:divBdr>
        </w:div>
        <w:div w:id="149953524">
          <w:marLeft w:val="0"/>
          <w:marRight w:val="0"/>
          <w:marTop w:val="0"/>
          <w:marBottom w:val="0"/>
          <w:divBdr>
            <w:top w:val="none" w:sz="0" w:space="0" w:color="auto"/>
            <w:left w:val="none" w:sz="0" w:space="0" w:color="auto"/>
            <w:bottom w:val="none" w:sz="0" w:space="0" w:color="auto"/>
            <w:right w:val="none" w:sz="0" w:space="0" w:color="auto"/>
          </w:divBdr>
        </w:div>
        <w:div w:id="1947737730">
          <w:marLeft w:val="0"/>
          <w:marRight w:val="0"/>
          <w:marTop w:val="0"/>
          <w:marBottom w:val="0"/>
          <w:divBdr>
            <w:top w:val="none" w:sz="0" w:space="0" w:color="auto"/>
            <w:left w:val="none" w:sz="0" w:space="0" w:color="auto"/>
            <w:bottom w:val="none" w:sz="0" w:space="0" w:color="auto"/>
            <w:right w:val="none" w:sz="0" w:space="0" w:color="auto"/>
          </w:divBdr>
        </w:div>
        <w:div w:id="696001297">
          <w:marLeft w:val="0"/>
          <w:marRight w:val="0"/>
          <w:marTop w:val="0"/>
          <w:marBottom w:val="0"/>
          <w:divBdr>
            <w:top w:val="none" w:sz="0" w:space="0" w:color="auto"/>
            <w:left w:val="none" w:sz="0" w:space="0" w:color="auto"/>
            <w:bottom w:val="none" w:sz="0" w:space="0" w:color="auto"/>
            <w:right w:val="none" w:sz="0" w:space="0" w:color="auto"/>
          </w:divBdr>
        </w:div>
        <w:div w:id="1470394363">
          <w:marLeft w:val="0"/>
          <w:marRight w:val="0"/>
          <w:marTop w:val="0"/>
          <w:marBottom w:val="0"/>
          <w:divBdr>
            <w:top w:val="none" w:sz="0" w:space="0" w:color="auto"/>
            <w:left w:val="none" w:sz="0" w:space="0" w:color="auto"/>
            <w:bottom w:val="none" w:sz="0" w:space="0" w:color="auto"/>
            <w:right w:val="none" w:sz="0" w:space="0" w:color="auto"/>
          </w:divBdr>
        </w:div>
      </w:divsChild>
    </w:div>
    <w:div w:id="687290035">
      <w:bodyDiv w:val="1"/>
      <w:marLeft w:val="0"/>
      <w:marRight w:val="0"/>
      <w:marTop w:val="0"/>
      <w:marBottom w:val="0"/>
      <w:divBdr>
        <w:top w:val="none" w:sz="0" w:space="0" w:color="auto"/>
        <w:left w:val="none" w:sz="0" w:space="0" w:color="auto"/>
        <w:bottom w:val="none" w:sz="0" w:space="0" w:color="auto"/>
        <w:right w:val="none" w:sz="0" w:space="0" w:color="auto"/>
      </w:divBdr>
    </w:div>
    <w:div w:id="693533010">
      <w:bodyDiv w:val="1"/>
      <w:marLeft w:val="0"/>
      <w:marRight w:val="0"/>
      <w:marTop w:val="0"/>
      <w:marBottom w:val="0"/>
      <w:divBdr>
        <w:top w:val="none" w:sz="0" w:space="0" w:color="auto"/>
        <w:left w:val="none" w:sz="0" w:space="0" w:color="auto"/>
        <w:bottom w:val="none" w:sz="0" w:space="0" w:color="auto"/>
        <w:right w:val="none" w:sz="0" w:space="0" w:color="auto"/>
      </w:divBdr>
      <w:divsChild>
        <w:div w:id="1582062052">
          <w:marLeft w:val="446"/>
          <w:marRight w:val="0"/>
          <w:marTop w:val="200"/>
          <w:marBottom w:val="0"/>
          <w:divBdr>
            <w:top w:val="none" w:sz="0" w:space="0" w:color="auto"/>
            <w:left w:val="none" w:sz="0" w:space="0" w:color="auto"/>
            <w:bottom w:val="none" w:sz="0" w:space="0" w:color="auto"/>
            <w:right w:val="none" w:sz="0" w:space="0" w:color="auto"/>
          </w:divBdr>
        </w:div>
      </w:divsChild>
    </w:div>
    <w:div w:id="716511749">
      <w:bodyDiv w:val="1"/>
      <w:marLeft w:val="0"/>
      <w:marRight w:val="0"/>
      <w:marTop w:val="0"/>
      <w:marBottom w:val="0"/>
      <w:divBdr>
        <w:top w:val="none" w:sz="0" w:space="0" w:color="auto"/>
        <w:left w:val="none" w:sz="0" w:space="0" w:color="auto"/>
        <w:bottom w:val="none" w:sz="0" w:space="0" w:color="auto"/>
        <w:right w:val="none" w:sz="0" w:space="0" w:color="auto"/>
      </w:divBdr>
      <w:divsChild>
        <w:div w:id="251008570">
          <w:marLeft w:val="720"/>
          <w:marRight w:val="0"/>
          <w:marTop w:val="0"/>
          <w:marBottom w:val="0"/>
          <w:divBdr>
            <w:top w:val="none" w:sz="0" w:space="0" w:color="auto"/>
            <w:left w:val="none" w:sz="0" w:space="0" w:color="auto"/>
            <w:bottom w:val="none" w:sz="0" w:space="0" w:color="auto"/>
            <w:right w:val="none" w:sz="0" w:space="0" w:color="auto"/>
          </w:divBdr>
        </w:div>
      </w:divsChild>
    </w:div>
    <w:div w:id="743649522">
      <w:bodyDiv w:val="1"/>
      <w:marLeft w:val="0"/>
      <w:marRight w:val="0"/>
      <w:marTop w:val="0"/>
      <w:marBottom w:val="0"/>
      <w:divBdr>
        <w:top w:val="none" w:sz="0" w:space="0" w:color="auto"/>
        <w:left w:val="none" w:sz="0" w:space="0" w:color="auto"/>
        <w:bottom w:val="none" w:sz="0" w:space="0" w:color="auto"/>
        <w:right w:val="none" w:sz="0" w:space="0" w:color="auto"/>
      </w:divBdr>
    </w:div>
    <w:div w:id="744840496">
      <w:bodyDiv w:val="1"/>
      <w:marLeft w:val="0"/>
      <w:marRight w:val="0"/>
      <w:marTop w:val="0"/>
      <w:marBottom w:val="0"/>
      <w:divBdr>
        <w:top w:val="none" w:sz="0" w:space="0" w:color="auto"/>
        <w:left w:val="none" w:sz="0" w:space="0" w:color="auto"/>
        <w:bottom w:val="none" w:sz="0" w:space="0" w:color="auto"/>
        <w:right w:val="none" w:sz="0" w:space="0" w:color="auto"/>
      </w:divBdr>
    </w:div>
    <w:div w:id="745373670">
      <w:bodyDiv w:val="1"/>
      <w:marLeft w:val="0"/>
      <w:marRight w:val="0"/>
      <w:marTop w:val="0"/>
      <w:marBottom w:val="0"/>
      <w:divBdr>
        <w:top w:val="none" w:sz="0" w:space="0" w:color="auto"/>
        <w:left w:val="none" w:sz="0" w:space="0" w:color="auto"/>
        <w:bottom w:val="none" w:sz="0" w:space="0" w:color="auto"/>
        <w:right w:val="none" w:sz="0" w:space="0" w:color="auto"/>
      </w:divBdr>
      <w:divsChild>
        <w:div w:id="239684401">
          <w:marLeft w:val="446"/>
          <w:marRight w:val="0"/>
          <w:marTop w:val="200"/>
          <w:marBottom w:val="0"/>
          <w:divBdr>
            <w:top w:val="none" w:sz="0" w:space="0" w:color="auto"/>
            <w:left w:val="none" w:sz="0" w:space="0" w:color="auto"/>
            <w:bottom w:val="none" w:sz="0" w:space="0" w:color="auto"/>
            <w:right w:val="none" w:sz="0" w:space="0" w:color="auto"/>
          </w:divBdr>
        </w:div>
      </w:divsChild>
    </w:div>
    <w:div w:id="747505595">
      <w:bodyDiv w:val="1"/>
      <w:marLeft w:val="0"/>
      <w:marRight w:val="0"/>
      <w:marTop w:val="0"/>
      <w:marBottom w:val="0"/>
      <w:divBdr>
        <w:top w:val="none" w:sz="0" w:space="0" w:color="auto"/>
        <w:left w:val="none" w:sz="0" w:space="0" w:color="auto"/>
        <w:bottom w:val="none" w:sz="0" w:space="0" w:color="auto"/>
        <w:right w:val="none" w:sz="0" w:space="0" w:color="auto"/>
      </w:divBdr>
    </w:div>
    <w:div w:id="791173002">
      <w:bodyDiv w:val="1"/>
      <w:marLeft w:val="0"/>
      <w:marRight w:val="0"/>
      <w:marTop w:val="0"/>
      <w:marBottom w:val="0"/>
      <w:divBdr>
        <w:top w:val="none" w:sz="0" w:space="0" w:color="auto"/>
        <w:left w:val="none" w:sz="0" w:space="0" w:color="auto"/>
        <w:bottom w:val="none" w:sz="0" w:space="0" w:color="auto"/>
        <w:right w:val="none" w:sz="0" w:space="0" w:color="auto"/>
      </w:divBdr>
    </w:div>
    <w:div w:id="799496948">
      <w:bodyDiv w:val="1"/>
      <w:marLeft w:val="0"/>
      <w:marRight w:val="0"/>
      <w:marTop w:val="0"/>
      <w:marBottom w:val="0"/>
      <w:divBdr>
        <w:top w:val="none" w:sz="0" w:space="0" w:color="auto"/>
        <w:left w:val="none" w:sz="0" w:space="0" w:color="auto"/>
        <w:bottom w:val="none" w:sz="0" w:space="0" w:color="auto"/>
        <w:right w:val="none" w:sz="0" w:space="0" w:color="auto"/>
      </w:divBdr>
    </w:div>
    <w:div w:id="805122949">
      <w:bodyDiv w:val="1"/>
      <w:marLeft w:val="0"/>
      <w:marRight w:val="0"/>
      <w:marTop w:val="0"/>
      <w:marBottom w:val="0"/>
      <w:divBdr>
        <w:top w:val="none" w:sz="0" w:space="0" w:color="auto"/>
        <w:left w:val="none" w:sz="0" w:space="0" w:color="auto"/>
        <w:bottom w:val="none" w:sz="0" w:space="0" w:color="auto"/>
        <w:right w:val="none" w:sz="0" w:space="0" w:color="auto"/>
      </w:divBdr>
      <w:divsChild>
        <w:div w:id="2057662338">
          <w:marLeft w:val="446"/>
          <w:marRight w:val="0"/>
          <w:marTop w:val="200"/>
          <w:marBottom w:val="0"/>
          <w:divBdr>
            <w:top w:val="none" w:sz="0" w:space="0" w:color="auto"/>
            <w:left w:val="none" w:sz="0" w:space="0" w:color="auto"/>
            <w:bottom w:val="none" w:sz="0" w:space="0" w:color="auto"/>
            <w:right w:val="none" w:sz="0" w:space="0" w:color="auto"/>
          </w:divBdr>
        </w:div>
        <w:div w:id="1586567911">
          <w:marLeft w:val="446"/>
          <w:marRight w:val="0"/>
          <w:marTop w:val="200"/>
          <w:marBottom w:val="0"/>
          <w:divBdr>
            <w:top w:val="none" w:sz="0" w:space="0" w:color="auto"/>
            <w:left w:val="none" w:sz="0" w:space="0" w:color="auto"/>
            <w:bottom w:val="none" w:sz="0" w:space="0" w:color="auto"/>
            <w:right w:val="none" w:sz="0" w:space="0" w:color="auto"/>
          </w:divBdr>
        </w:div>
      </w:divsChild>
    </w:div>
    <w:div w:id="809438248">
      <w:bodyDiv w:val="1"/>
      <w:marLeft w:val="0"/>
      <w:marRight w:val="0"/>
      <w:marTop w:val="0"/>
      <w:marBottom w:val="0"/>
      <w:divBdr>
        <w:top w:val="none" w:sz="0" w:space="0" w:color="auto"/>
        <w:left w:val="none" w:sz="0" w:space="0" w:color="auto"/>
        <w:bottom w:val="none" w:sz="0" w:space="0" w:color="auto"/>
        <w:right w:val="none" w:sz="0" w:space="0" w:color="auto"/>
      </w:divBdr>
    </w:div>
    <w:div w:id="841169099">
      <w:bodyDiv w:val="1"/>
      <w:marLeft w:val="0"/>
      <w:marRight w:val="0"/>
      <w:marTop w:val="0"/>
      <w:marBottom w:val="0"/>
      <w:divBdr>
        <w:top w:val="none" w:sz="0" w:space="0" w:color="auto"/>
        <w:left w:val="none" w:sz="0" w:space="0" w:color="auto"/>
        <w:bottom w:val="none" w:sz="0" w:space="0" w:color="auto"/>
        <w:right w:val="none" w:sz="0" w:space="0" w:color="auto"/>
      </w:divBdr>
    </w:div>
    <w:div w:id="842939413">
      <w:bodyDiv w:val="1"/>
      <w:marLeft w:val="0"/>
      <w:marRight w:val="0"/>
      <w:marTop w:val="0"/>
      <w:marBottom w:val="0"/>
      <w:divBdr>
        <w:top w:val="none" w:sz="0" w:space="0" w:color="auto"/>
        <w:left w:val="none" w:sz="0" w:space="0" w:color="auto"/>
        <w:bottom w:val="none" w:sz="0" w:space="0" w:color="auto"/>
        <w:right w:val="none" w:sz="0" w:space="0" w:color="auto"/>
      </w:divBdr>
    </w:div>
    <w:div w:id="848640057">
      <w:bodyDiv w:val="1"/>
      <w:marLeft w:val="0"/>
      <w:marRight w:val="0"/>
      <w:marTop w:val="0"/>
      <w:marBottom w:val="0"/>
      <w:divBdr>
        <w:top w:val="none" w:sz="0" w:space="0" w:color="auto"/>
        <w:left w:val="none" w:sz="0" w:space="0" w:color="auto"/>
        <w:bottom w:val="none" w:sz="0" w:space="0" w:color="auto"/>
        <w:right w:val="none" w:sz="0" w:space="0" w:color="auto"/>
      </w:divBdr>
      <w:divsChild>
        <w:div w:id="1744058097">
          <w:marLeft w:val="720"/>
          <w:marRight w:val="0"/>
          <w:marTop w:val="0"/>
          <w:marBottom w:val="0"/>
          <w:divBdr>
            <w:top w:val="none" w:sz="0" w:space="0" w:color="auto"/>
            <w:left w:val="none" w:sz="0" w:space="0" w:color="auto"/>
            <w:bottom w:val="none" w:sz="0" w:space="0" w:color="auto"/>
            <w:right w:val="none" w:sz="0" w:space="0" w:color="auto"/>
          </w:divBdr>
        </w:div>
        <w:div w:id="1551575134">
          <w:marLeft w:val="720"/>
          <w:marRight w:val="0"/>
          <w:marTop w:val="0"/>
          <w:marBottom w:val="0"/>
          <w:divBdr>
            <w:top w:val="none" w:sz="0" w:space="0" w:color="auto"/>
            <w:left w:val="none" w:sz="0" w:space="0" w:color="auto"/>
            <w:bottom w:val="none" w:sz="0" w:space="0" w:color="auto"/>
            <w:right w:val="none" w:sz="0" w:space="0" w:color="auto"/>
          </w:divBdr>
        </w:div>
      </w:divsChild>
    </w:div>
    <w:div w:id="857542998">
      <w:bodyDiv w:val="1"/>
      <w:marLeft w:val="0"/>
      <w:marRight w:val="0"/>
      <w:marTop w:val="0"/>
      <w:marBottom w:val="0"/>
      <w:divBdr>
        <w:top w:val="none" w:sz="0" w:space="0" w:color="auto"/>
        <w:left w:val="none" w:sz="0" w:space="0" w:color="auto"/>
        <w:bottom w:val="none" w:sz="0" w:space="0" w:color="auto"/>
        <w:right w:val="none" w:sz="0" w:space="0" w:color="auto"/>
      </w:divBdr>
      <w:divsChild>
        <w:div w:id="453211515">
          <w:marLeft w:val="446"/>
          <w:marRight w:val="0"/>
          <w:marTop w:val="200"/>
          <w:marBottom w:val="0"/>
          <w:divBdr>
            <w:top w:val="none" w:sz="0" w:space="0" w:color="auto"/>
            <w:left w:val="none" w:sz="0" w:space="0" w:color="auto"/>
            <w:bottom w:val="none" w:sz="0" w:space="0" w:color="auto"/>
            <w:right w:val="none" w:sz="0" w:space="0" w:color="auto"/>
          </w:divBdr>
        </w:div>
        <w:div w:id="1877114663">
          <w:marLeft w:val="446"/>
          <w:marRight w:val="0"/>
          <w:marTop w:val="200"/>
          <w:marBottom w:val="0"/>
          <w:divBdr>
            <w:top w:val="none" w:sz="0" w:space="0" w:color="auto"/>
            <w:left w:val="none" w:sz="0" w:space="0" w:color="auto"/>
            <w:bottom w:val="none" w:sz="0" w:space="0" w:color="auto"/>
            <w:right w:val="none" w:sz="0" w:space="0" w:color="auto"/>
          </w:divBdr>
        </w:div>
      </w:divsChild>
    </w:div>
    <w:div w:id="861549297">
      <w:bodyDiv w:val="1"/>
      <w:marLeft w:val="0"/>
      <w:marRight w:val="0"/>
      <w:marTop w:val="0"/>
      <w:marBottom w:val="0"/>
      <w:divBdr>
        <w:top w:val="none" w:sz="0" w:space="0" w:color="auto"/>
        <w:left w:val="none" w:sz="0" w:space="0" w:color="auto"/>
        <w:bottom w:val="none" w:sz="0" w:space="0" w:color="auto"/>
        <w:right w:val="none" w:sz="0" w:space="0" w:color="auto"/>
      </w:divBdr>
    </w:div>
    <w:div w:id="882986841">
      <w:bodyDiv w:val="1"/>
      <w:marLeft w:val="0"/>
      <w:marRight w:val="0"/>
      <w:marTop w:val="0"/>
      <w:marBottom w:val="0"/>
      <w:divBdr>
        <w:top w:val="none" w:sz="0" w:space="0" w:color="auto"/>
        <w:left w:val="none" w:sz="0" w:space="0" w:color="auto"/>
        <w:bottom w:val="none" w:sz="0" w:space="0" w:color="auto"/>
        <w:right w:val="none" w:sz="0" w:space="0" w:color="auto"/>
      </w:divBdr>
    </w:div>
    <w:div w:id="891308330">
      <w:bodyDiv w:val="1"/>
      <w:marLeft w:val="0"/>
      <w:marRight w:val="0"/>
      <w:marTop w:val="0"/>
      <w:marBottom w:val="0"/>
      <w:divBdr>
        <w:top w:val="none" w:sz="0" w:space="0" w:color="auto"/>
        <w:left w:val="none" w:sz="0" w:space="0" w:color="auto"/>
        <w:bottom w:val="none" w:sz="0" w:space="0" w:color="auto"/>
        <w:right w:val="none" w:sz="0" w:space="0" w:color="auto"/>
      </w:divBdr>
      <w:divsChild>
        <w:div w:id="1911651447">
          <w:marLeft w:val="331"/>
          <w:marRight w:val="0"/>
          <w:marTop w:val="113"/>
          <w:marBottom w:val="0"/>
          <w:divBdr>
            <w:top w:val="none" w:sz="0" w:space="0" w:color="auto"/>
            <w:left w:val="none" w:sz="0" w:space="0" w:color="auto"/>
            <w:bottom w:val="none" w:sz="0" w:space="0" w:color="auto"/>
            <w:right w:val="none" w:sz="0" w:space="0" w:color="auto"/>
          </w:divBdr>
        </w:div>
        <w:div w:id="1115830248">
          <w:marLeft w:val="331"/>
          <w:marRight w:val="0"/>
          <w:marTop w:val="113"/>
          <w:marBottom w:val="0"/>
          <w:divBdr>
            <w:top w:val="none" w:sz="0" w:space="0" w:color="auto"/>
            <w:left w:val="none" w:sz="0" w:space="0" w:color="auto"/>
            <w:bottom w:val="none" w:sz="0" w:space="0" w:color="auto"/>
            <w:right w:val="none" w:sz="0" w:space="0" w:color="auto"/>
          </w:divBdr>
        </w:div>
        <w:div w:id="1900825399">
          <w:marLeft w:val="331"/>
          <w:marRight w:val="0"/>
          <w:marTop w:val="113"/>
          <w:marBottom w:val="0"/>
          <w:divBdr>
            <w:top w:val="none" w:sz="0" w:space="0" w:color="auto"/>
            <w:left w:val="none" w:sz="0" w:space="0" w:color="auto"/>
            <w:bottom w:val="none" w:sz="0" w:space="0" w:color="auto"/>
            <w:right w:val="none" w:sz="0" w:space="0" w:color="auto"/>
          </w:divBdr>
        </w:div>
        <w:div w:id="229124544">
          <w:marLeft w:val="331"/>
          <w:marRight w:val="0"/>
          <w:marTop w:val="113"/>
          <w:marBottom w:val="0"/>
          <w:divBdr>
            <w:top w:val="none" w:sz="0" w:space="0" w:color="auto"/>
            <w:left w:val="none" w:sz="0" w:space="0" w:color="auto"/>
            <w:bottom w:val="none" w:sz="0" w:space="0" w:color="auto"/>
            <w:right w:val="none" w:sz="0" w:space="0" w:color="auto"/>
          </w:divBdr>
        </w:div>
        <w:div w:id="100032532">
          <w:marLeft w:val="331"/>
          <w:marRight w:val="0"/>
          <w:marTop w:val="113"/>
          <w:marBottom w:val="0"/>
          <w:divBdr>
            <w:top w:val="none" w:sz="0" w:space="0" w:color="auto"/>
            <w:left w:val="none" w:sz="0" w:space="0" w:color="auto"/>
            <w:bottom w:val="none" w:sz="0" w:space="0" w:color="auto"/>
            <w:right w:val="none" w:sz="0" w:space="0" w:color="auto"/>
          </w:divBdr>
        </w:div>
        <w:div w:id="1674531393">
          <w:marLeft w:val="331"/>
          <w:marRight w:val="0"/>
          <w:marTop w:val="113"/>
          <w:marBottom w:val="0"/>
          <w:divBdr>
            <w:top w:val="none" w:sz="0" w:space="0" w:color="auto"/>
            <w:left w:val="none" w:sz="0" w:space="0" w:color="auto"/>
            <w:bottom w:val="none" w:sz="0" w:space="0" w:color="auto"/>
            <w:right w:val="none" w:sz="0" w:space="0" w:color="auto"/>
          </w:divBdr>
        </w:div>
      </w:divsChild>
    </w:div>
    <w:div w:id="909466503">
      <w:bodyDiv w:val="1"/>
      <w:marLeft w:val="0"/>
      <w:marRight w:val="0"/>
      <w:marTop w:val="0"/>
      <w:marBottom w:val="0"/>
      <w:divBdr>
        <w:top w:val="none" w:sz="0" w:space="0" w:color="auto"/>
        <w:left w:val="none" w:sz="0" w:space="0" w:color="auto"/>
        <w:bottom w:val="none" w:sz="0" w:space="0" w:color="auto"/>
        <w:right w:val="none" w:sz="0" w:space="0" w:color="auto"/>
      </w:divBdr>
    </w:div>
    <w:div w:id="911475818">
      <w:bodyDiv w:val="1"/>
      <w:marLeft w:val="0"/>
      <w:marRight w:val="0"/>
      <w:marTop w:val="0"/>
      <w:marBottom w:val="0"/>
      <w:divBdr>
        <w:top w:val="none" w:sz="0" w:space="0" w:color="auto"/>
        <w:left w:val="none" w:sz="0" w:space="0" w:color="auto"/>
        <w:bottom w:val="none" w:sz="0" w:space="0" w:color="auto"/>
        <w:right w:val="none" w:sz="0" w:space="0" w:color="auto"/>
      </w:divBdr>
      <w:divsChild>
        <w:div w:id="373892952">
          <w:marLeft w:val="547"/>
          <w:marRight w:val="0"/>
          <w:marTop w:val="150"/>
          <w:marBottom w:val="0"/>
          <w:divBdr>
            <w:top w:val="none" w:sz="0" w:space="0" w:color="auto"/>
            <w:left w:val="none" w:sz="0" w:space="0" w:color="auto"/>
            <w:bottom w:val="none" w:sz="0" w:space="0" w:color="auto"/>
            <w:right w:val="none" w:sz="0" w:space="0" w:color="auto"/>
          </w:divBdr>
        </w:div>
        <w:div w:id="1138835362">
          <w:marLeft w:val="547"/>
          <w:marRight w:val="0"/>
          <w:marTop w:val="150"/>
          <w:marBottom w:val="0"/>
          <w:divBdr>
            <w:top w:val="none" w:sz="0" w:space="0" w:color="auto"/>
            <w:left w:val="none" w:sz="0" w:space="0" w:color="auto"/>
            <w:bottom w:val="none" w:sz="0" w:space="0" w:color="auto"/>
            <w:right w:val="none" w:sz="0" w:space="0" w:color="auto"/>
          </w:divBdr>
        </w:div>
        <w:div w:id="1380200945">
          <w:marLeft w:val="547"/>
          <w:marRight w:val="0"/>
          <w:marTop w:val="150"/>
          <w:marBottom w:val="0"/>
          <w:divBdr>
            <w:top w:val="none" w:sz="0" w:space="0" w:color="auto"/>
            <w:left w:val="none" w:sz="0" w:space="0" w:color="auto"/>
            <w:bottom w:val="none" w:sz="0" w:space="0" w:color="auto"/>
            <w:right w:val="none" w:sz="0" w:space="0" w:color="auto"/>
          </w:divBdr>
        </w:div>
      </w:divsChild>
    </w:div>
    <w:div w:id="925764570">
      <w:bodyDiv w:val="1"/>
      <w:marLeft w:val="0"/>
      <w:marRight w:val="0"/>
      <w:marTop w:val="0"/>
      <w:marBottom w:val="0"/>
      <w:divBdr>
        <w:top w:val="none" w:sz="0" w:space="0" w:color="auto"/>
        <w:left w:val="none" w:sz="0" w:space="0" w:color="auto"/>
        <w:bottom w:val="none" w:sz="0" w:space="0" w:color="auto"/>
        <w:right w:val="none" w:sz="0" w:space="0" w:color="auto"/>
      </w:divBdr>
    </w:div>
    <w:div w:id="931203863">
      <w:bodyDiv w:val="1"/>
      <w:marLeft w:val="0"/>
      <w:marRight w:val="0"/>
      <w:marTop w:val="0"/>
      <w:marBottom w:val="0"/>
      <w:divBdr>
        <w:top w:val="none" w:sz="0" w:space="0" w:color="auto"/>
        <w:left w:val="none" w:sz="0" w:space="0" w:color="auto"/>
        <w:bottom w:val="none" w:sz="0" w:space="0" w:color="auto"/>
        <w:right w:val="none" w:sz="0" w:space="0" w:color="auto"/>
      </w:divBdr>
      <w:divsChild>
        <w:div w:id="448201129">
          <w:marLeft w:val="446"/>
          <w:marRight w:val="0"/>
          <w:marTop w:val="200"/>
          <w:marBottom w:val="0"/>
          <w:divBdr>
            <w:top w:val="none" w:sz="0" w:space="0" w:color="auto"/>
            <w:left w:val="none" w:sz="0" w:space="0" w:color="auto"/>
            <w:bottom w:val="none" w:sz="0" w:space="0" w:color="auto"/>
            <w:right w:val="none" w:sz="0" w:space="0" w:color="auto"/>
          </w:divBdr>
        </w:div>
      </w:divsChild>
    </w:div>
    <w:div w:id="938756698">
      <w:bodyDiv w:val="1"/>
      <w:marLeft w:val="0"/>
      <w:marRight w:val="0"/>
      <w:marTop w:val="0"/>
      <w:marBottom w:val="0"/>
      <w:divBdr>
        <w:top w:val="none" w:sz="0" w:space="0" w:color="auto"/>
        <w:left w:val="none" w:sz="0" w:space="0" w:color="auto"/>
        <w:bottom w:val="none" w:sz="0" w:space="0" w:color="auto"/>
        <w:right w:val="none" w:sz="0" w:space="0" w:color="auto"/>
      </w:divBdr>
    </w:div>
    <w:div w:id="959187603">
      <w:bodyDiv w:val="1"/>
      <w:marLeft w:val="0"/>
      <w:marRight w:val="0"/>
      <w:marTop w:val="0"/>
      <w:marBottom w:val="0"/>
      <w:divBdr>
        <w:top w:val="none" w:sz="0" w:space="0" w:color="auto"/>
        <w:left w:val="none" w:sz="0" w:space="0" w:color="auto"/>
        <w:bottom w:val="none" w:sz="0" w:space="0" w:color="auto"/>
        <w:right w:val="none" w:sz="0" w:space="0" w:color="auto"/>
      </w:divBdr>
    </w:div>
    <w:div w:id="986593127">
      <w:bodyDiv w:val="1"/>
      <w:marLeft w:val="0"/>
      <w:marRight w:val="0"/>
      <w:marTop w:val="0"/>
      <w:marBottom w:val="0"/>
      <w:divBdr>
        <w:top w:val="none" w:sz="0" w:space="0" w:color="auto"/>
        <w:left w:val="none" w:sz="0" w:space="0" w:color="auto"/>
        <w:bottom w:val="none" w:sz="0" w:space="0" w:color="auto"/>
        <w:right w:val="none" w:sz="0" w:space="0" w:color="auto"/>
      </w:divBdr>
      <w:divsChild>
        <w:div w:id="440105209">
          <w:marLeft w:val="446"/>
          <w:marRight w:val="0"/>
          <w:marTop w:val="200"/>
          <w:marBottom w:val="0"/>
          <w:divBdr>
            <w:top w:val="none" w:sz="0" w:space="0" w:color="auto"/>
            <w:left w:val="none" w:sz="0" w:space="0" w:color="auto"/>
            <w:bottom w:val="none" w:sz="0" w:space="0" w:color="auto"/>
            <w:right w:val="none" w:sz="0" w:space="0" w:color="auto"/>
          </w:divBdr>
        </w:div>
        <w:div w:id="1797261000">
          <w:marLeft w:val="446"/>
          <w:marRight w:val="0"/>
          <w:marTop w:val="200"/>
          <w:marBottom w:val="0"/>
          <w:divBdr>
            <w:top w:val="none" w:sz="0" w:space="0" w:color="auto"/>
            <w:left w:val="none" w:sz="0" w:space="0" w:color="auto"/>
            <w:bottom w:val="none" w:sz="0" w:space="0" w:color="auto"/>
            <w:right w:val="none" w:sz="0" w:space="0" w:color="auto"/>
          </w:divBdr>
        </w:div>
      </w:divsChild>
    </w:div>
    <w:div w:id="993878463">
      <w:bodyDiv w:val="1"/>
      <w:marLeft w:val="0"/>
      <w:marRight w:val="0"/>
      <w:marTop w:val="0"/>
      <w:marBottom w:val="0"/>
      <w:divBdr>
        <w:top w:val="none" w:sz="0" w:space="0" w:color="auto"/>
        <w:left w:val="none" w:sz="0" w:space="0" w:color="auto"/>
        <w:bottom w:val="none" w:sz="0" w:space="0" w:color="auto"/>
        <w:right w:val="none" w:sz="0" w:space="0" w:color="auto"/>
      </w:divBdr>
      <w:divsChild>
        <w:div w:id="26682896">
          <w:marLeft w:val="446"/>
          <w:marRight w:val="0"/>
          <w:marTop w:val="200"/>
          <w:marBottom w:val="0"/>
          <w:divBdr>
            <w:top w:val="none" w:sz="0" w:space="0" w:color="auto"/>
            <w:left w:val="none" w:sz="0" w:space="0" w:color="auto"/>
            <w:bottom w:val="none" w:sz="0" w:space="0" w:color="auto"/>
            <w:right w:val="none" w:sz="0" w:space="0" w:color="auto"/>
          </w:divBdr>
        </w:div>
      </w:divsChild>
    </w:div>
    <w:div w:id="1004019319">
      <w:bodyDiv w:val="1"/>
      <w:marLeft w:val="0"/>
      <w:marRight w:val="0"/>
      <w:marTop w:val="0"/>
      <w:marBottom w:val="0"/>
      <w:divBdr>
        <w:top w:val="none" w:sz="0" w:space="0" w:color="auto"/>
        <w:left w:val="none" w:sz="0" w:space="0" w:color="auto"/>
        <w:bottom w:val="none" w:sz="0" w:space="0" w:color="auto"/>
        <w:right w:val="none" w:sz="0" w:space="0" w:color="auto"/>
      </w:divBdr>
      <w:divsChild>
        <w:div w:id="776296720">
          <w:marLeft w:val="446"/>
          <w:marRight w:val="0"/>
          <w:marTop w:val="200"/>
          <w:marBottom w:val="0"/>
          <w:divBdr>
            <w:top w:val="none" w:sz="0" w:space="0" w:color="auto"/>
            <w:left w:val="none" w:sz="0" w:space="0" w:color="auto"/>
            <w:bottom w:val="none" w:sz="0" w:space="0" w:color="auto"/>
            <w:right w:val="none" w:sz="0" w:space="0" w:color="auto"/>
          </w:divBdr>
        </w:div>
        <w:div w:id="1491483293">
          <w:marLeft w:val="446"/>
          <w:marRight w:val="0"/>
          <w:marTop w:val="200"/>
          <w:marBottom w:val="0"/>
          <w:divBdr>
            <w:top w:val="none" w:sz="0" w:space="0" w:color="auto"/>
            <w:left w:val="none" w:sz="0" w:space="0" w:color="auto"/>
            <w:bottom w:val="none" w:sz="0" w:space="0" w:color="auto"/>
            <w:right w:val="none" w:sz="0" w:space="0" w:color="auto"/>
          </w:divBdr>
        </w:div>
      </w:divsChild>
    </w:div>
    <w:div w:id="1016467102">
      <w:bodyDiv w:val="1"/>
      <w:marLeft w:val="0"/>
      <w:marRight w:val="0"/>
      <w:marTop w:val="0"/>
      <w:marBottom w:val="0"/>
      <w:divBdr>
        <w:top w:val="none" w:sz="0" w:space="0" w:color="auto"/>
        <w:left w:val="none" w:sz="0" w:space="0" w:color="auto"/>
        <w:bottom w:val="none" w:sz="0" w:space="0" w:color="auto"/>
        <w:right w:val="none" w:sz="0" w:space="0" w:color="auto"/>
      </w:divBdr>
    </w:div>
    <w:div w:id="1026298253">
      <w:bodyDiv w:val="1"/>
      <w:marLeft w:val="0"/>
      <w:marRight w:val="0"/>
      <w:marTop w:val="0"/>
      <w:marBottom w:val="0"/>
      <w:divBdr>
        <w:top w:val="none" w:sz="0" w:space="0" w:color="auto"/>
        <w:left w:val="none" w:sz="0" w:space="0" w:color="auto"/>
        <w:bottom w:val="none" w:sz="0" w:space="0" w:color="auto"/>
        <w:right w:val="none" w:sz="0" w:space="0" w:color="auto"/>
      </w:divBdr>
    </w:div>
    <w:div w:id="104367129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90">
          <w:marLeft w:val="720"/>
          <w:marRight w:val="0"/>
          <w:marTop w:val="0"/>
          <w:marBottom w:val="0"/>
          <w:divBdr>
            <w:top w:val="none" w:sz="0" w:space="0" w:color="auto"/>
            <w:left w:val="none" w:sz="0" w:space="0" w:color="auto"/>
            <w:bottom w:val="none" w:sz="0" w:space="0" w:color="auto"/>
            <w:right w:val="none" w:sz="0" w:space="0" w:color="auto"/>
          </w:divBdr>
        </w:div>
        <w:div w:id="152263411">
          <w:marLeft w:val="720"/>
          <w:marRight w:val="0"/>
          <w:marTop w:val="0"/>
          <w:marBottom w:val="0"/>
          <w:divBdr>
            <w:top w:val="none" w:sz="0" w:space="0" w:color="auto"/>
            <w:left w:val="none" w:sz="0" w:space="0" w:color="auto"/>
            <w:bottom w:val="none" w:sz="0" w:space="0" w:color="auto"/>
            <w:right w:val="none" w:sz="0" w:space="0" w:color="auto"/>
          </w:divBdr>
        </w:div>
      </w:divsChild>
    </w:div>
    <w:div w:id="1049916213">
      <w:bodyDiv w:val="1"/>
      <w:marLeft w:val="0"/>
      <w:marRight w:val="0"/>
      <w:marTop w:val="0"/>
      <w:marBottom w:val="0"/>
      <w:divBdr>
        <w:top w:val="none" w:sz="0" w:space="0" w:color="auto"/>
        <w:left w:val="none" w:sz="0" w:space="0" w:color="auto"/>
        <w:bottom w:val="none" w:sz="0" w:space="0" w:color="auto"/>
        <w:right w:val="none" w:sz="0" w:space="0" w:color="auto"/>
      </w:divBdr>
      <w:divsChild>
        <w:div w:id="320737164">
          <w:marLeft w:val="446"/>
          <w:marRight w:val="0"/>
          <w:marTop w:val="200"/>
          <w:marBottom w:val="0"/>
          <w:divBdr>
            <w:top w:val="none" w:sz="0" w:space="0" w:color="auto"/>
            <w:left w:val="none" w:sz="0" w:space="0" w:color="auto"/>
            <w:bottom w:val="none" w:sz="0" w:space="0" w:color="auto"/>
            <w:right w:val="none" w:sz="0" w:space="0" w:color="auto"/>
          </w:divBdr>
        </w:div>
        <w:div w:id="174157583">
          <w:marLeft w:val="446"/>
          <w:marRight w:val="0"/>
          <w:marTop w:val="200"/>
          <w:marBottom w:val="0"/>
          <w:divBdr>
            <w:top w:val="none" w:sz="0" w:space="0" w:color="auto"/>
            <w:left w:val="none" w:sz="0" w:space="0" w:color="auto"/>
            <w:bottom w:val="none" w:sz="0" w:space="0" w:color="auto"/>
            <w:right w:val="none" w:sz="0" w:space="0" w:color="auto"/>
          </w:divBdr>
        </w:div>
        <w:div w:id="1194659062">
          <w:marLeft w:val="446"/>
          <w:marRight w:val="0"/>
          <w:marTop w:val="200"/>
          <w:marBottom w:val="0"/>
          <w:divBdr>
            <w:top w:val="none" w:sz="0" w:space="0" w:color="auto"/>
            <w:left w:val="none" w:sz="0" w:space="0" w:color="auto"/>
            <w:bottom w:val="none" w:sz="0" w:space="0" w:color="auto"/>
            <w:right w:val="none" w:sz="0" w:space="0" w:color="auto"/>
          </w:divBdr>
        </w:div>
      </w:divsChild>
    </w:div>
    <w:div w:id="1070423229">
      <w:bodyDiv w:val="1"/>
      <w:marLeft w:val="0"/>
      <w:marRight w:val="0"/>
      <w:marTop w:val="0"/>
      <w:marBottom w:val="0"/>
      <w:divBdr>
        <w:top w:val="none" w:sz="0" w:space="0" w:color="auto"/>
        <w:left w:val="none" w:sz="0" w:space="0" w:color="auto"/>
        <w:bottom w:val="none" w:sz="0" w:space="0" w:color="auto"/>
        <w:right w:val="none" w:sz="0" w:space="0" w:color="auto"/>
      </w:divBdr>
    </w:div>
    <w:div w:id="1130783647">
      <w:bodyDiv w:val="1"/>
      <w:marLeft w:val="0"/>
      <w:marRight w:val="0"/>
      <w:marTop w:val="0"/>
      <w:marBottom w:val="0"/>
      <w:divBdr>
        <w:top w:val="none" w:sz="0" w:space="0" w:color="auto"/>
        <w:left w:val="none" w:sz="0" w:space="0" w:color="auto"/>
        <w:bottom w:val="none" w:sz="0" w:space="0" w:color="auto"/>
        <w:right w:val="none" w:sz="0" w:space="0" w:color="auto"/>
      </w:divBdr>
      <w:divsChild>
        <w:div w:id="1531382191">
          <w:marLeft w:val="720"/>
          <w:marRight w:val="0"/>
          <w:marTop w:val="120"/>
          <w:marBottom w:val="0"/>
          <w:divBdr>
            <w:top w:val="none" w:sz="0" w:space="0" w:color="auto"/>
            <w:left w:val="none" w:sz="0" w:space="0" w:color="auto"/>
            <w:bottom w:val="none" w:sz="0" w:space="0" w:color="auto"/>
            <w:right w:val="none" w:sz="0" w:space="0" w:color="auto"/>
          </w:divBdr>
        </w:div>
        <w:div w:id="1207570354">
          <w:marLeft w:val="1440"/>
          <w:marRight w:val="0"/>
          <w:marTop w:val="120"/>
          <w:marBottom w:val="0"/>
          <w:divBdr>
            <w:top w:val="none" w:sz="0" w:space="0" w:color="auto"/>
            <w:left w:val="none" w:sz="0" w:space="0" w:color="auto"/>
            <w:bottom w:val="none" w:sz="0" w:space="0" w:color="auto"/>
            <w:right w:val="none" w:sz="0" w:space="0" w:color="auto"/>
          </w:divBdr>
        </w:div>
        <w:div w:id="197592850">
          <w:marLeft w:val="720"/>
          <w:marRight w:val="0"/>
          <w:marTop w:val="120"/>
          <w:marBottom w:val="0"/>
          <w:divBdr>
            <w:top w:val="none" w:sz="0" w:space="0" w:color="auto"/>
            <w:left w:val="none" w:sz="0" w:space="0" w:color="auto"/>
            <w:bottom w:val="none" w:sz="0" w:space="0" w:color="auto"/>
            <w:right w:val="none" w:sz="0" w:space="0" w:color="auto"/>
          </w:divBdr>
        </w:div>
      </w:divsChild>
    </w:div>
    <w:div w:id="1187208517">
      <w:bodyDiv w:val="1"/>
      <w:marLeft w:val="0"/>
      <w:marRight w:val="0"/>
      <w:marTop w:val="0"/>
      <w:marBottom w:val="0"/>
      <w:divBdr>
        <w:top w:val="none" w:sz="0" w:space="0" w:color="auto"/>
        <w:left w:val="none" w:sz="0" w:space="0" w:color="auto"/>
        <w:bottom w:val="none" w:sz="0" w:space="0" w:color="auto"/>
        <w:right w:val="none" w:sz="0" w:space="0" w:color="auto"/>
      </w:divBdr>
      <w:divsChild>
        <w:div w:id="252708052">
          <w:marLeft w:val="1440"/>
          <w:marRight w:val="0"/>
          <w:marTop w:val="240"/>
          <w:marBottom w:val="0"/>
          <w:divBdr>
            <w:top w:val="none" w:sz="0" w:space="0" w:color="auto"/>
            <w:left w:val="none" w:sz="0" w:space="0" w:color="auto"/>
            <w:bottom w:val="none" w:sz="0" w:space="0" w:color="auto"/>
            <w:right w:val="none" w:sz="0" w:space="0" w:color="auto"/>
          </w:divBdr>
        </w:div>
      </w:divsChild>
    </w:div>
    <w:div w:id="1195343628">
      <w:bodyDiv w:val="1"/>
      <w:marLeft w:val="0"/>
      <w:marRight w:val="0"/>
      <w:marTop w:val="0"/>
      <w:marBottom w:val="0"/>
      <w:divBdr>
        <w:top w:val="none" w:sz="0" w:space="0" w:color="auto"/>
        <w:left w:val="none" w:sz="0" w:space="0" w:color="auto"/>
        <w:bottom w:val="none" w:sz="0" w:space="0" w:color="auto"/>
        <w:right w:val="none" w:sz="0" w:space="0" w:color="auto"/>
      </w:divBdr>
      <w:divsChild>
        <w:div w:id="1864399635">
          <w:marLeft w:val="720"/>
          <w:marRight w:val="0"/>
          <w:marTop w:val="0"/>
          <w:marBottom w:val="0"/>
          <w:divBdr>
            <w:top w:val="none" w:sz="0" w:space="0" w:color="auto"/>
            <w:left w:val="none" w:sz="0" w:space="0" w:color="auto"/>
            <w:bottom w:val="none" w:sz="0" w:space="0" w:color="auto"/>
            <w:right w:val="none" w:sz="0" w:space="0" w:color="auto"/>
          </w:divBdr>
        </w:div>
        <w:div w:id="663510027">
          <w:marLeft w:val="720"/>
          <w:marRight w:val="0"/>
          <w:marTop w:val="0"/>
          <w:marBottom w:val="0"/>
          <w:divBdr>
            <w:top w:val="none" w:sz="0" w:space="0" w:color="auto"/>
            <w:left w:val="none" w:sz="0" w:space="0" w:color="auto"/>
            <w:bottom w:val="none" w:sz="0" w:space="0" w:color="auto"/>
            <w:right w:val="none" w:sz="0" w:space="0" w:color="auto"/>
          </w:divBdr>
        </w:div>
      </w:divsChild>
    </w:div>
    <w:div w:id="1200095355">
      <w:bodyDiv w:val="1"/>
      <w:marLeft w:val="0"/>
      <w:marRight w:val="0"/>
      <w:marTop w:val="0"/>
      <w:marBottom w:val="0"/>
      <w:divBdr>
        <w:top w:val="none" w:sz="0" w:space="0" w:color="auto"/>
        <w:left w:val="none" w:sz="0" w:space="0" w:color="auto"/>
        <w:bottom w:val="none" w:sz="0" w:space="0" w:color="auto"/>
        <w:right w:val="none" w:sz="0" w:space="0" w:color="auto"/>
      </w:divBdr>
    </w:div>
    <w:div w:id="1216240236">
      <w:bodyDiv w:val="1"/>
      <w:marLeft w:val="0"/>
      <w:marRight w:val="0"/>
      <w:marTop w:val="0"/>
      <w:marBottom w:val="0"/>
      <w:divBdr>
        <w:top w:val="none" w:sz="0" w:space="0" w:color="auto"/>
        <w:left w:val="none" w:sz="0" w:space="0" w:color="auto"/>
        <w:bottom w:val="none" w:sz="0" w:space="0" w:color="auto"/>
        <w:right w:val="none" w:sz="0" w:space="0" w:color="auto"/>
      </w:divBdr>
      <w:divsChild>
        <w:div w:id="177276231">
          <w:marLeft w:val="331"/>
          <w:marRight w:val="0"/>
          <w:marTop w:val="0"/>
          <w:marBottom w:val="0"/>
          <w:divBdr>
            <w:top w:val="none" w:sz="0" w:space="0" w:color="auto"/>
            <w:left w:val="none" w:sz="0" w:space="0" w:color="auto"/>
            <w:bottom w:val="none" w:sz="0" w:space="0" w:color="auto"/>
            <w:right w:val="none" w:sz="0" w:space="0" w:color="auto"/>
          </w:divBdr>
        </w:div>
        <w:div w:id="1326281478">
          <w:marLeft w:val="331"/>
          <w:marRight w:val="0"/>
          <w:marTop w:val="0"/>
          <w:marBottom w:val="0"/>
          <w:divBdr>
            <w:top w:val="none" w:sz="0" w:space="0" w:color="auto"/>
            <w:left w:val="none" w:sz="0" w:space="0" w:color="auto"/>
            <w:bottom w:val="none" w:sz="0" w:space="0" w:color="auto"/>
            <w:right w:val="none" w:sz="0" w:space="0" w:color="auto"/>
          </w:divBdr>
        </w:div>
        <w:div w:id="1578173303">
          <w:marLeft w:val="331"/>
          <w:marRight w:val="0"/>
          <w:marTop w:val="0"/>
          <w:marBottom w:val="0"/>
          <w:divBdr>
            <w:top w:val="none" w:sz="0" w:space="0" w:color="auto"/>
            <w:left w:val="none" w:sz="0" w:space="0" w:color="auto"/>
            <w:bottom w:val="none" w:sz="0" w:space="0" w:color="auto"/>
            <w:right w:val="none" w:sz="0" w:space="0" w:color="auto"/>
          </w:divBdr>
        </w:div>
      </w:divsChild>
    </w:div>
    <w:div w:id="1230919748">
      <w:bodyDiv w:val="1"/>
      <w:marLeft w:val="0"/>
      <w:marRight w:val="0"/>
      <w:marTop w:val="0"/>
      <w:marBottom w:val="0"/>
      <w:divBdr>
        <w:top w:val="none" w:sz="0" w:space="0" w:color="auto"/>
        <w:left w:val="none" w:sz="0" w:space="0" w:color="auto"/>
        <w:bottom w:val="none" w:sz="0" w:space="0" w:color="auto"/>
        <w:right w:val="none" w:sz="0" w:space="0" w:color="auto"/>
      </w:divBdr>
      <w:divsChild>
        <w:div w:id="1954707983">
          <w:marLeft w:val="446"/>
          <w:marRight w:val="0"/>
          <w:marTop w:val="200"/>
          <w:marBottom w:val="0"/>
          <w:divBdr>
            <w:top w:val="none" w:sz="0" w:space="0" w:color="auto"/>
            <w:left w:val="none" w:sz="0" w:space="0" w:color="auto"/>
            <w:bottom w:val="none" w:sz="0" w:space="0" w:color="auto"/>
            <w:right w:val="none" w:sz="0" w:space="0" w:color="auto"/>
          </w:divBdr>
        </w:div>
      </w:divsChild>
    </w:div>
    <w:div w:id="1250459043">
      <w:bodyDiv w:val="1"/>
      <w:marLeft w:val="0"/>
      <w:marRight w:val="0"/>
      <w:marTop w:val="0"/>
      <w:marBottom w:val="0"/>
      <w:divBdr>
        <w:top w:val="none" w:sz="0" w:space="0" w:color="auto"/>
        <w:left w:val="none" w:sz="0" w:space="0" w:color="auto"/>
        <w:bottom w:val="none" w:sz="0" w:space="0" w:color="auto"/>
        <w:right w:val="none" w:sz="0" w:space="0" w:color="auto"/>
      </w:divBdr>
      <w:divsChild>
        <w:div w:id="31854577">
          <w:marLeft w:val="720"/>
          <w:marRight w:val="0"/>
          <w:marTop w:val="0"/>
          <w:marBottom w:val="0"/>
          <w:divBdr>
            <w:top w:val="none" w:sz="0" w:space="0" w:color="auto"/>
            <w:left w:val="none" w:sz="0" w:space="0" w:color="auto"/>
            <w:bottom w:val="none" w:sz="0" w:space="0" w:color="auto"/>
            <w:right w:val="none" w:sz="0" w:space="0" w:color="auto"/>
          </w:divBdr>
        </w:div>
        <w:div w:id="774401968">
          <w:marLeft w:val="720"/>
          <w:marRight w:val="0"/>
          <w:marTop w:val="0"/>
          <w:marBottom w:val="0"/>
          <w:divBdr>
            <w:top w:val="none" w:sz="0" w:space="0" w:color="auto"/>
            <w:left w:val="none" w:sz="0" w:space="0" w:color="auto"/>
            <w:bottom w:val="none" w:sz="0" w:space="0" w:color="auto"/>
            <w:right w:val="none" w:sz="0" w:space="0" w:color="auto"/>
          </w:divBdr>
        </w:div>
      </w:divsChild>
    </w:div>
    <w:div w:id="1272012543">
      <w:bodyDiv w:val="1"/>
      <w:marLeft w:val="0"/>
      <w:marRight w:val="0"/>
      <w:marTop w:val="0"/>
      <w:marBottom w:val="0"/>
      <w:divBdr>
        <w:top w:val="none" w:sz="0" w:space="0" w:color="auto"/>
        <w:left w:val="none" w:sz="0" w:space="0" w:color="auto"/>
        <w:bottom w:val="none" w:sz="0" w:space="0" w:color="auto"/>
        <w:right w:val="none" w:sz="0" w:space="0" w:color="auto"/>
      </w:divBdr>
    </w:div>
    <w:div w:id="1281953318">
      <w:bodyDiv w:val="1"/>
      <w:marLeft w:val="0"/>
      <w:marRight w:val="0"/>
      <w:marTop w:val="0"/>
      <w:marBottom w:val="0"/>
      <w:divBdr>
        <w:top w:val="none" w:sz="0" w:space="0" w:color="auto"/>
        <w:left w:val="none" w:sz="0" w:space="0" w:color="auto"/>
        <w:bottom w:val="none" w:sz="0" w:space="0" w:color="auto"/>
        <w:right w:val="none" w:sz="0" w:space="0" w:color="auto"/>
      </w:divBdr>
    </w:div>
    <w:div w:id="1281958695">
      <w:bodyDiv w:val="1"/>
      <w:marLeft w:val="0"/>
      <w:marRight w:val="0"/>
      <w:marTop w:val="0"/>
      <w:marBottom w:val="0"/>
      <w:divBdr>
        <w:top w:val="none" w:sz="0" w:space="0" w:color="auto"/>
        <w:left w:val="none" w:sz="0" w:space="0" w:color="auto"/>
        <w:bottom w:val="none" w:sz="0" w:space="0" w:color="auto"/>
        <w:right w:val="none" w:sz="0" w:space="0" w:color="auto"/>
      </w:divBdr>
      <w:divsChild>
        <w:div w:id="35007364">
          <w:marLeft w:val="720"/>
          <w:marRight w:val="0"/>
          <w:marTop w:val="0"/>
          <w:marBottom w:val="0"/>
          <w:divBdr>
            <w:top w:val="none" w:sz="0" w:space="0" w:color="auto"/>
            <w:left w:val="none" w:sz="0" w:space="0" w:color="auto"/>
            <w:bottom w:val="none" w:sz="0" w:space="0" w:color="auto"/>
            <w:right w:val="none" w:sz="0" w:space="0" w:color="auto"/>
          </w:divBdr>
        </w:div>
        <w:div w:id="1460761176">
          <w:marLeft w:val="720"/>
          <w:marRight w:val="0"/>
          <w:marTop w:val="0"/>
          <w:marBottom w:val="0"/>
          <w:divBdr>
            <w:top w:val="none" w:sz="0" w:space="0" w:color="auto"/>
            <w:left w:val="none" w:sz="0" w:space="0" w:color="auto"/>
            <w:bottom w:val="none" w:sz="0" w:space="0" w:color="auto"/>
            <w:right w:val="none" w:sz="0" w:space="0" w:color="auto"/>
          </w:divBdr>
        </w:div>
      </w:divsChild>
    </w:div>
    <w:div w:id="1297758830">
      <w:bodyDiv w:val="1"/>
      <w:marLeft w:val="0"/>
      <w:marRight w:val="0"/>
      <w:marTop w:val="0"/>
      <w:marBottom w:val="0"/>
      <w:divBdr>
        <w:top w:val="none" w:sz="0" w:space="0" w:color="auto"/>
        <w:left w:val="none" w:sz="0" w:space="0" w:color="auto"/>
        <w:bottom w:val="none" w:sz="0" w:space="0" w:color="auto"/>
        <w:right w:val="none" w:sz="0" w:space="0" w:color="auto"/>
      </w:divBdr>
      <w:divsChild>
        <w:div w:id="2095006268">
          <w:marLeft w:val="403"/>
          <w:marRight w:val="0"/>
          <w:marTop w:val="120"/>
          <w:marBottom w:val="0"/>
          <w:divBdr>
            <w:top w:val="none" w:sz="0" w:space="0" w:color="auto"/>
            <w:left w:val="none" w:sz="0" w:space="0" w:color="auto"/>
            <w:bottom w:val="none" w:sz="0" w:space="0" w:color="auto"/>
            <w:right w:val="none" w:sz="0" w:space="0" w:color="auto"/>
          </w:divBdr>
        </w:div>
        <w:div w:id="2062825580">
          <w:marLeft w:val="403"/>
          <w:marRight w:val="0"/>
          <w:marTop w:val="120"/>
          <w:marBottom w:val="0"/>
          <w:divBdr>
            <w:top w:val="none" w:sz="0" w:space="0" w:color="auto"/>
            <w:left w:val="none" w:sz="0" w:space="0" w:color="auto"/>
            <w:bottom w:val="none" w:sz="0" w:space="0" w:color="auto"/>
            <w:right w:val="none" w:sz="0" w:space="0" w:color="auto"/>
          </w:divBdr>
        </w:div>
        <w:div w:id="1198353781">
          <w:marLeft w:val="403"/>
          <w:marRight w:val="0"/>
          <w:marTop w:val="120"/>
          <w:marBottom w:val="0"/>
          <w:divBdr>
            <w:top w:val="none" w:sz="0" w:space="0" w:color="auto"/>
            <w:left w:val="none" w:sz="0" w:space="0" w:color="auto"/>
            <w:bottom w:val="none" w:sz="0" w:space="0" w:color="auto"/>
            <w:right w:val="none" w:sz="0" w:space="0" w:color="auto"/>
          </w:divBdr>
        </w:div>
        <w:div w:id="1696807280">
          <w:marLeft w:val="403"/>
          <w:marRight w:val="0"/>
          <w:marTop w:val="120"/>
          <w:marBottom w:val="0"/>
          <w:divBdr>
            <w:top w:val="none" w:sz="0" w:space="0" w:color="auto"/>
            <w:left w:val="none" w:sz="0" w:space="0" w:color="auto"/>
            <w:bottom w:val="none" w:sz="0" w:space="0" w:color="auto"/>
            <w:right w:val="none" w:sz="0" w:space="0" w:color="auto"/>
          </w:divBdr>
        </w:div>
        <w:div w:id="463232389">
          <w:marLeft w:val="403"/>
          <w:marRight w:val="0"/>
          <w:marTop w:val="120"/>
          <w:marBottom w:val="0"/>
          <w:divBdr>
            <w:top w:val="none" w:sz="0" w:space="0" w:color="auto"/>
            <w:left w:val="none" w:sz="0" w:space="0" w:color="auto"/>
            <w:bottom w:val="none" w:sz="0" w:space="0" w:color="auto"/>
            <w:right w:val="none" w:sz="0" w:space="0" w:color="auto"/>
          </w:divBdr>
        </w:div>
        <w:div w:id="1966110752">
          <w:marLeft w:val="403"/>
          <w:marRight w:val="0"/>
          <w:marTop w:val="120"/>
          <w:marBottom w:val="0"/>
          <w:divBdr>
            <w:top w:val="none" w:sz="0" w:space="0" w:color="auto"/>
            <w:left w:val="none" w:sz="0" w:space="0" w:color="auto"/>
            <w:bottom w:val="none" w:sz="0" w:space="0" w:color="auto"/>
            <w:right w:val="none" w:sz="0" w:space="0" w:color="auto"/>
          </w:divBdr>
        </w:div>
        <w:div w:id="314261543">
          <w:marLeft w:val="403"/>
          <w:marRight w:val="0"/>
          <w:marTop w:val="120"/>
          <w:marBottom w:val="0"/>
          <w:divBdr>
            <w:top w:val="none" w:sz="0" w:space="0" w:color="auto"/>
            <w:left w:val="none" w:sz="0" w:space="0" w:color="auto"/>
            <w:bottom w:val="none" w:sz="0" w:space="0" w:color="auto"/>
            <w:right w:val="none" w:sz="0" w:space="0" w:color="auto"/>
          </w:divBdr>
        </w:div>
        <w:div w:id="1160386923">
          <w:marLeft w:val="403"/>
          <w:marRight w:val="0"/>
          <w:marTop w:val="120"/>
          <w:marBottom w:val="0"/>
          <w:divBdr>
            <w:top w:val="none" w:sz="0" w:space="0" w:color="auto"/>
            <w:left w:val="none" w:sz="0" w:space="0" w:color="auto"/>
            <w:bottom w:val="none" w:sz="0" w:space="0" w:color="auto"/>
            <w:right w:val="none" w:sz="0" w:space="0" w:color="auto"/>
          </w:divBdr>
        </w:div>
        <w:div w:id="1348173583">
          <w:marLeft w:val="403"/>
          <w:marRight w:val="0"/>
          <w:marTop w:val="120"/>
          <w:marBottom w:val="0"/>
          <w:divBdr>
            <w:top w:val="none" w:sz="0" w:space="0" w:color="auto"/>
            <w:left w:val="none" w:sz="0" w:space="0" w:color="auto"/>
            <w:bottom w:val="none" w:sz="0" w:space="0" w:color="auto"/>
            <w:right w:val="none" w:sz="0" w:space="0" w:color="auto"/>
          </w:divBdr>
        </w:div>
        <w:div w:id="887107206">
          <w:marLeft w:val="1123"/>
          <w:marRight w:val="0"/>
          <w:marTop w:val="120"/>
          <w:marBottom w:val="0"/>
          <w:divBdr>
            <w:top w:val="none" w:sz="0" w:space="0" w:color="auto"/>
            <w:left w:val="none" w:sz="0" w:space="0" w:color="auto"/>
            <w:bottom w:val="none" w:sz="0" w:space="0" w:color="auto"/>
            <w:right w:val="none" w:sz="0" w:space="0" w:color="auto"/>
          </w:divBdr>
        </w:div>
        <w:div w:id="1595867554">
          <w:marLeft w:val="1123"/>
          <w:marRight w:val="0"/>
          <w:marTop w:val="120"/>
          <w:marBottom w:val="0"/>
          <w:divBdr>
            <w:top w:val="none" w:sz="0" w:space="0" w:color="auto"/>
            <w:left w:val="none" w:sz="0" w:space="0" w:color="auto"/>
            <w:bottom w:val="none" w:sz="0" w:space="0" w:color="auto"/>
            <w:right w:val="none" w:sz="0" w:space="0" w:color="auto"/>
          </w:divBdr>
        </w:div>
        <w:div w:id="44643165">
          <w:marLeft w:val="1123"/>
          <w:marRight w:val="0"/>
          <w:marTop w:val="120"/>
          <w:marBottom w:val="0"/>
          <w:divBdr>
            <w:top w:val="none" w:sz="0" w:space="0" w:color="auto"/>
            <w:left w:val="none" w:sz="0" w:space="0" w:color="auto"/>
            <w:bottom w:val="none" w:sz="0" w:space="0" w:color="auto"/>
            <w:right w:val="none" w:sz="0" w:space="0" w:color="auto"/>
          </w:divBdr>
        </w:div>
        <w:div w:id="1325165589">
          <w:marLeft w:val="1123"/>
          <w:marRight w:val="0"/>
          <w:marTop w:val="120"/>
          <w:marBottom w:val="0"/>
          <w:divBdr>
            <w:top w:val="none" w:sz="0" w:space="0" w:color="auto"/>
            <w:left w:val="none" w:sz="0" w:space="0" w:color="auto"/>
            <w:bottom w:val="none" w:sz="0" w:space="0" w:color="auto"/>
            <w:right w:val="none" w:sz="0" w:space="0" w:color="auto"/>
          </w:divBdr>
        </w:div>
        <w:div w:id="545260833">
          <w:marLeft w:val="403"/>
          <w:marRight w:val="0"/>
          <w:marTop w:val="120"/>
          <w:marBottom w:val="0"/>
          <w:divBdr>
            <w:top w:val="none" w:sz="0" w:space="0" w:color="auto"/>
            <w:left w:val="none" w:sz="0" w:space="0" w:color="auto"/>
            <w:bottom w:val="none" w:sz="0" w:space="0" w:color="auto"/>
            <w:right w:val="none" w:sz="0" w:space="0" w:color="auto"/>
          </w:divBdr>
        </w:div>
      </w:divsChild>
    </w:div>
    <w:div w:id="1321956925">
      <w:bodyDiv w:val="1"/>
      <w:marLeft w:val="0"/>
      <w:marRight w:val="0"/>
      <w:marTop w:val="0"/>
      <w:marBottom w:val="0"/>
      <w:divBdr>
        <w:top w:val="none" w:sz="0" w:space="0" w:color="auto"/>
        <w:left w:val="none" w:sz="0" w:space="0" w:color="auto"/>
        <w:bottom w:val="none" w:sz="0" w:space="0" w:color="auto"/>
        <w:right w:val="none" w:sz="0" w:space="0" w:color="auto"/>
      </w:divBdr>
    </w:div>
    <w:div w:id="1329090372">
      <w:bodyDiv w:val="1"/>
      <w:marLeft w:val="0"/>
      <w:marRight w:val="0"/>
      <w:marTop w:val="0"/>
      <w:marBottom w:val="0"/>
      <w:divBdr>
        <w:top w:val="none" w:sz="0" w:space="0" w:color="auto"/>
        <w:left w:val="none" w:sz="0" w:space="0" w:color="auto"/>
        <w:bottom w:val="none" w:sz="0" w:space="0" w:color="auto"/>
        <w:right w:val="none" w:sz="0" w:space="0" w:color="auto"/>
      </w:divBdr>
    </w:div>
    <w:div w:id="1336424109">
      <w:bodyDiv w:val="1"/>
      <w:marLeft w:val="0"/>
      <w:marRight w:val="0"/>
      <w:marTop w:val="0"/>
      <w:marBottom w:val="0"/>
      <w:divBdr>
        <w:top w:val="none" w:sz="0" w:space="0" w:color="auto"/>
        <w:left w:val="none" w:sz="0" w:space="0" w:color="auto"/>
        <w:bottom w:val="none" w:sz="0" w:space="0" w:color="auto"/>
        <w:right w:val="none" w:sz="0" w:space="0" w:color="auto"/>
      </w:divBdr>
      <w:divsChild>
        <w:div w:id="860245461">
          <w:marLeft w:val="720"/>
          <w:marRight w:val="0"/>
          <w:marTop w:val="0"/>
          <w:marBottom w:val="240"/>
          <w:divBdr>
            <w:top w:val="none" w:sz="0" w:space="0" w:color="auto"/>
            <w:left w:val="none" w:sz="0" w:space="0" w:color="auto"/>
            <w:bottom w:val="none" w:sz="0" w:space="0" w:color="auto"/>
            <w:right w:val="none" w:sz="0" w:space="0" w:color="auto"/>
          </w:divBdr>
        </w:div>
        <w:div w:id="882712891">
          <w:marLeft w:val="720"/>
          <w:marRight w:val="0"/>
          <w:marTop w:val="0"/>
          <w:marBottom w:val="0"/>
          <w:divBdr>
            <w:top w:val="none" w:sz="0" w:space="0" w:color="auto"/>
            <w:left w:val="none" w:sz="0" w:space="0" w:color="auto"/>
            <w:bottom w:val="none" w:sz="0" w:space="0" w:color="auto"/>
            <w:right w:val="none" w:sz="0" w:space="0" w:color="auto"/>
          </w:divBdr>
        </w:div>
        <w:div w:id="1306817503">
          <w:marLeft w:val="1440"/>
          <w:marRight w:val="0"/>
          <w:marTop w:val="0"/>
          <w:marBottom w:val="0"/>
          <w:divBdr>
            <w:top w:val="none" w:sz="0" w:space="0" w:color="auto"/>
            <w:left w:val="none" w:sz="0" w:space="0" w:color="auto"/>
            <w:bottom w:val="none" w:sz="0" w:space="0" w:color="auto"/>
            <w:right w:val="none" w:sz="0" w:space="0" w:color="auto"/>
          </w:divBdr>
        </w:div>
        <w:div w:id="1217593960">
          <w:marLeft w:val="1440"/>
          <w:marRight w:val="0"/>
          <w:marTop w:val="0"/>
          <w:marBottom w:val="240"/>
          <w:divBdr>
            <w:top w:val="none" w:sz="0" w:space="0" w:color="auto"/>
            <w:left w:val="none" w:sz="0" w:space="0" w:color="auto"/>
            <w:bottom w:val="none" w:sz="0" w:space="0" w:color="auto"/>
            <w:right w:val="none" w:sz="0" w:space="0" w:color="auto"/>
          </w:divBdr>
        </w:div>
      </w:divsChild>
    </w:div>
    <w:div w:id="1339233083">
      <w:bodyDiv w:val="1"/>
      <w:marLeft w:val="0"/>
      <w:marRight w:val="0"/>
      <w:marTop w:val="0"/>
      <w:marBottom w:val="0"/>
      <w:divBdr>
        <w:top w:val="none" w:sz="0" w:space="0" w:color="auto"/>
        <w:left w:val="none" w:sz="0" w:space="0" w:color="auto"/>
        <w:bottom w:val="none" w:sz="0" w:space="0" w:color="auto"/>
        <w:right w:val="none" w:sz="0" w:space="0" w:color="auto"/>
      </w:divBdr>
    </w:div>
    <w:div w:id="1340962157">
      <w:bodyDiv w:val="1"/>
      <w:marLeft w:val="0"/>
      <w:marRight w:val="0"/>
      <w:marTop w:val="0"/>
      <w:marBottom w:val="0"/>
      <w:divBdr>
        <w:top w:val="none" w:sz="0" w:space="0" w:color="auto"/>
        <w:left w:val="none" w:sz="0" w:space="0" w:color="auto"/>
        <w:bottom w:val="none" w:sz="0" w:space="0" w:color="auto"/>
        <w:right w:val="none" w:sz="0" w:space="0" w:color="auto"/>
      </w:divBdr>
    </w:div>
    <w:div w:id="1363673459">
      <w:bodyDiv w:val="1"/>
      <w:marLeft w:val="0"/>
      <w:marRight w:val="0"/>
      <w:marTop w:val="0"/>
      <w:marBottom w:val="0"/>
      <w:divBdr>
        <w:top w:val="none" w:sz="0" w:space="0" w:color="auto"/>
        <w:left w:val="none" w:sz="0" w:space="0" w:color="auto"/>
        <w:bottom w:val="none" w:sz="0" w:space="0" w:color="auto"/>
        <w:right w:val="none" w:sz="0" w:space="0" w:color="auto"/>
      </w:divBdr>
      <w:divsChild>
        <w:div w:id="757948695">
          <w:marLeft w:val="446"/>
          <w:marRight w:val="0"/>
          <w:marTop w:val="200"/>
          <w:marBottom w:val="0"/>
          <w:divBdr>
            <w:top w:val="none" w:sz="0" w:space="0" w:color="auto"/>
            <w:left w:val="none" w:sz="0" w:space="0" w:color="auto"/>
            <w:bottom w:val="none" w:sz="0" w:space="0" w:color="auto"/>
            <w:right w:val="none" w:sz="0" w:space="0" w:color="auto"/>
          </w:divBdr>
        </w:div>
      </w:divsChild>
    </w:div>
    <w:div w:id="1372145562">
      <w:bodyDiv w:val="1"/>
      <w:marLeft w:val="0"/>
      <w:marRight w:val="0"/>
      <w:marTop w:val="0"/>
      <w:marBottom w:val="0"/>
      <w:divBdr>
        <w:top w:val="none" w:sz="0" w:space="0" w:color="auto"/>
        <w:left w:val="none" w:sz="0" w:space="0" w:color="auto"/>
        <w:bottom w:val="none" w:sz="0" w:space="0" w:color="auto"/>
        <w:right w:val="none" w:sz="0" w:space="0" w:color="auto"/>
      </w:divBdr>
    </w:div>
    <w:div w:id="1374689405">
      <w:bodyDiv w:val="1"/>
      <w:marLeft w:val="0"/>
      <w:marRight w:val="0"/>
      <w:marTop w:val="0"/>
      <w:marBottom w:val="0"/>
      <w:divBdr>
        <w:top w:val="none" w:sz="0" w:space="0" w:color="auto"/>
        <w:left w:val="none" w:sz="0" w:space="0" w:color="auto"/>
        <w:bottom w:val="none" w:sz="0" w:space="0" w:color="auto"/>
        <w:right w:val="none" w:sz="0" w:space="0" w:color="auto"/>
      </w:divBdr>
      <w:divsChild>
        <w:div w:id="728773568">
          <w:marLeft w:val="446"/>
          <w:marRight w:val="0"/>
          <w:marTop w:val="200"/>
          <w:marBottom w:val="0"/>
          <w:divBdr>
            <w:top w:val="none" w:sz="0" w:space="0" w:color="auto"/>
            <w:left w:val="none" w:sz="0" w:space="0" w:color="auto"/>
            <w:bottom w:val="none" w:sz="0" w:space="0" w:color="auto"/>
            <w:right w:val="none" w:sz="0" w:space="0" w:color="auto"/>
          </w:divBdr>
        </w:div>
      </w:divsChild>
    </w:div>
    <w:div w:id="1384714284">
      <w:bodyDiv w:val="1"/>
      <w:marLeft w:val="0"/>
      <w:marRight w:val="0"/>
      <w:marTop w:val="0"/>
      <w:marBottom w:val="0"/>
      <w:divBdr>
        <w:top w:val="none" w:sz="0" w:space="0" w:color="auto"/>
        <w:left w:val="none" w:sz="0" w:space="0" w:color="auto"/>
        <w:bottom w:val="none" w:sz="0" w:space="0" w:color="auto"/>
        <w:right w:val="none" w:sz="0" w:space="0" w:color="auto"/>
      </w:divBdr>
    </w:div>
    <w:div w:id="1420328540">
      <w:bodyDiv w:val="1"/>
      <w:marLeft w:val="0"/>
      <w:marRight w:val="0"/>
      <w:marTop w:val="0"/>
      <w:marBottom w:val="0"/>
      <w:divBdr>
        <w:top w:val="none" w:sz="0" w:space="0" w:color="auto"/>
        <w:left w:val="none" w:sz="0" w:space="0" w:color="auto"/>
        <w:bottom w:val="none" w:sz="0" w:space="0" w:color="auto"/>
        <w:right w:val="none" w:sz="0" w:space="0" w:color="auto"/>
      </w:divBdr>
    </w:div>
    <w:div w:id="1423912483">
      <w:bodyDiv w:val="1"/>
      <w:marLeft w:val="0"/>
      <w:marRight w:val="0"/>
      <w:marTop w:val="0"/>
      <w:marBottom w:val="0"/>
      <w:divBdr>
        <w:top w:val="none" w:sz="0" w:space="0" w:color="auto"/>
        <w:left w:val="none" w:sz="0" w:space="0" w:color="auto"/>
        <w:bottom w:val="none" w:sz="0" w:space="0" w:color="auto"/>
        <w:right w:val="none" w:sz="0" w:space="0" w:color="auto"/>
      </w:divBdr>
    </w:div>
    <w:div w:id="1433555185">
      <w:bodyDiv w:val="1"/>
      <w:marLeft w:val="0"/>
      <w:marRight w:val="0"/>
      <w:marTop w:val="0"/>
      <w:marBottom w:val="0"/>
      <w:divBdr>
        <w:top w:val="none" w:sz="0" w:space="0" w:color="auto"/>
        <w:left w:val="none" w:sz="0" w:space="0" w:color="auto"/>
        <w:bottom w:val="none" w:sz="0" w:space="0" w:color="auto"/>
        <w:right w:val="none" w:sz="0" w:space="0" w:color="auto"/>
      </w:divBdr>
      <w:divsChild>
        <w:div w:id="860432665">
          <w:marLeft w:val="720"/>
          <w:marRight w:val="0"/>
          <w:marTop w:val="0"/>
          <w:marBottom w:val="0"/>
          <w:divBdr>
            <w:top w:val="none" w:sz="0" w:space="0" w:color="auto"/>
            <w:left w:val="none" w:sz="0" w:space="0" w:color="auto"/>
            <w:bottom w:val="none" w:sz="0" w:space="0" w:color="auto"/>
            <w:right w:val="none" w:sz="0" w:space="0" w:color="auto"/>
          </w:divBdr>
        </w:div>
        <w:div w:id="1181043427">
          <w:marLeft w:val="1440"/>
          <w:marRight w:val="0"/>
          <w:marTop w:val="0"/>
          <w:marBottom w:val="0"/>
          <w:divBdr>
            <w:top w:val="none" w:sz="0" w:space="0" w:color="auto"/>
            <w:left w:val="none" w:sz="0" w:space="0" w:color="auto"/>
            <w:bottom w:val="none" w:sz="0" w:space="0" w:color="auto"/>
            <w:right w:val="none" w:sz="0" w:space="0" w:color="auto"/>
          </w:divBdr>
        </w:div>
        <w:div w:id="1826824556">
          <w:marLeft w:val="1440"/>
          <w:marRight w:val="0"/>
          <w:marTop w:val="0"/>
          <w:marBottom w:val="0"/>
          <w:divBdr>
            <w:top w:val="none" w:sz="0" w:space="0" w:color="auto"/>
            <w:left w:val="none" w:sz="0" w:space="0" w:color="auto"/>
            <w:bottom w:val="none" w:sz="0" w:space="0" w:color="auto"/>
            <w:right w:val="none" w:sz="0" w:space="0" w:color="auto"/>
          </w:divBdr>
        </w:div>
        <w:div w:id="53089828">
          <w:marLeft w:val="1440"/>
          <w:marRight w:val="0"/>
          <w:marTop w:val="0"/>
          <w:marBottom w:val="0"/>
          <w:divBdr>
            <w:top w:val="none" w:sz="0" w:space="0" w:color="auto"/>
            <w:left w:val="none" w:sz="0" w:space="0" w:color="auto"/>
            <w:bottom w:val="none" w:sz="0" w:space="0" w:color="auto"/>
            <w:right w:val="none" w:sz="0" w:space="0" w:color="auto"/>
          </w:divBdr>
        </w:div>
        <w:div w:id="10642968">
          <w:marLeft w:val="1440"/>
          <w:marRight w:val="0"/>
          <w:marTop w:val="0"/>
          <w:marBottom w:val="0"/>
          <w:divBdr>
            <w:top w:val="none" w:sz="0" w:space="0" w:color="auto"/>
            <w:left w:val="none" w:sz="0" w:space="0" w:color="auto"/>
            <w:bottom w:val="none" w:sz="0" w:space="0" w:color="auto"/>
            <w:right w:val="none" w:sz="0" w:space="0" w:color="auto"/>
          </w:divBdr>
        </w:div>
        <w:div w:id="1384790492">
          <w:marLeft w:val="1440"/>
          <w:marRight w:val="0"/>
          <w:marTop w:val="0"/>
          <w:marBottom w:val="0"/>
          <w:divBdr>
            <w:top w:val="none" w:sz="0" w:space="0" w:color="auto"/>
            <w:left w:val="none" w:sz="0" w:space="0" w:color="auto"/>
            <w:bottom w:val="none" w:sz="0" w:space="0" w:color="auto"/>
            <w:right w:val="none" w:sz="0" w:space="0" w:color="auto"/>
          </w:divBdr>
        </w:div>
        <w:div w:id="599292371">
          <w:marLeft w:val="1440"/>
          <w:marRight w:val="0"/>
          <w:marTop w:val="0"/>
          <w:marBottom w:val="0"/>
          <w:divBdr>
            <w:top w:val="none" w:sz="0" w:space="0" w:color="auto"/>
            <w:left w:val="none" w:sz="0" w:space="0" w:color="auto"/>
            <w:bottom w:val="none" w:sz="0" w:space="0" w:color="auto"/>
            <w:right w:val="none" w:sz="0" w:space="0" w:color="auto"/>
          </w:divBdr>
        </w:div>
        <w:div w:id="1889486030">
          <w:marLeft w:val="1440"/>
          <w:marRight w:val="0"/>
          <w:marTop w:val="0"/>
          <w:marBottom w:val="0"/>
          <w:divBdr>
            <w:top w:val="none" w:sz="0" w:space="0" w:color="auto"/>
            <w:left w:val="none" w:sz="0" w:space="0" w:color="auto"/>
            <w:bottom w:val="none" w:sz="0" w:space="0" w:color="auto"/>
            <w:right w:val="none" w:sz="0" w:space="0" w:color="auto"/>
          </w:divBdr>
        </w:div>
        <w:div w:id="1063874373">
          <w:marLeft w:val="1440"/>
          <w:marRight w:val="0"/>
          <w:marTop w:val="0"/>
          <w:marBottom w:val="0"/>
          <w:divBdr>
            <w:top w:val="none" w:sz="0" w:space="0" w:color="auto"/>
            <w:left w:val="none" w:sz="0" w:space="0" w:color="auto"/>
            <w:bottom w:val="none" w:sz="0" w:space="0" w:color="auto"/>
            <w:right w:val="none" w:sz="0" w:space="0" w:color="auto"/>
          </w:divBdr>
        </w:div>
      </w:divsChild>
    </w:div>
    <w:div w:id="1452243202">
      <w:bodyDiv w:val="1"/>
      <w:marLeft w:val="0"/>
      <w:marRight w:val="0"/>
      <w:marTop w:val="0"/>
      <w:marBottom w:val="0"/>
      <w:divBdr>
        <w:top w:val="none" w:sz="0" w:space="0" w:color="auto"/>
        <w:left w:val="none" w:sz="0" w:space="0" w:color="auto"/>
        <w:bottom w:val="none" w:sz="0" w:space="0" w:color="auto"/>
        <w:right w:val="none" w:sz="0" w:space="0" w:color="auto"/>
      </w:divBdr>
    </w:div>
    <w:div w:id="1460227675">
      <w:bodyDiv w:val="1"/>
      <w:marLeft w:val="0"/>
      <w:marRight w:val="0"/>
      <w:marTop w:val="0"/>
      <w:marBottom w:val="0"/>
      <w:divBdr>
        <w:top w:val="none" w:sz="0" w:space="0" w:color="auto"/>
        <w:left w:val="none" w:sz="0" w:space="0" w:color="auto"/>
        <w:bottom w:val="none" w:sz="0" w:space="0" w:color="auto"/>
        <w:right w:val="none" w:sz="0" w:space="0" w:color="auto"/>
      </w:divBdr>
    </w:div>
    <w:div w:id="1507556601">
      <w:bodyDiv w:val="1"/>
      <w:marLeft w:val="0"/>
      <w:marRight w:val="0"/>
      <w:marTop w:val="0"/>
      <w:marBottom w:val="0"/>
      <w:divBdr>
        <w:top w:val="none" w:sz="0" w:space="0" w:color="auto"/>
        <w:left w:val="none" w:sz="0" w:space="0" w:color="auto"/>
        <w:bottom w:val="none" w:sz="0" w:space="0" w:color="auto"/>
        <w:right w:val="none" w:sz="0" w:space="0" w:color="auto"/>
      </w:divBdr>
      <w:divsChild>
        <w:div w:id="350643182">
          <w:marLeft w:val="547"/>
          <w:marRight w:val="0"/>
          <w:marTop w:val="0"/>
          <w:marBottom w:val="0"/>
          <w:divBdr>
            <w:top w:val="none" w:sz="0" w:space="0" w:color="auto"/>
            <w:left w:val="none" w:sz="0" w:space="0" w:color="auto"/>
            <w:bottom w:val="none" w:sz="0" w:space="0" w:color="auto"/>
            <w:right w:val="none" w:sz="0" w:space="0" w:color="auto"/>
          </w:divBdr>
        </w:div>
      </w:divsChild>
    </w:div>
    <w:div w:id="1525484771">
      <w:bodyDiv w:val="1"/>
      <w:marLeft w:val="0"/>
      <w:marRight w:val="0"/>
      <w:marTop w:val="0"/>
      <w:marBottom w:val="0"/>
      <w:divBdr>
        <w:top w:val="none" w:sz="0" w:space="0" w:color="auto"/>
        <w:left w:val="none" w:sz="0" w:space="0" w:color="auto"/>
        <w:bottom w:val="none" w:sz="0" w:space="0" w:color="auto"/>
        <w:right w:val="none" w:sz="0" w:space="0" w:color="auto"/>
      </w:divBdr>
      <w:divsChild>
        <w:div w:id="2097550213">
          <w:marLeft w:val="446"/>
          <w:marRight w:val="0"/>
          <w:marTop w:val="200"/>
          <w:marBottom w:val="0"/>
          <w:divBdr>
            <w:top w:val="none" w:sz="0" w:space="0" w:color="auto"/>
            <w:left w:val="none" w:sz="0" w:space="0" w:color="auto"/>
            <w:bottom w:val="none" w:sz="0" w:space="0" w:color="auto"/>
            <w:right w:val="none" w:sz="0" w:space="0" w:color="auto"/>
          </w:divBdr>
        </w:div>
      </w:divsChild>
    </w:div>
    <w:div w:id="1542743198">
      <w:bodyDiv w:val="1"/>
      <w:marLeft w:val="0"/>
      <w:marRight w:val="0"/>
      <w:marTop w:val="0"/>
      <w:marBottom w:val="0"/>
      <w:divBdr>
        <w:top w:val="none" w:sz="0" w:space="0" w:color="auto"/>
        <w:left w:val="none" w:sz="0" w:space="0" w:color="auto"/>
        <w:bottom w:val="none" w:sz="0" w:space="0" w:color="auto"/>
        <w:right w:val="none" w:sz="0" w:space="0" w:color="auto"/>
      </w:divBdr>
    </w:div>
    <w:div w:id="1554806529">
      <w:bodyDiv w:val="1"/>
      <w:marLeft w:val="0"/>
      <w:marRight w:val="0"/>
      <w:marTop w:val="0"/>
      <w:marBottom w:val="0"/>
      <w:divBdr>
        <w:top w:val="none" w:sz="0" w:space="0" w:color="auto"/>
        <w:left w:val="none" w:sz="0" w:space="0" w:color="auto"/>
        <w:bottom w:val="none" w:sz="0" w:space="0" w:color="auto"/>
        <w:right w:val="none" w:sz="0" w:space="0" w:color="auto"/>
      </w:divBdr>
      <w:divsChild>
        <w:div w:id="679311467">
          <w:marLeft w:val="720"/>
          <w:marRight w:val="0"/>
          <w:marTop w:val="0"/>
          <w:marBottom w:val="0"/>
          <w:divBdr>
            <w:top w:val="none" w:sz="0" w:space="0" w:color="auto"/>
            <w:left w:val="none" w:sz="0" w:space="0" w:color="auto"/>
            <w:bottom w:val="none" w:sz="0" w:space="0" w:color="auto"/>
            <w:right w:val="none" w:sz="0" w:space="0" w:color="auto"/>
          </w:divBdr>
        </w:div>
        <w:div w:id="142504613">
          <w:marLeft w:val="720"/>
          <w:marRight w:val="0"/>
          <w:marTop w:val="0"/>
          <w:marBottom w:val="0"/>
          <w:divBdr>
            <w:top w:val="none" w:sz="0" w:space="0" w:color="auto"/>
            <w:left w:val="none" w:sz="0" w:space="0" w:color="auto"/>
            <w:bottom w:val="none" w:sz="0" w:space="0" w:color="auto"/>
            <w:right w:val="none" w:sz="0" w:space="0" w:color="auto"/>
          </w:divBdr>
        </w:div>
      </w:divsChild>
    </w:div>
    <w:div w:id="1567835929">
      <w:bodyDiv w:val="1"/>
      <w:marLeft w:val="0"/>
      <w:marRight w:val="0"/>
      <w:marTop w:val="0"/>
      <w:marBottom w:val="0"/>
      <w:divBdr>
        <w:top w:val="none" w:sz="0" w:space="0" w:color="auto"/>
        <w:left w:val="none" w:sz="0" w:space="0" w:color="auto"/>
        <w:bottom w:val="none" w:sz="0" w:space="0" w:color="auto"/>
        <w:right w:val="none" w:sz="0" w:space="0" w:color="auto"/>
      </w:divBdr>
      <w:divsChild>
        <w:div w:id="1151217935">
          <w:marLeft w:val="720"/>
          <w:marRight w:val="0"/>
          <w:marTop w:val="0"/>
          <w:marBottom w:val="0"/>
          <w:divBdr>
            <w:top w:val="none" w:sz="0" w:space="0" w:color="auto"/>
            <w:left w:val="none" w:sz="0" w:space="0" w:color="auto"/>
            <w:bottom w:val="none" w:sz="0" w:space="0" w:color="auto"/>
            <w:right w:val="none" w:sz="0" w:space="0" w:color="auto"/>
          </w:divBdr>
        </w:div>
        <w:div w:id="776292913">
          <w:marLeft w:val="720"/>
          <w:marRight w:val="0"/>
          <w:marTop w:val="0"/>
          <w:marBottom w:val="0"/>
          <w:divBdr>
            <w:top w:val="none" w:sz="0" w:space="0" w:color="auto"/>
            <w:left w:val="none" w:sz="0" w:space="0" w:color="auto"/>
            <w:bottom w:val="none" w:sz="0" w:space="0" w:color="auto"/>
            <w:right w:val="none" w:sz="0" w:space="0" w:color="auto"/>
          </w:divBdr>
        </w:div>
        <w:div w:id="945190075">
          <w:marLeft w:val="720"/>
          <w:marRight w:val="0"/>
          <w:marTop w:val="0"/>
          <w:marBottom w:val="0"/>
          <w:divBdr>
            <w:top w:val="none" w:sz="0" w:space="0" w:color="auto"/>
            <w:left w:val="none" w:sz="0" w:space="0" w:color="auto"/>
            <w:bottom w:val="none" w:sz="0" w:space="0" w:color="auto"/>
            <w:right w:val="none" w:sz="0" w:space="0" w:color="auto"/>
          </w:divBdr>
        </w:div>
        <w:div w:id="326908479">
          <w:marLeft w:val="1440"/>
          <w:marRight w:val="0"/>
          <w:marTop w:val="0"/>
          <w:marBottom w:val="0"/>
          <w:divBdr>
            <w:top w:val="none" w:sz="0" w:space="0" w:color="auto"/>
            <w:left w:val="none" w:sz="0" w:space="0" w:color="auto"/>
            <w:bottom w:val="none" w:sz="0" w:space="0" w:color="auto"/>
            <w:right w:val="none" w:sz="0" w:space="0" w:color="auto"/>
          </w:divBdr>
        </w:div>
        <w:div w:id="745999703">
          <w:marLeft w:val="1440"/>
          <w:marRight w:val="0"/>
          <w:marTop w:val="0"/>
          <w:marBottom w:val="0"/>
          <w:divBdr>
            <w:top w:val="none" w:sz="0" w:space="0" w:color="auto"/>
            <w:left w:val="none" w:sz="0" w:space="0" w:color="auto"/>
            <w:bottom w:val="none" w:sz="0" w:space="0" w:color="auto"/>
            <w:right w:val="none" w:sz="0" w:space="0" w:color="auto"/>
          </w:divBdr>
        </w:div>
      </w:divsChild>
    </w:div>
    <w:div w:id="1598904848">
      <w:bodyDiv w:val="1"/>
      <w:marLeft w:val="0"/>
      <w:marRight w:val="0"/>
      <w:marTop w:val="0"/>
      <w:marBottom w:val="0"/>
      <w:divBdr>
        <w:top w:val="none" w:sz="0" w:space="0" w:color="auto"/>
        <w:left w:val="none" w:sz="0" w:space="0" w:color="auto"/>
        <w:bottom w:val="none" w:sz="0" w:space="0" w:color="auto"/>
        <w:right w:val="none" w:sz="0" w:space="0" w:color="auto"/>
      </w:divBdr>
      <w:divsChild>
        <w:div w:id="716971106">
          <w:marLeft w:val="720"/>
          <w:marRight w:val="0"/>
          <w:marTop w:val="0"/>
          <w:marBottom w:val="0"/>
          <w:divBdr>
            <w:top w:val="none" w:sz="0" w:space="0" w:color="auto"/>
            <w:left w:val="none" w:sz="0" w:space="0" w:color="auto"/>
            <w:bottom w:val="none" w:sz="0" w:space="0" w:color="auto"/>
            <w:right w:val="none" w:sz="0" w:space="0" w:color="auto"/>
          </w:divBdr>
        </w:div>
        <w:div w:id="1045259110">
          <w:marLeft w:val="720"/>
          <w:marRight w:val="0"/>
          <w:marTop w:val="0"/>
          <w:marBottom w:val="0"/>
          <w:divBdr>
            <w:top w:val="none" w:sz="0" w:space="0" w:color="auto"/>
            <w:left w:val="none" w:sz="0" w:space="0" w:color="auto"/>
            <w:bottom w:val="none" w:sz="0" w:space="0" w:color="auto"/>
            <w:right w:val="none" w:sz="0" w:space="0" w:color="auto"/>
          </w:divBdr>
        </w:div>
        <w:div w:id="1154640967">
          <w:marLeft w:val="720"/>
          <w:marRight w:val="0"/>
          <w:marTop w:val="0"/>
          <w:marBottom w:val="0"/>
          <w:divBdr>
            <w:top w:val="none" w:sz="0" w:space="0" w:color="auto"/>
            <w:left w:val="none" w:sz="0" w:space="0" w:color="auto"/>
            <w:bottom w:val="none" w:sz="0" w:space="0" w:color="auto"/>
            <w:right w:val="none" w:sz="0" w:space="0" w:color="auto"/>
          </w:divBdr>
        </w:div>
        <w:div w:id="1097407659">
          <w:marLeft w:val="720"/>
          <w:marRight w:val="0"/>
          <w:marTop w:val="0"/>
          <w:marBottom w:val="0"/>
          <w:divBdr>
            <w:top w:val="none" w:sz="0" w:space="0" w:color="auto"/>
            <w:left w:val="none" w:sz="0" w:space="0" w:color="auto"/>
            <w:bottom w:val="none" w:sz="0" w:space="0" w:color="auto"/>
            <w:right w:val="none" w:sz="0" w:space="0" w:color="auto"/>
          </w:divBdr>
        </w:div>
      </w:divsChild>
    </w:div>
    <w:div w:id="1601254056">
      <w:bodyDiv w:val="1"/>
      <w:marLeft w:val="0"/>
      <w:marRight w:val="0"/>
      <w:marTop w:val="0"/>
      <w:marBottom w:val="0"/>
      <w:divBdr>
        <w:top w:val="none" w:sz="0" w:space="0" w:color="auto"/>
        <w:left w:val="none" w:sz="0" w:space="0" w:color="auto"/>
        <w:bottom w:val="none" w:sz="0" w:space="0" w:color="auto"/>
        <w:right w:val="none" w:sz="0" w:space="0" w:color="auto"/>
      </w:divBdr>
    </w:div>
    <w:div w:id="1619415259">
      <w:bodyDiv w:val="1"/>
      <w:marLeft w:val="0"/>
      <w:marRight w:val="0"/>
      <w:marTop w:val="0"/>
      <w:marBottom w:val="0"/>
      <w:divBdr>
        <w:top w:val="none" w:sz="0" w:space="0" w:color="auto"/>
        <w:left w:val="none" w:sz="0" w:space="0" w:color="auto"/>
        <w:bottom w:val="none" w:sz="0" w:space="0" w:color="auto"/>
        <w:right w:val="none" w:sz="0" w:space="0" w:color="auto"/>
      </w:divBdr>
    </w:div>
    <w:div w:id="1620993763">
      <w:bodyDiv w:val="1"/>
      <w:marLeft w:val="0"/>
      <w:marRight w:val="0"/>
      <w:marTop w:val="0"/>
      <w:marBottom w:val="0"/>
      <w:divBdr>
        <w:top w:val="none" w:sz="0" w:space="0" w:color="auto"/>
        <w:left w:val="none" w:sz="0" w:space="0" w:color="auto"/>
        <w:bottom w:val="none" w:sz="0" w:space="0" w:color="auto"/>
        <w:right w:val="none" w:sz="0" w:space="0" w:color="auto"/>
      </w:divBdr>
    </w:div>
    <w:div w:id="1627470297">
      <w:bodyDiv w:val="1"/>
      <w:marLeft w:val="0"/>
      <w:marRight w:val="0"/>
      <w:marTop w:val="0"/>
      <w:marBottom w:val="0"/>
      <w:divBdr>
        <w:top w:val="none" w:sz="0" w:space="0" w:color="auto"/>
        <w:left w:val="none" w:sz="0" w:space="0" w:color="auto"/>
        <w:bottom w:val="none" w:sz="0" w:space="0" w:color="auto"/>
        <w:right w:val="none" w:sz="0" w:space="0" w:color="auto"/>
      </w:divBdr>
    </w:div>
    <w:div w:id="1643076437">
      <w:bodyDiv w:val="1"/>
      <w:marLeft w:val="0"/>
      <w:marRight w:val="0"/>
      <w:marTop w:val="0"/>
      <w:marBottom w:val="0"/>
      <w:divBdr>
        <w:top w:val="none" w:sz="0" w:space="0" w:color="auto"/>
        <w:left w:val="none" w:sz="0" w:space="0" w:color="auto"/>
        <w:bottom w:val="none" w:sz="0" w:space="0" w:color="auto"/>
        <w:right w:val="none" w:sz="0" w:space="0" w:color="auto"/>
      </w:divBdr>
    </w:div>
    <w:div w:id="1663007402">
      <w:bodyDiv w:val="1"/>
      <w:marLeft w:val="0"/>
      <w:marRight w:val="0"/>
      <w:marTop w:val="0"/>
      <w:marBottom w:val="0"/>
      <w:divBdr>
        <w:top w:val="none" w:sz="0" w:space="0" w:color="auto"/>
        <w:left w:val="none" w:sz="0" w:space="0" w:color="auto"/>
        <w:bottom w:val="none" w:sz="0" w:space="0" w:color="auto"/>
        <w:right w:val="none" w:sz="0" w:space="0" w:color="auto"/>
      </w:divBdr>
    </w:div>
    <w:div w:id="1675523801">
      <w:bodyDiv w:val="1"/>
      <w:marLeft w:val="0"/>
      <w:marRight w:val="0"/>
      <w:marTop w:val="0"/>
      <w:marBottom w:val="0"/>
      <w:divBdr>
        <w:top w:val="none" w:sz="0" w:space="0" w:color="auto"/>
        <w:left w:val="none" w:sz="0" w:space="0" w:color="auto"/>
        <w:bottom w:val="none" w:sz="0" w:space="0" w:color="auto"/>
        <w:right w:val="none" w:sz="0" w:space="0" w:color="auto"/>
      </w:divBdr>
      <w:divsChild>
        <w:div w:id="89549063">
          <w:marLeft w:val="547"/>
          <w:marRight w:val="0"/>
          <w:marTop w:val="0"/>
          <w:marBottom w:val="0"/>
          <w:divBdr>
            <w:top w:val="none" w:sz="0" w:space="0" w:color="auto"/>
            <w:left w:val="none" w:sz="0" w:space="0" w:color="auto"/>
            <w:bottom w:val="none" w:sz="0" w:space="0" w:color="auto"/>
            <w:right w:val="none" w:sz="0" w:space="0" w:color="auto"/>
          </w:divBdr>
        </w:div>
        <w:div w:id="1633632484">
          <w:marLeft w:val="1166"/>
          <w:marRight w:val="0"/>
          <w:marTop w:val="0"/>
          <w:marBottom w:val="0"/>
          <w:divBdr>
            <w:top w:val="none" w:sz="0" w:space="0" w:color="auto"/>
            <w:left w:val="none" w:sz="0" w:space="0" w:color="auto"/>
            <w:bottom w:val="none" w:sz="0" w:space="0" w:color="auto"/>
            <w:right w:val="none" w:sz="0" w:space="0" w:color="auto"/>
          </w:divBdr>
        </w:div>
        <w:div w:id="647175667">
          <w:marLeft w:val="1166"/>
          <w:marRight w:val="0"/>
          <w:marTop w:val="0"/>
          <w:marBottom w:val="0"/>
          <w:divBdr>
            <w:top w:val="none" w:sz="0" w:space="0" w:color="auto"/>
            <w:left w:val="none" w:sz="0" w:space="0" w:color="auto"/>
            <w:bottom w:val="none" w:sz="0" w:space="0" w:color="auto"/>
            <w:right w:val="none" w:sz="0" w:space="0" w:color="auto"/>
          </w:divBdr>
        </w:div>
        <w:div w:id="452021154">
          <w:marLeft w:val="1166"/>
          <w:marRight w:val="0"/>
          <w:marTop w:val="0"/>
          <w:marBottom w:val="0"/>
          <w:divBdr>
            <w:top w:val="none" w:sz="0" w:space="0" w:color="auto"/>
            <w:left w:val="none" w:sz="0" w:space="0" w:color="auto"/>
            <w:bottom w:val="none" w:sz="0" w:space="0" w:color="auto"/>
            <w:right w:val="none" w:sz="0" w:space="0" w:color="auto"/>
          </w:divBdr>
        </w:div>
        <w:div w:id="439027696">
          <w:marLeft w:val="1166"/>
          <w:marRight w:val="0"/>
          <w:marTop w:val="0"/>
          <w:marBottom w:val="0"/>
          <w:divBdr>
            <w:top w:val="none" w:sz="0" w:space="0" w:color="auto"/>
            <w:left w:val="none" w:sz="0" w:space="0" w:color="auto"/>
            <w:bottom w:val="none" w:sz="0" w:space="0" w:color="auto"/>
            <w:right w:val="none" w:sz="0" w:space="0" w:color="auto"/>
          </w:divBdr>
        </w:div>
        <w:div w:id="757363036">
          <w:marLeft w:val="1166"/>
          <w:marRight w:val="0"/>
          <w:marTop w:val="0"/>
          <w:marBottom w:val="0"/>
          <w:divBdr>
            <w:top w:val="none" w:sz="0" w:space="0" w:color="auto"/>
            <w:left w:val="none" w:sz="0" w:space="0" w:color="auto"/>
            <w:bottom w:val="none" w:sz="0" w:space="0" w:color="auto"/>
            <w:right w:val="none" w:sz="0" w:space="0" w:color="auto"/>
          </w:divBdr>
        </w:div>
        <w:div w:id="1878346880">
          <w:marLeft w:val="1166"/>
          <w:marRight w:val="0"/>
          <w:marTop w:val="0"/>
          <w:marBottom w:val="0"/>
          <w:divBdr>
            <w:top w:val="none" w:sz="0" w:space="0" w:color="auto"/>
            <w:left w:val="none" w:sz="0" w:space="0" w:color="auto"/>
            <w:bottom w:val="none" w:sz="0" w:space="0" w:color="auto"/>
            <w:right w:val="none" w:sz="0" w:space="0" w:color="auto"/>
          </w:divBdr>
        </w:div>
      </w:divsChild>
    </w:div>
    <w:div w:id="1683781698">
      <w:bodyDiv w:val="1"/>
      <w:marLeft w:val="0"/>
      <w:marRight w:val="0"/>
      <w:marTop w:val="0"/>
      <w:marBottom w:val="0"/>
      <w:divBdr>
        <w:top w:val="none" w:sz="0" w:space="0" w:color="auto"/>
        <w:left w:val="none" w:sz="0" w:space="0" w:color="auto"/>
        <w:bottom w:val="none" w:sz="0" w:space="0" w:color="auto"/>
        <w:right w:val="none" w:sz="0" w:space="0" w:color="auto"/>
      </w:divBdr>
    </w:div>
    <w:div w:id="1696493307">
      <w:bodyDiv w:val="1"/>
      <w:marLeft w:val="0"/>
      <w:marRight w:val="0"/>
      <w:marTop w:val="0"/>
      <w:marBottom w:val="0"/>
      <w:divBdr>
        <w:top w:val="none" w:sz="0" w:space="0" w:color="auto"/>
        <w:left w:val="none" w:sz="0" w:space="0" w:color="auto"/>
        <w:bottom w:val="none" w:sz="0" w:space="0" w:color="auto"/>
        <w:right w:val="none" w:sz="0" w:space="0" w:color="auto"/>
      </w:divBdr>
    </w:div>
    <w:div w:id="1710834709">
      <w:bodyDiv w:val="1"/>
      <w:marLeft w:val="0"/>
      <w:marRight w:val="0"/>
      <w:marTop w:val="0"/>
      <w:marBottom w:val="0"/>
      <w:divBdr>
        <w:top w:val="none" w:sz="0" w:space="0" w:color="auto"/>
        <w:left w:val="none" w:sz="0" w:space="0" w:color="auto"/>
        <w:bottom w:val="none" w:sz="0" w:space="0" w:color="auto"/>
        <w:right w:val="none" w:sz="0" w:space="0" w:color="auto"/>
      </w:divBdr>
      <w:divsChild>
        <w:div w:id="2000231282">
          <w:marLeft w:val="446"/>
          <w:marRight w:val="0"/>
          <w:marTop w:val="200"/>
          <w:marBottom w:val="0"/>
          <w:divBdr>
            <w:top w:val="none" w:sz="0" w:space="0" w:color="auto"/>
            <w:left w:val="none" w:sz="0" w:space="0" w:color="auto"/>
            <w:bottom w:val="none" w:sz="0" w:space="0" w:color="auto"/>
            <w:right w:val="none" w:sz="0" w:space="0" w:color="auto"/>
          </w:divBdr>
        </w:div>
      </w:divsChild>
    </w:div>
    <w:div w:id="1715035917">
      <w:bodyDiv w:val="1"/>
      <w:marLeft w:val="0"/>
      <w:marRight w:val="0"/>
      <w:marTop w:val="0"/>
      <w:marBottom w:val="0"/>
      <w:divBdr>
        <w:top w:val="none" w:sz="0" w:space="0" w:color="auto"/>
        <w:left w:val="none" w:sz="0" w:space="0" w:color="auto"/>
        <w:bottom w:val="none" w:sz="0" w:space="0" w:color="auto"/>
        <w:right w:val="none" w:sz="0" w:space="0" w:color="auto"/>
      </w:divBdr>
    </w:div>
    <w:div w:id="1724863933">
      <w:bodyDiv w:val="1"/>
      <w:marLeft w:val="0"/>
      <w:marRight w:val="0"/>
      <w:marTop w:val="0"/>
      <w:marBottom w:val="0"/>
      <w:divBdr>
        <w:top w:val="none" w:sz="0" w:space="0" w:color="auto"/>
        <w:left w:val="none" w:sz="0" w:space="0" w:color="auto"/>
        <w:bottom w:val="none" w:sz="0" w:space="0" w:color="auto"/>
        <w:right w:val="none" w:sz="0" w:space="0" w:color="auto"/>
      </w:divBdr>
    </w:div>
    <w:div w:id="1752266989">
      <w:bodyDiv w:val="1"/>
      <w:marLeft w:val="0"/>
      <w:marRight w:val="0"/>
      <w:marTop w:val="0"/>
      <w:marBottom w:val="0"/>
      <w:divBdr>
        <w:top w:val="none" w:sz="0" w:space="0" w:color="auto"/>
        <w:left w:val="none" w:sz="0" w:space="0" w:color="auto"/>
        <w:bottom w:val="none" w:sz="0" w:space="0" w:color="auto"/>
        <w:right w:val="none" w:sz="0" w:space="0" w:color="auto"/>
      </w:divBdr>
    </w:div>
    <w:div w:id="1755516461">
      <w:bodyDiv w:val="1"/>
      <w:marLeft w:val="0"/>
      <w:marRight w:val="0"/>
      <w:marTop w:val="0"/>
      <w:marBottom w:val="0"/>
      <w:divBdr>
        <w:top w:val="none" w:sz="0" w:space="0" w:color="auto"/>
        <w:left w:val="none" w:sz="0" w:space="0" w:color="auto"/>
        <w:bottom w:val="none" w:sz="0" w:space="0" w:color="auto"/>
        <w:right w:val="none" w:sz="0" w:space="0" w:color="auto"/>
      </w:divBdr>
    </w:div>
    <w:div w:id="1765690061">
      <w:bodyDiv w:val="1"/>
      <w:marLeft w:val="0"/>
      <w:marRight w:val="0"/>
      <w:marTop w:val="0"/>
      <w:marBottom w:val="0"/>
      <w:divBdr>
        <w:top w:val="none" w:sz="0" w:space="0" w:color="auto"/>
        <w:left w:val="none" w:sz="0" w:space="0" w:color="auto"/>
        <w:bottom w:val="none" w:sz="0" w:space="0" w:color="auto"/>
        <w:right w:val="none" w:sz="0" w:space="0" w:color="auto"/>
      </w:divBdr>
    </w:div>
    <w:div w:id="1771268835">
      <w:bodyDiv w:val="1"/>
      <w:marLeft w:val="0"/>
      <w:marRight w:val="0"/>
      <w:marTop w:val="0"/>
      <w:marBottom w:val="0"/>
      <w:divBdr>
        <w:top w:val="none" w:sz="0" w:space="0" w:color="auto"/>
        <w:left w:val="none" w:sz="0" w:space="0" w:color="auto"/>
        <w:bottom w:val="none" w:sz="0" w:space="0" w:color="auto"/>
        <w:right w:val="none" w:sz="0" w:space="0" w:color="auto"/>
      </w:divBdr>
    </w:div>
    <w:div w:id="1775205268">
      <w:bodyDiv w:val="1"/>
      <w:marLeft w:val="0"/>
      <w:marRight w:val="0"/>
      <w:marTop w:val="0"/>
      <w:marBottom w:val="0"/>
      <w:divBdr>
        <w:top w:val="none" w:sz="0" w:space="0" w:color="auto"/>
        <w:left w:val="none" w:sz="0" w:space="0" w:color="auto"/>
        <w:bottom w:val="none" w:sz="0" w:space="0" w:color="auto"/>
        <w:right w:val="none" w:sz="0" w:space="0" w:color="auto"/>
      </w:divBdr>
    </w:div>
    <w:div w:id="1778596958">
      <w:bodyDiv w:val="1"/>
      <w:marLeft w:val="0"/>
      <w:marRight w:val="0"/>
      <w:marTop w:val="0"/>
      <w:marBottom w:val="0"/>
      <w:divBdr>
        <w:top w:val="none" w:sz="0" w:space="0" w:color="auto"/>
        <w:left w:val="none" w:sz="0" w:space="0" w:color="auto"/>
        <w:bottom w:val="none" w:sz="0" w:space="0" w:color="auto"/>
        <w:right w:val="none" w:sz="0" w:space="0" w:color="auto"/>
      </w:divBdr>
    </w:div>
    <w:div w:id="1781148579">
      <w:bodyDiv w:val="1"/>
      <w:marLeft w:val="0"/>
      <w:marRight w:val="0"/>
      <w:marTop w:val="0"/>
      <w:marBottom w:val="0"/>
      <w:divBdr>
        <w:top w:val="none" w:sz="0" w:space="0" w:color="auto"/>
        <w:left w:val="none" w:sz="0" w:space="0" w:color="auto"/>
        <w:bottom w:val="none" w:sz="0" w:space="0" w:color="auto"/>
        <w:right w:val="none" w:sz="0" w:space="0" w:color="auto"/>
      </w:divBdr>
      <w:divsChild>
        <w:div w:id="450710537">
          <w:marLeft w:val="446"/>
          <w:marRight w:val="0"/>
          <w:marTop w:val="0"/>
          <w:marBottom w:val="0"/>
          <w:divBdr>
            <w:top w:val="none" w:sz="0" w:space="0" w:color="auto"/>
            <w:left w:val="none" w:sz="0" w:space="0" w:color="auto"/>
            <w:bottom w:val="none" w:sz="0" w:space="0" w:color="auto"/>
            <w:right w:val="none" w:sz="0" w:space="0" w:color="auto"/>
          </w:divBdr>
        </w:div>
        <w:div w:id="1892381891">
          <w:marLeft w:val="446"/>
          <w:marRight w:val="0"/>
          <w:marTop w:val="0"/>
          <w:marBottom w:val="0"/>
          <w:divBdr>
            <w:top w:val="none" w:sz="0" w:space="0" w:color="auto"/>
            <w:left w:val="none" w:sz="0" w:space="0" w:color="auto"/>
            <w:bottom w:val="none" w:sz="0" w:space="0" w:color="auto"/>
            <w:right w:val="none" w:sz="0" w:space="0" w:color="auto"/>
          </w:divBdr>
        </w:div>
        <w:div w:id="1714580370">
          <w:marLeft w:val="446"/>
          <w:marRight w:val="0"/>
          <w:marTop w:val="0"/>
          <w:marBottom w:val="0"/>
          <w:divBdr>
            <w:top w:val="none" w:sz="0" w:space="0" w:color="auto"/>
            <w:left w:val="none" w:sz="0" w:space="0" w:color="auto"/>
            <w:bottom w:val="none" w:sz="0" w:space="0" w:color="auto"/>
            <w:right w:val="none" w:sz="0" w:space="0" w:color="auto"/>
          </w:divBdr>
        </w:div>
        <w:div w:id="105396904">
          <w:marLeft w:val="994"/>
          <w:marRight w:val="0"/>
          <w:marTop w:val="0"/>
          <w:marBottom w:val="0"/>
          <w:divBdr>
            <w:top w:val="none" w:sz="0" w:space="0" w:color="auto"/>
            <w:left w:val="none" w:sz="0" w:space="0" w:color="auto"/>
            <w:bottom w:val="none" w:sz="0" w:space="0" w:color="auto"/>
            <w:right w:val="none" w:sz="0" w:space="0" w:color="auto"/>
          </w:divBdr>
        </w:div>
        <w:div w:id="9335979">
          <w:marLeft w:val="994"/>
          <w:marRight w:val="0"/>
          <w:marTop w:val="0"/>
          <w:marBottom w:val="0"/>
          <w:divBdr>
            <w:top w:val="none" w:sz="0" w:space="0" w:color="auto"/>
            <w:left w:val="none" w:sz="0" w:space="0" w:color="auto"/>
            <w:bottom w:val="none" w:sz="0" w:space="0" w:color="auto"/>
            <w:right w:val="none" w:sz="0" w:space="0" w:color="auto"/>
          </w:divBdr>
        </w:div>
        <w:div w:id="1728799714">
          <w:marLeft w:val="994"/>
          <w:marRight w:val="0"/>
          <w:marTop w:val="0"/>
          <w:marBottom w:val="0"/>
          <w:divBdr>
            <w:top w:val="none" w:sz="0" w:space="0" w:color="auto"/>
            <w:left w:val="none" w:sz="0" w:space="0" w:color="auto"/>
            <w:bottom w:val="none" w:sz="0" w:space="0" w:color="auto"/>
            <w:right w:val="none" w:sz="0" w:space="0" w:color="auto"/>
          </w:divBdr>
        </w:div>
      </w:divsChild>
    </w:div>
    <w:div w:id="1784618228">
      <w:bodyDiv w:val="1"/>
      <w:marLeft w:val="0"/>
      <w:marRight w:val="0"/>
      <w:marTop w:val="0"/>
      <w:marBottom w:val="0"/>
      <w:divBdr>
        <w:top w:val="none" w:sz="0" w:space="0" w:color="auto"/>
        <w:left w:val="none" w:sz="0" w:space="0" w:color="auto"/>
        <w:bottom w:val="none" w:sz="0" w:space="0" w:color="auto"/>
        <w:right w:val="none" w:sz="0" w:space="0" w:color="auto"/>
      </w:divBdr>
      <w:divsChild>
        <w:div w:id="1759598265">
          <w:marLeft w:val="720"/>
          <w:marRight w:val="0"/>
          <w:marTop w:val="0"/>
          <w:marBottom w:val="0"/>
          <w:divBdr>
            <w:top w:val="none" w:sz="0" w:space="0" w:color="auto"/>
            <w:left w:val="none" w:sz="0" w:space="0" w:color="auto"/>
            <w:bottom w:val="none" w:sz="0" w:space="0" w:color="auto"/>
            <w:right w:val="none" w:sz="0" w:space="0" w:color="auto"/>
          </w:divBdr>
        </w:div>
        <w:div w:id="1144202830">
          <w:marLeft w:val="1440"/>
          <w:marRight w:val="0"/>
          <w:marTop w:val="320"/>
          <w:marBottom w:val="0"/>
          <w:divBdr>
            <w:top w:val="none" w:sz="0" w:space="0" w:color="auto"/>
            <w:left w:val="none" w:sz="0" w:space="0" w:color="auto"/>
            <w:bottom w:val="none" w:sz="0" w:space="0" w:color="auto"/>
            <w:right w:val="none" w:sz="0" w:space="0" w:color="auto"/>
          </w:divBdr>
        </w:div>
        <w:div w:id="408886455">
          <w:marLeft w:val="1440"/>
          <w:marRight w:val="0"/>
          <w:marTop w:val="320"/>
          <w:marBottom w:val="0"/>
          <w:divBdr>
            <w:top w:val="none" w:sz="0" w:space="0" w:color="auto"/>
            <w:left w:val="none" w:sz="0" w:space="0" w:color="auto"/>
            <w:bottom w:val="none" w:sz="0" w:space="0" w:color="auto"/>
            <w:right w:val="none" w:sz="0" w:space="0" w:color="auto"/>
          </w:divBdr>
        </w:div>
        <w:div w:id="448165258">
          <w:marLeft w:val="1440"/>
          <w:marRight w:val="0"/>
          <w:marTop w:val="320"/>
          <w:marBottom w:val="0"/>
          <w:divBdr>
            <w:top w:val="none" w:sz="0" w:space="0" w:color="auto"/>
            <w:left w:val="none" w:sz="0" w:space="0" w:color="auto"/>
            <w:bottom w:val="none" w:sz="0" w:space="0" w:color="auto"/>
            <w:right w:val="none" w:sz="0" w:space="0" w:color="auto"/>
          </w:divBdr>
        </w:div>
      </w:divsChild>
    </w:div>
    <w:div w:id="1806970534">
      <w:bodyDiv w:val="1"/>
      <w:marLeft w:val="0"/>
      <w:marRight w:val="0"/>
      <w:marTop w:val="0"/>
      <w:marBottom w:val="0"/>
      <w:divBdr>
        <w:top w:val="none" w:sz="0" w:space="0" w:color="auto"/>
        <w:left w:val="none" w:sz="0" w:space="0" w:color="auto"/>
        <w:bottom w:val="none" w:sz="0" w:space="0" w:color="auto"/>
        <w:right w:val="none" w:sz="0" w:space="0" w:color="auto"/>
      </w:divBdr>
      <w:divsChild>
        <w:div w:id="114762022">
          <w:marLeft w:val="547"/>
          <w:marRight w:val="0"/>
          <w:marTop w:val="150"/>
          <w:marBottom w:val="0"/>
          <w:divBdr>
            <w:top w:val="none" w:sz="0" w:space="0" w:color="auto"/>
            <w:left w:val="none" w:sz="0" w:space="0" w:color="auto"/>
            <w:bottom w:val="none" w:sz="0" w:space="0" w:color="auto"/>
            <w:right w:val="none" w:sz="0" w:space="0" w:color="auto"/>
          </w:divBdr>
        </w:div>
        <w:div w:id="618223892">
          <w:marLeft w:val="1080"/>
          <w:marRight w:val="0"/>
          <w:marTop w:val="75"/>
          <w:marBottom w:val="0"/>
          <w:divBdr>
            <w:top w:val="none" w:sz="0" w:space="0" w:color="auto"/>
            <w:left w:val="none" w:sz="0" w:space="0" w:color="auto"/>
            <w:bottom w:val="none" w:sz="0" w:space="0" w:color="auto"/>
            <w:right w:val="none" w:sz="0" w:space="0" w:color="auto"/>
          </w:divBdr>
        </w:div>
        <w:div w:id="763649230">
          <w:marLeft w:val="1080"/>
          <w:marRight w:val="0"/>
          <w:marTop w:val="75"/>
          <w:marBottom w:val="0"/>
          <w:divBdr>
            <w:top w:val="none" w:sz="0" w:space="0" w:color="auto"/>
            <w:left w:val="none" w:sz="0" w:space="0" w:color="auto"/>
            <w:bottom w:val="none" w:sz="0" w:space="0" w:color="auto"/>
            <w:right w:val="none" w:sz="0" w:space="0" w:color="auto"/>
          </w:divBdr>
        </w:div>
        <w:div w:id="858004439">
          <w:marLeft w:val="547"/>
          <w:marRight w:val="0"/>
          <w:marTop w:val="150"/>
          <w:marBottom w:val="0"/>
          <w:divBdr>
            <w:top w:val="none" w:sz="0" w:space="0" w:color="auto"/>
            <w:left w:val="none" w:sz="0" w:space="0" w:color="auto"/>
            <w:bottom w:val="none" w:sz="0" w:space="0" w:color="auto"/>
            <w:right w:val="none" w:sz="0" w:space="0" w:color="auto"/>
          </w:divBdr>
        </w:div>
        <w:div w:id="1469082840">
          <w:marLeft w:val="1080"/>
          <w:marRight w:val="0"/>
          <w:marTop w:val="75"/>
          <w:marBottom w:val="0"/>
          <w:divBdr>
            <w:top w:val="none" w:sz="0" w:space="0" w:color="auto"/>
            <w:left w:val="none" w:sz="0" w:space="0" w:color="auto"/>
            <w:bottom w:val="none" w:sz="0" w:space="0" w:color="auto"/>
            <w:right w:val="none" w:sz="0" w:space="0" w:color="auto"/>
          </w:divBdr>
        </w:div>
      </w:divsChild>
    </w:div>
    <w:div w:id="1814372393">
      <w:bodyDiv w:val="1"/>
      <w:marLeft w:val="0"/>
      <w:marRight w:val="0"/>
      <w:marTop w:val="0"/>
      <w:marBottom w:val="0"/>
      <w:divBdr>
        <w:top w:val="none" w:sz="0" w:space="0" w:color="auto"/>
        <w:left w:val="none" w:sz="0" w:space="0" w:color="auto"/>
        <w:bottom w:val="none" w:sz="0" w:space="0" w:color="auto"/>
        <w:right w:val="none" w:sz="0" w:space="0" w:color="auto"/>
      </w:divBdr>
      <w:divsChild>
        <w:div w:id="2068139368">
          <w:marLeft w:val="720"/>
          <w:marRight w:val="0"/>
          <w:marTop w:val="0"/>
          <w:marBottom w:val="0"/>
          <w:divBdr>
            <w:top w:val="none" w:sz="0" w:space="0" w:color="auto"/>
            <w:left w:val="none" w:sz="0" w:space="0" w:color="auto"/>
            <w:bottom w:val="none" w:sz="0" w:space="0" w:color="auto"/>
            <w:right w:val="none" w:sz="0" w:space="0" w:color="auto"/>
          </w:divBdr>
        </w:div>
        <w:div w:id="1923642556">
          <w:marLeft w:val="720"/>
          <w:marRight w:val="0"/>
          <w:marTop w:val="0"/>
          <w:marBottom w:val="0"/>
          <w:divBdr>
            <w:top w:val="none" w:sz="0" w:space="0" w:color="auto"/>
            <w:left w:val="none" w:sz="0" w:space="0" w:color="auto"/>
            <w:bottom w:val="none" w:sz="0" w:space="0" w:color="auto"/>
            <w:right w:val="none" w:sz="0" w:space="0" w:color="auto"/>
          </w:divBdr>
        </w:div>
        <w:div w:id="2032339820">
          <w:marLeft w:val="720"/>
          <w:marRight w:val="0"/>
          <w:marTop w:val="0"/>
          <w:marBottom w:val="0"/>
          <w:divBdr>
            <w:top w:val="none" w:sz="0" w:space="0" w:color="auto"/>
            <w:left w:val="none" w:sz="0" w:space="0" w:color="auto"/>
            <w:bottom w:val="none" w:sz="0" w:space="0" w:color="auto"/>
            <w:right w:val="none" w:sz="0" w:space="0" w:color="auto"/>
          </w:divBdr>
        </w:div>
        <w:div w:id="905720258">
          <w:marLeft w:val="720"/>
          <w:marRight w:val="0"/>
          <w:marTop w:val="0"/>
          <w:marBottom w:val="0"/>
          <w:divBdr>
            <w:top w:val="none" w:sz="0" w:space="0" w:color="auto"/>
            <w:left w:val="none" w:sz="0" w:space="0" w:color="auto"/>
            <w:bottom w:val="none" w:sz="0" w:space="0" w:color="auto"/>
            <w:right w:val="none" w:sz="0" w:space="0" w:color="auto"/>
          </w:divBdr>
        </w:div>
      </w:divsChild>
    </w:div>
    <w:div w:id="1816943684">
      <w:bodyDiv w:val="1"/>
      <w:marLeft w:val="0"/>
      <w:marRight w:val="0"/>
      <w:marTop w:val="0"/>
      <w:marBottom w:val="0"/>
      <w:divBdr>
        <w:top w:val="none" w:sz="0" w:space="0" w:color="auto"/>
        <w:left w:val="none" w:sz="0" w:space="0" w:color="auto"/>
        <w:bottom w:val="none" w:sz="0" w:space="0" w:color="auto"/>
        <w:right w:val="none" w:sz="0" w:space="0" w:color="auto"/>
      </w:divBdr>
    </w:div>
    <w:div w:id="1836264081">
      <w:bodyDiv w:val="1"/>
      <w:marLeft w:val="0"/>
      <w:marRight w:val="0"/>
      <w:marTop w:val="0"/>
      <w:marBottom w:val="0"/>
      <w:divBdr>
        <w:top w:val="none" w:sz="0" w:space="0" w:color="auto"/>
        <w:left w:val="none" w:sz="0" w:space="0" w:color="auto"/>
        <w:bottom w:val="none" w:sz="0" w:space="0" w:color="auto"/>
        <w:right w:val="none" w:sz="0" w:space="0" w:color="auto"/>
      </w:divBdr>
    </w:div>
    <w:div w:id="1844735022">
      <w:bodyDiv w:val="1"/>
      <w:marLeft w:val="0"/>
      <w:marRight w:val="0"/>
      <w:marTop w:val="0"/>
      <w:marBottom w:val="0"/>
      <w:divBdr>
        <w:top w:val="none" w:sz="0" w:space="0" w:color="auto"/>
        <w:left w:val="none" w:sz="0" w:space="0" w:color="auto"/>
        <w:bottom w:val="none" w:sz="0" w:space="0" w:color="auto"/>
        <w:right w:val="none" w:sz="0" w:space="0" w:color="auto"/>
      </w:divBdr>
    </w:div>
    <w:div w:id="1845782693">
      <w:bodyDiv w:val="1"/>
      <w:marLeft w:val="0"/>
      <w:marRight w:val="0"/>
      <w:marTop w:val="0"/>
      <w:marBottom w:val="0"/>
      <w:divBdr>
        <w:top w:val="none" w:sz="0" w:space="0" w:color="auto"/>
        <w:left w:val="none" w:sz="0" w:space="0" w:color="auto"/>
        <w:bottom w:val="none" w:sz="0" w:space="0" w:color="auto"/>
        <w:right w:val="none" w:sz="0" w:space="0" w:color="auto"/>
      </w:divBdr>
    </w:div>
    <w:div w:id="1858038982">
      <w:bodyDiv w:val="1"/>
      <w:marLeft w:val="0"/>
      <w:marRight w:val="0"/>
      <w:marTop w:val="0"/>
      <w:marBottom w:val="0"/>
      <w:divBdr>
        <w:top w:val="none" w:sz="0" w:space="0" w:color="auto"/>
        <w:left w:val="none" w:sz="0" w:space="0" w:color="auto"/>
        <w:bottom w:val="none" w:sz="0" w:space="0" w:color="auto"/>
        <w:right w:val="none" w:sz="0" w:space="0" w:color="auto"/>
      </w:divBdr>
    </w:div>
    <w:div w:id="1858153661">
      <w:bodyDiv w:val="1"/>
      <w:marLeft w:val="0"/>
      <w:marRight w:val="0"/>
      <w:marTop w:val="0"/>
      <w:marBottom w:val="0"/>
      <w:divBdr>
        <w:top w:val="none" w:sz="0" w:space="0" w:color="auto"/>
        <w:left w:val="none" w:sz="0" w:space="0" w:color="auto"/>
        <w:bottom w:val="none" w:sz="0" w:space="0" w:color="auto"/>
        <w:right w:val="none" w:sz="0" w:space="0" w:color="auto"/>
      </w:divBdr>
      <w:divsChild>
        <w:div w:id="208886723">
          <w:marLeft w:val="720"/>
          <w:marRight w:val="0"/>
          <w:marTop w:val="0"/>
          <w:marBottom w:val="0"/>
          <w:divBdr>
            <w:top w:val="none" w:sz="0" w:space="0" w:color="auto"/>
            <w:left w:val="none" w:sz="0" w:space="0" w:color="auto"/>
            <w:bottom w:val="none" w:sz="0" w:space="0" w:color="auto"/>
            <w:right w:val="none" w:sz="0" w:space="0" w:color="auto"/>
          </w:divBdr>
        </w:div>
        <w:div w:id="76024739">
          <w:marLeft w:val="1440"/>
          <w:marRight w:val="0"/>
          <w:marTop w:val="0"/>
          <w:marBottom w:val="0"/>
          <w:divBdr>
            <w:top w:val="none" w:sz="0" w:space="0" w:color="auto"/>
            <w:left w:val="none" w:sz="0" w:space="0" w:color="auto"/>
            <w:bottom w:val="none" w:sz="0" w:space="0" w:color="auto"/>
            <w:right w:val="none" w:sz="0" w:space="0" w:color="auto"/>
          </w:divBdr>
        </w:div>
      </w:divsChild>
    </w:div>
    <w:div w:id="1864248796">
      <w:bodyDiv w:val="1"/>
      <w:marLeft w:val="0"/>
      <w:marRight w:val="0"/>
      <w:marTop w:val="0"/>
      <w:marBottom w:val="0"/>
      <w:divBdr>
        <w:top w:val="none" w:sz="0" w:space="0" w:color="auto"/>
        <w:left w:val="none" w:sz="0" w:space="0" w:color="auto"/>
        <w:bottom w:val="none" w:sz="0" w:space="0" w:color="auto"/>
        <w:right w:val="none" w:sz="0" w:space="0" w:color="auto"/>
      </w:divBdr>
    </w:div>
    <w:div w:id="1866626006">
      <w:bodyDiv w:val="1"/>
      <w:marLeft w:val="0"/>
      <w:marRight w:val="0"/>
      <w:marTop w:val="0"/>
      <w:marBottom w:val="0"/>
      <w:divBdr>
        <w:top w:val="none" w:sz="0" w:space="0" w:color="auto"/>
        <w:left w:val="none" w:sz="0" w:space="0" w:color="auto"/>
        <w:bottom w:val="none" w:sz="0" w:space="0" w:color="auto"/>
        <w:right w:val="none" w:sz="0" w:space="0" w:color="auto"/>
      </w:divBdr>
    </w:div>
    <w:div w:id="1867520416">
      <w:bodyDiv w:val="1"/>
      <w:marLeft w:val="0"/>
      <w:marRight w:val="0"/>
      <w:marTop w:val="0"/>
      <w:marBottom w:val="0"/>
      <w:divBdr>
        <w:top w:val="none" w:sz="0" w:space="0" w:color="auto"/>
        <w:left w:val="none" w:sz="0" w:space="0" w:color="auto"/>
        <w:bottom w:val="none" w:sz="0" w:space="0" w:color="auto"/>
        <w:right w:val="none" w:sz="0" w:space="0" w:color="auto"/>
      </w:divBdr>
    </w:div>
    <w:div w:id="1873880348">
      <w:bodyDiv w:val="1"/>
      <w:marLeft w:val="0"/>
      <w:marRight w:val="0"/>
      <w:marTop w:val="0"/>
      <w:marBottom w:val="0"/>
      <w:divBdr>
        <w:top w:val="none" w:sz="0" w:space="0" w:color="auto"/>
        <w:left w:val="none" w:sz="0" w:space="0" w:color="auto"/>
        <w:bottom w:val="none" w:sz="0" w:space="0" w:color="auto"/>
        <w:right w:val="none" w:sz="0" w:space="0" w:color="auto"/>
      </w:divBdr>
      <w:divsChild>
        <w:div w:id="1768114838">
          <w:marLeft w:val="547"/>
          <w:marRight w:val="0"/>
          <w:marTop w:val="0"/>
          <w:marBottom w:val="0"/>
          <w:divBdr>
            <w:top w:val="none" w:sz="0" w:space="0" w:color="auto"/>
            <w:left w:val="none" w:sz="0" w:space="0" w:color="auto"/>
            <w:bottom w:val="none" w:sz="0" w:space="0" w:color="auto"/>
            <w:right w:val="none" w:sz="0" w:space="0" w:color="auto"/>
          </w:divBdr>
        </w:div>
      </w:divsChild>
    </w:div>
    <w:div w:id="1902477300">
      <w:bodyDiv w:val="1"/>
      <w:marLeft w:val="0"/>
      <w:marRight w:val="0"/>
      <w:marTop w:val="0"/>
      <w:marBottom w:val="0"/>
      <w:divBdr>
        <w:top w:val="none" w:sz="0" w:space="0" w:color="auto"/>
        <w:left w:val="none" w:sz="0" w:space="0" w:color="auto"/>
        <w:bottom w:val="none" w:sz="0" w:space="0" w:color="auto"/>
        <w:right w:val="none" w:sz="0" w:space="0" w:color="auto"/>
      </w:divBdr>
    </w:div>
    <w:div w:id="1926956200">
      <w:bodyDiv w:val="1"/>
      <w:marLeft w:val="0"/>
      <w:marRight w:val="0"/>
      <w:marTop w:val="0"/>
      <w:marBottom w:val="0"/>
      <w:divBdr>
        <w:top w:val="none" w:sz="0" w:space="0" w:color="auto"/>
        <w:left w:val="none" w:sz="0" w:space="0" w:color="auto"/>
        <w:bottom w:val="none" w:sz="0" w:space="0" w:color="auto"/>
        <w:right w:val="none" w:sz="0" w:space="0" w:color="auto"/>
      </w:divBdr>
      <w:divsChild>
        <w:div w:id="1323967153">
          <w:marLeft w:val="547"/>
          <w:marRight w:val="0"/>
          <w:marTop w:val="150"/>
          <w:marBottom w:val="0"/>
          <w:divBdr>
            <w:top w:val="none" w:sz="0" w:space="0" w:color="auto"/>
            <w:left w:val="none" w:sz="0" w:space="0" w:color="auto"/>
            <w:bottom w:val="none" w:sz="0" w:space="0" w:color="auto"/>
            <w:right w:val="none" w:sz="0" w:space="0" w:color="auto"/>
          </w:divBdr>
        </w:div>
        <w:div w:id="2007778727">
          <w:marLeft w:val="547"/>
          <w:marRight w:val="0"/>
          <w:marTop w:val="150"/>
          <w:marBottom w:val="0"/>
          <w:divBdr>
            <w:top w:val="none" w:sz="0" w:space="0" w:color="auto"/>
            <w:left w:val="none" w:sz="0" w:space="0" w:color="auto"/>
            <w:bottom w:val="none" w:sz="0" w:space="0" w:color="auto"/>
            <w:right w:val="none" w:sz="0" w:space="0" w:color="auto"/>
          </w:divBdr>
        </w:div>
        <w:div w:id="684748390">
          <w:marLeft w:val="547"/>
          <w:marRight w:val="0"/>
          <w:marTop w:val="150"/>
          <w:marBottom w:val="0"/>
          <w:divBdr>
            <w:top w:val="none" w:sz="0" w:space="0" w:color="auto"/>
            <w:left w:val="none" w:sz="0" w:space="0" w:color="auto"/>
            <w:bottom w:val="none" w:sz="0" w:space="0" w:color="auto"/>
            <w:right w:val="none" w:sz="0" w:space="0" w:color="auto"/>
          </w:divBdr>
        </w:div>
      </w:divsChild>
    </w:div>
    <w:div w:id="1943754537">
      <w:bodyDiv w:val="1"/>
      <w:marLeft w:val="0"/>
      <w:marRight w:val="0"/>
      <w:marTop w:val="0"/>
      <w:marBottom w:val="0"/>
      <w:divBdr>
        <w:top w:val="none" w:sz="0" w:space="0" w:color="auto"/>
        <w:left w:val="none" w:sz="0" w:space="0" w:color="auto"/>
        <w:bottom w:val="none" w:sz="0" w:space="0" w:color="auto"/>
        <w:right w:val="none" w:sz="0" w:space="0" w:color="auto"/>
      </w:divBdr>
    </w:div>
    <w:div w:id="1975132176">
      <w:bodyDiv w:val="1"/>
      <w:marLeft w:val="0"/>
      <w:marRight w:val="0"/>
      <w:marTop w:val="0"/>
      <w:marBottom w:val="0"/>
      <w:divBdr>
        <w:top w:val="none" w:sz="0" w:space="0" w:color="auto"/>
        <w:left w:val="none" w:sz="0" w:space="0" w:color="auto"/>
        <w:bottom w:val="none" w:sz="0" w:space="0" w:color="auto"/>
        <w:right w:val="none" w:sz="0" w:space="0" w:color="auto"/>
      </w:divBdr>
      <w:divsChild>
        <w:div w:id="1880623825">
          <w:marLeft w:val="446"/>
          <w:marRight w:val="0"/>
          <w:marTop w:val="200"/>
          <w:marBottom w:val="0"/>
          <w:divBdr>
            <w:top w:val="none" w:sz="0" w:space="0" w:color="auto"/>
            <w:left w:val="none" w:sz="0" w:space="0" w:color="auto"/>
            <w:bottom w:val="none" w:sz="0" w:space="0" w:color="auto"/>
            <w:right w:val="none" w:sz="0" w:space="0" w:color="auto"/>
          </w:divBdr>
        </w:div>
      </w:divsChild>
    </w:div>
    <w:div w:id="1988900407">
      <w:bodyDiv w:val="1"/>
      <w:marLeft w:val="0"/>
      <w:marRight w:val="0"/>
      <w:marTop w:val="0"/>
      <w:marBottom w:val="0"/>
      <w:divBdr>
        <w:top w:val="none" w:sz="0" w:space="0" w:color="auto"/>
        <w:left w:val="none" w:sz="0" w:space="0" w:color="auto"/>
        <w:bottom w:val="none" w:sz="0" w:space="0" w:color="auto"/>
        <w:right w:val="none" w:sz="0" w:space="0" w:color="auto"/>
      </w:divBdr>
    </w:div>
    <w:div w:id="1997412767">
      <w:bodyDiv w:val="1"/>
      <w:marLeft w:val="0"/>
      <w:marRight w:val="0"/>
      <w:marTop w:val="0"/>
      <w:marBottom w:val="0"/>
      <w:divBdr>
        <w:top w:val="none" w:sz="0" w:space="0" w:color="auto"/>
        <w:left w:val="none" w:sz="0" w:space="0" w:color="auto"/>
        <w:bottom w:val="none" w:sz="0" w:space="0" w:color="auto"/>
        <w:right w:val="none" w:sz="0" w:space="0" w:color="auto"/>
      </w:divBdr>
      <w:divsChild>
        <w:div w:id="399134238">
          <w:marLeft w:val="446"/>
          <w:marRight w:val="0"/>
          <w:marTop w:val="200"/>
          <w:marBottom w:val="0"/>
          <w:divBdr>
            <w:top w:val="none" w:sz="0" w:space="0" w:color="auto"/>
            <w:left w:val="none" w:sz="0" w:space="0" w:color="auto"/>
            <w:bottom w:val="none" w:sz="0" w:space="0" w:color="auto"/>
            <w:right w:val="none" w:sz="0" w:space="0" w:color="auto"/>
          </w:divBdr>
        </w:div>
      </w:divsChild>
    </w:div>
    <w:div w:id="2016566554">
      <w:bodyDiv w:val="1"/>
      <w:marLeft w:val="0"/>
      <w:marRight w:val="0"/>
      <w:marTop w:val="0"/>
      <w:marBottom w:val="0"/>
      <w:divBdr>
        <w:top w:val="none" w:sz="0" w:space="0" w:color="auto"/>
        <w:left w:val="none" w:sz="0" w:space="0" w:color="auto"/>
        <w:bottom w:val="none" w:sz="0" w:space="0" w:color="auto"/>
        <w:right w:val="none" w:sz="0" w:space="0" w:color="auto"/>
      </w:divBdr>
      <w:divsChild>
        <w:div w:id="771704723">
          <w:marLeft w:val="720"/>
          <w:marRight w:val="0"/>
          <w:marTop w:val="0"/>
          <w:marBottom w:val="0"/>
          <w:divBdr>
            <w:top w:val="none" w:sz="0" w:space="0" w:color="auto"/>
            <w:left w:val="none" w:sz="0" w:space="0" w:color="auto"/>
            <w:bottom w:val="none" w:sz="0" w:space="0" w:color="auto"/>
            <w:right w:val="none" w:sz="0" w:space="0" w:color="auto"/>
          </w:divBdr>
        </w:div>
      </w:divsChild>
    </w:div>
    <w:div w:id="2024474331">
      <w:bodyDiv w:val="1"/>
      <w:marLeft w:val="0"/>
      <w:marRight w:val="0"/>
      <w:marTop w:val="0"/>
      <w:marBottom w:val="0"/>
      <w:divBdr>
        <w:top w:val="none" w:sz="0" w:space="0" w:color="auto"/>
        <w:left w:val="none" w:sz="0" w:space="0" w:color="auto"/>
        <w:bottom w:val="none" w:sz="0" w:space="0" w:color="auto"/>
        <w:right w:val="none" w:sz="0" w:space="0" w:color="auto"/>
      </w:divBdr>
      <w:divsChild>
        <w:div w:id="2137134219">
          <w:marLeft w:val="446"/>
          <w:marRight w:val="0"/>
          <w:marTop w:val="0"/>
          <w:marBottom w:val="320"/>
          <w:divBdr>
            <w:top w:val="none" w:sz="0" w:space="0" w:color="auto"/>
            <w:left w:val="none" w:sz="0" w:space="0" w:color="auto"/>
            <w:bottom w:val="none" w:sz="0" w:space="0" w:color="auto"/>
            <w:right w:val="none" w:sz="0" w:space="0" w:color="auto"/>
          </w:divBdr>
        </w:div>
        <w:div w:id="1225332509">
          <w:marLeft w:val="446"/>
          <w:marRight w:val="0"/>
          <w:marTop w:val="0"/>
          <w:marBottom w:val="320"/>
          <w:divBdr>
            <w:top w:val="none" w:sz="0" w:space="0" w:color="auto"/>
            <w:left w:val="none" w:sz="0" w:space="0" w:color="auto"/>
            <w:bottom w:val="none" w:sz="0" w:space="0" w:color="auto"/>
            <w:right w:val="none" w:sz="0" w:space="0" w:color="auto"/>
          </w:divBdr>
        </w:div>
        <w:div w:id="1833445138">
          <w:marLeft w:val="446"/>
          <w:marRight w:val="0"/>
          <w:marTop w:val="0"/>
          <w:marBottom w:val="320"/>
          <w:divBdr>
            <w:top w:val="none" w:sz="0" w:space="0" w:color="auto"/>
            <w:left w:val="none" w:sz="0" w:space="0" w:color="auto"/>
            <w:bottom w:val="none" w:sz="0" w:space="0" w:color="auto"/>
            <w:right w:val="none" w:sz="0" w:space="0" w:color="auto"/>
          </w:divBdr>
        </w:div>
      </w:divsChild>
    </w:div>
    <w:div w:id="2025783299">
      <w:bodyDiv w:val="1"/>
      <w:marLeft w:val="0"/>
      <w:marRight w:val="0"/>
      <w:marTop w:val="0"/>
      <w:marBottom w:val="0"/>
      <w:divBdr>
        <w:top w:val="none" w:sz="0" w:space="0" w:color="auto"/>
        <w:left w:val="none" w:sz="0" w:space="0" w:color="auto"/>
        <w:bottom w:val="none" w:sz="0" w:space="0" w:color="auto"/>
        <w:right w:val="none" w:sz="0" w:space="0" w:color="auto"/>
      </w:divBdr>
      <w:divsChild>
        <w:div w:id="766923197">
          <w:marLeft w:val="720"/>
          <w:marRight w:val="0"/>
          <w:marTop w:val="0"/>
          <w:marBottom w:val="0"/>
          <w:divBdr>
            <w:top w:val="none" w:sz="0" w:space="0" w:color="auto"/>
            <w:left w:val="none" w:sz="0" w:space="0" w:color="auto"/>
            <w:bottom w:val="none" w:sz="0" w:space="0" w:color="auto"/>
            <w:right w:val="none" w:sz="0" w:space="0" w:color="auto"/>
          </w:divBdr>
        </w:div>
        <w:div w:id="1092354631">
          <w:marLeft w:val="720"/>
          <w:marRight w:val="0"/>
          <w:marTop w:val="0"/>
          <w:marBottom w:val="0"/>
          <w:divBdr>
            <w:top w:val="none" w:sz="0" w:space="0" w:color="auto"/>
            <w:left w:val="none" w:sz="0" w:space="0" w:color="auto"/>
            <w:bottom w:val="none" w:sz="0" w:space="0" w:color="auto"/>
            <w:right w:val="none" w:sz="0" w:space="0" w:color="auto"/>
          </w:divBdr>
        </w:div>
        <w:div w:id="1620987440">
          <w:marLeft w:val="720"/>
          <w:marRight w:val="0"/>
          <w:marTop w:val="0"/>
          <w:marBottom w:val="0"/>
          <w:divBdr>
            <w:top w:val="none" w:sz="0" w:space="0" w:color="auto"/>
            <w:left w:val="none" w:sz="0" w:space="0" w:color="auto"/>
            <w:bottom w:val="none" w:sz="0" w:space="0" w:color="auto"/>
            <w:right w:val="none" w:sz="0" w:space="0" w:color="auto"/>
          </w:divBdr>
        </w:div>
      </w:divsChild>
    </w:div>
    <w:div w:id="2040858436">
      <w:bodyDiv w:val="1"/>
      <w:marLeft w:val="0"/>
      <w:marRight w:val="0"/>
      <w:marTop w:val="0"/>
      <w:marBottom w:val="0"/>
      <w:divBdr>
        <w:top w:val="none" w:sz="0" w:space="0" w:color="auto"/>
        <w:left w:val="none" w:sz="0" w:space="0" w:color="auto"/>
        <w:bottom w:val="none" w:sz="0" w:space="0" w:color="auto"/>
        <w:right w:val="none" w:sz="0" w:space="0" w:color="auto"/>
      </w:divBdr>
    </w:div>
    <w:div w:id="2048993519">
      <w:bodyDiv w:val="1"/>
      <w:marLeft w:val="0"/>
      <w:marRight w:val="0"/>
      <w:marTop w:val="0"/>
      <w:marBottom w:val="0"/>
      <w:divBdr>
        <w:top w:val="none" w:sz="0" w:space="0" w:color="auto"/>
        <w:left w:val="none" w:sz="0" w:space="0" w:color="auto"/>
        <w:bottom w:val="none" w:sz="0" w:space="0" w:color="auto"/>
        <w:right w:val="none" w:sz="0" w:space="0" w:color="auto"/>
      </w:divBdr>
      <w:divsChild>
        <w:div w:id="870340118">
          <w:marLeft w:val="446"/>
          <w:marRight w:val="0"/>
          <w:marTop w:val="0"/>
          <w:marBottom w:val="320"/>
          <w:divBdr>
            <w:top w:val="none" w:sz="0" w:space="0" w:color="auto"/>
            <w:left w:val="none" w:sz="0" w:space="0" w:color="auto"/>
            <w:bottom w:val="none" w:sz="0" w:space="0" w:color="auto"/>
            <w:right w:val="none" w:sz="0" w:space="0" w:color="auto"/>
          </w:divBdr>
        </w:div>
        <w:div w:id="1913848949">
          <w:marLeft w:val="446"/>
          <w:marRight w:val="0"/>
          <w:marTop w:val="0"/>
          <w:marBottom w:val="320"/>
          <w:divBdr>
            <w:top w:val="none" w:sz="0" w:space="0" w:color="auto"/>
            <w:left w:val="none" w:sz="0" w:space="0" w:color="auto"/>
            <w:bottom w:val="none" w:sz="0" w:space="0" w:color="auto"/>
            <w:right w:val="none" w:sz="0" w:space="0" w:color="auto"/>
          </w:divBdr>
        </w:div>
      </w:divsChild>
    </w:div>
    <w:div w:id="2061709771">
      <w:bodyDiv w:val="1"/>
      <w:marLeft w:val="0"/>
      <w:marRight w:val="0"/>
      <w:marTop w:val="0"/>
      <w:marBottom w:val="0"/>
      <w:divBdr>
        <w:top w:val="none" w:sz="0" w:space="0" w:color="auto"/>
        <w:left w:val="none" w:sz="0" w:space="0" w:color="auto"/>
        <w:bottom w:val="none" w:sz="0" w:space="0" w:color="auto"/>
        <w:right w:val="none" w:sz="0" w:space="0" w:color="auto"/>
      </w:divBdr>
    </w:div>
    <w:div w:id="2067608914">
      <w:bodyDiv w:val="1"/>
      <w:marLeft w:val="0"/>
      <w:marRight w:val="0"/>
      <w:marTop w:val="0"/>
      <w:marBottom w:val="0"/>
      <w:divBdr>
        <w:top w:val="none" w:sz="0" w:space="0" w:color="auto"/>
        <w:left w:val="none" w:sz="0" w:space="0" w:color="auto"/>
        <w:bottom w:val="none" w:sz="0" w:space="0" w:color="auto"/>
        <w:right w:val="none" w:sz="0" w:space="0" w:color="auto"/>
      </w:divBdr>
      <w:divsChild>
        <w:div w:id="1178734712">
          <w:marLeft w:val="0"/>
          <w:marRight w:val="0"/>
          <w:marTop w:val="0"/>
          <w:marBottom w:val="0"/>
          <w:divBdr>
            <w:top w:val="none" w:sz="0" w:space="0" w:color="auto"/>
            <w:left w:val="none" w:sz="0" w:space="0" w:color="auto"/>
            <w:bottom w:val="none" w:sz="0" w:space="0" w:color="auto"/>
            <w:right w:val="none" w:sz="0" w:space="0" w:color="auto"/>
          </w:divBdr>
        </w:div>
        <w:div w:id="1594584732">
          <w:marLeft w:val="0"/>
          <w:marRight w:val="0"/>
          <w:marTop w:val="0"/>
          <w:marBottom w:val="0"/>
          <w:divBdr>
            <w:top w:val="none" w:sz="0" w:space="0" w:color="auto"/>
            <w:left w:val="none" w:sz="0" w:space="0" w:color="auto"/>
            <w:bottom w:val="none" w:sz="0" w:space="0" w:color="auto"/>
            <w:right w:val="none" w:sz="0" w:space="0" w:color="auto"/>
          </w:divBdr>
        </w:div>
        <w:div w:id="2097628838">
          <w:marLeft w:val="0"/>
          <w:marRight w:val="0"/>
          <w:marTop w:val="0"/>
          <w:marBottom w:val="0"/>
          <w:divBdr>
            <w:top w:val="none" w:sz="0" w:space="0" w:color="auto"/>
            <w:left w:val="none" w:sz="0" w:space="0" w:color="auto"/>
            <w:bottom w:val="none" w:sz="0" w:space="0" w:color="auto"/>
            <w:right w:val="none" w:sz="0" w:space="0" w:color="auto"/>
          </w:divBdr>
        </w:div>
        <w:div w:id="1228882762">
          <w:marLeft w:val="0"/>
          <w:marRight w:val="0"/>
          <w:marTop w:val="0"/>
          <w:marBottom w:val="0"/>
          <w:divBdr>
            <w:top w:val="none" w:sz="0" w:space="0" w:color="auto"/>
            <w:left w:val="none" w:sz="0" w:space="0" w:color="auto"/>
            <w:bottom w:val="none" w:sz="0" w:space="0" w:color="auto"/>
            <w:right w:val="none" w:sz="0" w:space="0" w:color="auto"/>
          </w:divBdr>
        </w:div>
        <w:div w:id="92824317">
          <w:marLeft w:val="0"/>
          <w:marRight w:val="0"/>
          <w:marTop w:val="0"/>
          <w:marBottom w:val="0"/>
          <w:divBdr>
            <w:top w:val="none" w:sz="0" w:space="0" w:color="auto"/>
            <w:left w:val="none" w:sz="0" w:space="0" w:color="auto"/>
            <w:bottom w:val="none" w:sz="0" w:space="0" w:color="auto"/>
            <w:right w:val="none" w:sz="0" w:space="0" w:color="auto"/>
          </w:divBdr>
        </w:div>
      </w:divsChild>
    </w:div>
    <w:div w:id="2087534235">
      <w:bodyDiv w:val="1"/>
      <w:marLeft w:val="0"/>
      <w:marRight w:val="0"/>
      <w:marTop w:val="0"/>
      <w:marBottom w:val="0"/>
      <w:divBdr>
        <w:top w:val="none" w:sz="0" w:space="0" w:color="auto"/>
        <w:left w:val="none" w:sz="0" w:space="0" w:color="auto"/>
        <w:bottom w:val="none" w:sz="0" w:space="0" w:color="auto"/>
        <w:right w:val="none" w:sz="0" w:space="0" w:color="auto"/>
      </w:divBdr>
    </w:div>
    <w:div w:id="2096660083">
      <w:bodyDiv w:val="1"/>
      <w:marLeft w:val="0"/>
      <w:marRight w:val="0"/>
      <w:marTop w:val="0"/>
      <w:marBottom w:val="0"/>
      <w:divBdr>
        <w:top w:val="none" w:sz="0" w:space="0" w:color="auto"/>
        <w:left w:val="none" w:sz="0" w:space="0" w:color="auto"/>
        <w:bottom w:val="none" w:sz="0" w:space="0" w:color="auto"/>
        <w:right w:val="none" w:sz="0" w:space="0" w:color="auto"/>
      </w:divBdr>
    </w:div>
    <w:div w:id="2103911184">
      <w:bodyDiv w:val="1"/>
      <w:marLeft w:val="0"/>
      <w:marRight w:val="0"/>
      <w:marTop w:val="0"/>
      <w:marBottom w:val="0"/>
      <w:divBdr>
        <w:top w:val="none" w:sz="0" w:space="0" w:color="auto"/>
        <w:left w:val="none" w:sz="0" w:space="0" w:color="auto"/>
        <w:bottom w:val="none" w:sz="0" w:space="0" w:color="auto"/>
        <w:right w:val="none" w:sz="0" w:space="0" w:color="auto"/>
      </w:divBdr>
      <w:divsChild>
        <w:div w:id="702756217">
          <w:marLeft w:val="446"/>
          <w:marRight w:val="0"/>
          <w:marTop w:val="0"/>
          <w:marBottom w:val="86"/>
          <w:divBdr>
            <w:top w:val="none" w:sz="0" w:space="0" w:color="auto"/>
            <w:left w:val="none" w:sz="0" w:space="0" w:color="auto"/>
            <w:bottom w:val="none" w:sz="0" w:space="0" w:color="auto"/>
            <w:right w:val="none" w:sz="0" w:space="0" w:color="auto"/>
          </w:divBdr>
        </w:div>
      </w:divsChild>
    </w:div>
    <w:div w:id="2105031916">
      <w:bodyDiv w:val="1"/>
      <w:marLeft w:val="0"/>
      <w:marRight w:val="0"/>
      <w:marTop w:val="0"/>
      <w:marBottom w:val="0"/>
      <w:divBdr>
        <w:top w:val="none" w:sz="0" w:space="0" w:color="auto"/>
        <w:left w:val="none" w:sz="0" w:space="0" w:color="auto"/>
        <w:bottom w:val="none" w:sz="0" w:space="0" w:color="auto"/>
        <w:right w:val="none" w:sz="0" w:space="0" w:color="auto"/>
      </w:divBdr>
      <w:divsChild>
        <w:div w:id="348914955">
          <w:marLeft w:val="446"/>
          <w:marRight w:val="0"/>
          <w:marTop w:val="200"/>
          <w:marBottom w:val="0"/>
          <w:divBdr>
            <w:top w:val="none" w:sz="0" w:space="0" w:color="auto"/>
            <w:left w:val="none" w:sz="0" w:space="0" w:color="auto"/>
            <w:bottom w:val="none" w:sz="0" w:space="0" w:color="auto"/>
            <w:right w:val="none" w:sz="0" w:space="0" w:color="auto"/>
          </w:divBdr>
        </w:div>
      </w:divsChild>
    </w:div>
    <w:div w:id="2113012785">
      <w:bodyDiv w:val="1"/>
      <w:marLeft w:val="0"/>
      <w:marRight w:val="0"/>
      <w:marTop w:val="0"/>
      <w:marBottom w:val="0"/>
      <w:divBdr>
        <w:top w:val="none" w:sz="0" w:space="0" w:color="auto"/>
        <w:left w:val="none" w:sz="0" w:space="0" w:color="auto"/>
        <w:bottom w:val="none" w:sz="0" w:space="0" w:color="auto"/>
        <w:right w:val="none" w:sz="0" w:space="0" w:color="auto"/>
      </w:divBdr>
      <w:divsChild>
        <w:div w:id="2116435882">
          <w:marLeft w:val="446"/>
          <w:marRight w:val="0"/>
          <w:marTop w:val="200"/>
          <w:marBottom w:val="0"/>
          <w:divBdr>
            <w:top w:val="none" w:sz="0" w:space="0" w:color="auto"/>
            <w:left w:val="none" w:sz="0" w:space="0" w:color="auto"/>
            <w:bottom w:val="none" w:sz="0" w:space="0" w:color="auto"/>
            <w:right w:val="none" w:sz="0" w:space="0" w:color="auto"/>
          </w:divBdr>
        </w:div>
      </w:divsChild>
    </w:div>
    <w:div w:id="2115205499">
      <w:bodyDiv w:val="1"/>
      <w:marLeft w:val="0"/>
      <w:marRight w:val="0"/>
      <w:marTop w:val="0"/>
      <w:marBottom w:val="0"/>
      <w:divBdr>
        <w:top w:val="none" w:sz="0" w:space="0" w:color="auto"/>
        <w:left w:val="none" w:sz="0" w:space="0" w:color="auto"/>
        <w:bottom w:val="none" w:sz="0" w:space="0" w:color="auto"/>
        <w:right w:val="none" w:sz="0" w:space="0" w:color="auto"/>
      </w:divBdr>
      <w:divsChild>
        <w:div w:id="1995403245">
          <w:marLeft w:val="547"/>
          <w:marRight w:val="0"/>
          <w:marTop w:val="0"/>
          <w:marBottom w:val="0"/>
          <w:divBdr>
            <w:top w:val="none" w:sz="0" w:space="0" w:color="auto"/>
            <w:left w:val="none" w:sz="0" w:space="0" w:color="auto"/>
            <w:bottom w:val="none" w:sz="0" w:space="0" w:color="auto"/>
            <w:right w:val="none" w:sz="0" w:space="0" w:color="auto"/>
          </w:divBdr>
        </w:div>
      </w:divsChild>
    </w:div>
    <w:div w:id="2121098870">
      <w:bodyDiv w:val="1"/>
      <w:marLeft w:val="0"/>
      <w:marRight w:val="0"/>
      <w:marTop w:val="0"/>
      <w:marBottom w:val="0"/>
      <w:divBdr>
        <w:top w:val="none" w:sz="0" w:space="0" w:color="auto"/>
        <w:left w:val="none" w:sz="0" w:space="0" w:color="auto"/>
        <w:bottom w:val="none" w:sz="0" w:space="0" w:color="auto"/>
        <w:right w:val="none" w:sz="0" w:space="0" w:color="auto"/>
      </w:divBdr>
      <w:divsChild>
        <w:div w:id="1296175398">
          <w:marLeft w:val="720"/>
          <w:marRight w:val="0"/>
          <w:marTop w:val="0"/>
          <w:marBottom w:val="0"/>
          <w:divBdr>
            <w:top w:val="none" w:sz="0" w:space="0" w:color="auto"/>
            <w:left w:val="none" w:sz="0" w:space="0" w:color="auto"/>
            <w:bottom w:val="none" w:sz="0" w:space="0" w:color="auto"/>
            <w:right w:val="none" w:sz="0" w:space="0" w:color="auto"/>
          </w:divBdr>
        </w:div>
        <w:div w:id="360939364">
          <w:marLeft w:val="1267"/>
          <w:marRight w:val="0"/>
          <w:marTop w:val="0"/>
          <w:marBottom w:val="0"/>
          <w:divBdr>
            <w:top w:val="none" w:sz="0" w:space="0" w:color="auto"/>
            <w:left w:val="none" w:sz="0" w:space="0" w:color="auto"/>
            <w:bottom w:val="none" w:sz="0" w:space="0" w:color="auto"/>
            <w:right w:val="none" w:sz="0" w:space="0" w:color="auto"/>
          </w:divBdr>
        </w:div>
        <w:div w:id="414473408">
          <w:marLeft w:val="1267"/>
          <w:marRight w:val="0"/>
          <w:marTop w:val="0"/>
          <w:marBottom w:val="0"/>
          <w:divBdr>
            <w:top w:val="none" w:sz="0" w:space="0" w:color="auto"/>
            <w:left w:val="none" w:sz="0" w:space="0" w:color="auto"/>
            <w:bottom w:val="none" w:sz="0" w:space="0" w:color="auto"/>
            <w:right w:val="none" w:sz="0" w:space="0" w:color="auto"/>
          </w:divBdr>
        </w:div>
        <w:div w:id="1941450059">
          <w:marLeft w:val="1267"/>
          <w:marRight w:val="0"/>
          <w:marTop w:val="0"/>
          <w:marBottom w:val="240"/>
          <w:divBdr>
            <w:top w:val="none" w:sz="0" w:space="0" w:color="auto"/>
            <w:left w:val="none" w:sz="0" w:space="0" w:color="auto"/>
            <w:bottom w:val="none" w:sz="0" w:space="0" w:color="auto"/>
            <w:right w:val="none" w:sz="0" w:space="0" w:color="auto"/>
          </w:divBdr>
        </w:div>
        <w:div w:id="987900802">
          <w:marLeft w:val="720"/>
          <w:marRight w:val="0"/>
          <w:marTop w:val="0"/>
          <w:marBottom w:val="240"/>
          <w:divBdr>
            <w:top w:val="none" w:sz="0" w:space="0" w:color="auto"/>
            <w:left w:val="none" w:sz="0" w:space="0" w:color="auto"/>
            <w:bottom w:val="none" w:sz="0" w:space="0" w:color="auto"/>
            <w:right w:val="none" w:sz="0" w:space="0" w:color="auto"/>
          </w:divBdr>
        </w:div>
        <w:div w:id="633482860">
          <w:marLeft w:val="720"/>
          <w:marRight w:val="0"/>
          <w:marTop w:val="0"/>
          <w:marBottom w:val="0"/>
          <w:divBdr>
            <w:top w:val="none" w:sz="0" w:space="0" w:color="auto"/>
            <w:left w:val="none" w:sz="0" w:space="0" w:color="auto"/>
            <w:bottom w:val="none" w:sz="0" w:space="0" w:color="auto"/>
            <w:right w:val="none" w:sz="0" w:space="0" w:color="auto"/>
          </w:divBdr>
        </w:div>
      </w:divsChild>
    </w:div>
    <w:div w:id="2124575447">
      <w:bodyDiv w:val="1"/>
      <w:marLeft w:val="0"/>
      <w:marRight w:val="0"/>
      <w:marTop w:val="0"/>
      <w:marBottom w:val="0"/>
      <w:divBdr>
        <w:top w:val="none" w:sz="0" w:space="0" w:color="auto"/>
        <w:left w:val="none" w:sz="0" w:space="0" w:color="auto"/>
        <w:bottom w:val="none" w:sz="0" w:space="0" w:color="auto"/>
        <w:right w:val="none" w:sz="0" w:space="0" w:color="auto"/>
      </w:divBdr>
      <w:divsChild>
        <w:div w:id="1453554426">
          <w:marLeft w:val="720"/>
          <w:marRight w:val="0"/>
          <w:marTop w:val="120"/>
          <w:marBottom w:val="0"/>
          <w:divBdr>
            <w:top w:val="none" w:sz="0" w:space="0" w:color="auto"/>
            <w:left w:val="none" w:sz="0" w:space="0" w:color="auto"/>
            <w:bottom w:val="none" w:sz="0" w:space="0" w:color="auto"/>
            <w:right w:val="none" w:sz="0" w:space="0" w:color="auto"/>
          </w:divBdr>
        </w:div>
        <w:div w:id="508570643">
          <w:marLeft w:val="720"/>
          <w:marRight w:val="0"/>
          <w:marTop w:val="120"/>
          <w:marBottom w:val="0"/>
          <w:divBdr>
            <w:top w:val="none" w:sz="0" w:space="0" w:color="auto"/>
            <w:left w:val="none" w:sz="0" w:space="0" w:color="auto"/>
            <w:bottom w:val="none" w:sz="0" w:space="0" w:color="auto"/>
            <w:right w:val="none" w:sz="0" w:space="0" w:color="auto"/>
          </w:divBdr>
        </w:div>
        <w:div w:id="1454326826">
          <w:marLeft w:val="720"/>
          <w:marRight w:val="0"/>
          <w:marTop w:val="120"/>
          <w:marBottom w:val="0"/>
          <w:divBdr>
            <w:top w:val="none" w:sz="0" w:space="0" w:color="auto"/>
            <w:left w:val="none" w:sz="0" w:space="0" w:color="auto"/>
            <w:bottom w:val="none" w:sz="0" w:space="0" w:color="auto"/>
            <w:right w:val="none" w:sz="0" w:space="0" w:color="auto"/>
          </w:divBdr>
        </w:div>
        <w:div w:id="1952659562">
          <w:marLeft w:val="720"/>
          <w:marRight w:val="0"/>
          <w:marTop w:val="120"/>
          <w:marBottom w:val="0"/>
          <w:divBdr>
            <w:top w:val="none" w:sz="0" w:space="0" w:color="auto"/>
            <w:left w:val="none" w:sz="0" w:space="0" w:color="auto"/>
            <w:bottom w:val="none" w:sz="0" w:space="0" w:color="auto"/>
            <w:right w:val="none" w:sz="0" w:space="0" w:color="auto"/>
          </w:divBdr>
        </w:div>
        <w:div w:id="1527792985">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Data" Target="diagrams/data1.xm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8.jpg"/><Relationship Id="rId68" Type="http://schemas.openxmlformats.org/officeDocument/2006/relationships/image" Target="media/image43.png"/><Relationship Id="rId84" Type="http://schemas.openxmlformats.org/officeDocument/2006/relationships/diagramColors" Target="diagrams/colors3.xml"/><Relationship Id="rId89" Type="http://schemas.openxmlformats.org/officeDocument/2006/relationships/image" Target="media/image70.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4.JPG"/><Relationship Id="rId37" Type="http://schemas.openxmlformats.org/officeDocument/2006/relationships/diagramColors" Target="diagrams/colors2.xml"/><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2.JPG"/><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1.png"/><Relationship Id="rId95" Type="http://schemas.openxmlformats.org/officeDocument/2006/relationships/image" Target="media/image74.png"/><Relationship Id="rId22" Type="http://schemas.openxmlformats.org/officeDocument/2006/relationships/diagramLayout" Target="diagrams/layout1.xml"/><Relationship Id="rId27" Type="http://schemas.openxmlformats.org/officeDocument/2006/relationships/image" Target="media/image9.png"/><Relationship Id="rId43" Type="http://schemas.openxmlformats.org/officeDocument/2006/relationships/image" Target="media/image20.jpe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80" Type="http://schemas.openxmlformats.org/officeDocument/2006/relationships/image" Target="media/image53.JPG"/><Relationship Id="rId85" Type="http://schemas.microsoft.com/office/2007/relationships/diagramDrawing" Target="diagrams/drawing3.xml"/><Relationship Id="rId12" Type="http://schemas.openxmlformats.org/officeDocument/2006/relationships/footer" Target="footer1.xml"/><Relationship Id="rId17" Type="http://schemas.openxmlformats.org/officeDocument/2006/relationships/image" Target="media/image4.png"/><Relationship Id="rId25" Type="http://schemas.microsoft.com/office/2007/relationships/diagramDrawing" Target="diagrams/drawing1.xml"/><Relationship Id="rId33" Type="http://schemas.openxmlformats.org/officeDocument/2006/relationships/image" Target="media/image15.png"/><Relationship Id="rId38" Type="http://schemas.microsoft.com/office/2007/relationships/diagramDrawing" Target="diagrams/drawing2.xml"/><Relationship Id="rId46" Type="http://schemas.openxmlformats.org/officeDocument/2006/relationships/hyperlink" Target="https://www.youtube.com/watch?v=ydR2I5S2v3c"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hyperlink" Target="https://www.youtube.com/watch?v=ydR2I5S2v3c" TargetMode="External"/><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www.stoptb.org/assets/documents/resources/publications/sd/Truenat_Implementation_Guide.pdf" TargetMode="External"/><Relationship Id="rId83" Type="http://schemas.openxmlformats.org/officeDocument/2006/relationships/diagramQuickStyle" Target="diagrams/quickStyle3.xml"/><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image" Target="media/image10.png"/><Relationship Id="rId36" Type="http://schemas.openxmlformats.org/officeDocument/2006/relationships/diagramQuickStyle" Target="diagrams/quickStyle2.xml"/><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1.jpe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diagramData" Target="diagrams/data3.xml"/><Relationship Id="rId86" Type="http://schemas.openxmlformats.org/officeDocument/2006/relationships/hyperlink" Target="http://www.stoptb.org/wg/gli/assets/documents/Xpert-QA-guide-2019.pdf" TargetMode="External"/><Relationship Id="rId94" Type="http://schemas.openxmlformats.org/officeDocument/2006/relationships/image" Target="media/image73.jpeg"/><Relationship Id="rId99" Type="http://schemas.openxmlformats.org/officeDocument/2006/relationships/hyperlink" Target="http://stoptb.org/wg/gli/assets/documents/GLI_Guide_specimens_web_ready.pdf"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diagramData" Target="diagrams/data2.xml"/><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50.jpg"/><Relationship Id="rId97" Type="http://schemas.openxmlformats.org/officeDocument/2006/relationships/image" Target="media/image76.png"/><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hyperlink" Target="http://www.stoptb.org/assets/documents/resources/publications/sd/Truenat_Implementation_Guide.pdf"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diagramColors" Target="diagrams/colors1.xml"/><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image" Target="media/image41.png"/><Relationship Id="rId87" Type="http://schemas.openxmlformats.org/officeDocument/2006/relationships/image" Target="media/image68.png"/><Relationship Id="rId61" Type="http://schemas.openxmlformats.org/officeDocument/2006/relationships/image" Target="media/image36.png"/><Relationship Id="rId82" Type="http://schemas.openxmlformats.org/officeDocument/2006/relationships/diagramLayout" Target="diagrams/layout3.xm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2.png"/><Relationship Id="rId35" Type="http://schemas.openxmlformats.org/officeDocument/2006/relationships/diagramLayout" Target="diagrams/layout2.xml"/><Relationship Id="rId56" Type="http://schemas.openxmlformats.org/officeDocument/2006/relationships/image" Target="media/image31.png"/><Relationship Id="rId77" Type="http://schemas.openxmlformats.org/officeDocument/2006/relationships/hyperlink" Target="http://stoptb.org/assets/documents/gdf/drugsupply/GDFDiagnosticsCatalog.pdf" TargetMode="External"/><Relationship Id="rId100" Type="http://schemas.openxmlformats.org/officeDocument/2006/relationships/image" Target="media/image78.png"/><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hyperlink" Target="http://www.stoptb.org/assets/documents/resources/publications/sd/Truenat_Implementation_Guide.pdf" TargetMode="External"/><Relationship Id="rId98" Type="http://schemas.openxmlformats.org/officeDocument/2006/relationships/image" Target="media/image77.png"/><Relationship Id="rId3" Type="http://schemas.openxmlformats.org/officeDocument/2006/relationships/customXml" Target="../customXml/item3.xml"/></Relationships>
</file>

<file path=word/diagrams/_rels/data3.xml.rels><?xml version="1.0" encoding="UTF-8" standalone="yes"?>
<Relationships xmlns="http://schemas.openxmlformats.org/package/2006/relationships"><Relationship Id="rId8" Type="http://schemas.openxmlformats.org/officeDocument/2006/relationships/image" Target="../media/image61.svg"/><Relationship Id="rId13" Type="http://schemas.openxmlformats.org/officeDocument/2006/relationships/image" Target="../media/image66.png"/><Relationship Id="rId3" Type="http://schemas.openxmlformats.org/officeDocument/2006/relationships/image" Target="../media/image56.png"/><Relationship Id="rId7" Type="http://schemas.openxmlformats.org/officeDocument/2006/relationships/image" Target="../media/image60.png"/><Relationship Id="rId12" Type="http://schemas.openxmlformats.org/officeDocument/2006/relationships/image" Target="../media/image65.svg"/><Relationship Id="rId2" Type="http://schemas.openxmlformats.org/officeDocument/2006/relationships/image" Target="../media/image55.svg"/><Relationship Id="rId1" Type="http://schemas.openxmlformats.org/officeDocument/2006/relationships/image" Target="../media/image54.png"/><Relationship Id="rId6" Type="http://schemas.openxmlformats.org/officeDocument/2006/relationships/image" Target="../media/image59.svg"/><Relationship Id="rId11" Type="http://schemas.openxmlformats.org/officeDocument/2006/relationships/image" Target="../media/image64.png"/><Relationship Id="rId5" Type="http://schemas.openxmlformats.org/officeDocument/2006/relationships/image" Target="../media/image58.png"/><Relationship Id="rId10" Type="http://schemas.openxmlformats.org/officeDocument/2006/relationships/image" Target="../media/image63.svg"/><Relationship Id="rId4" Type="http://schemas.openxmlformats.org/officeDocument/2006/relationships/image" Target="../media/image57.svg"/><Relationship Id="rId9" Type="http://schemas.openxmlformats.org/officeDocument/2006/relationships/image" Target="../media/image62.png"/><Relationship Id="rId14" Type="http://schemas.openxmlformats.org/officeDocument/2006/relationships/image" Target="../media/image67.svg"/></Relationships>
</file>

<file path=word/diagrams/_rels/drawing3.xml.rels><?xml version="1.0" encoding="UTF-8" standalone="yes"?>
<Relationships xmlns="http://schemas.openxmlformats.org/package/2006/relationships"><Relationship Id="rId8" Type="http://schemas.openxmlformats.org/officeDocument/2006/relationships/image" Target="../media/image61.svg"/><Relationship Id="rId13" Type="http://schemas.openxmlformats.org/officeDocument/2006/relationships/image" Target="../media/image66.png"/><Relationship Id="rId3" Type="http://schemas.openxmlformats.org/officeDocument/2006/relationships/image" Target="../media/image56.png"/><Relationship Id="rId7" Type="http://schemas.openxmlformats.org/officeDocument/2006/relationships/image" Target="../media/image60.png"/><Relationship Id="rId12" Type="http://schemas.openxmlformats.org/officeDocument/2006/relationships/image" Target="../media/image65.svg"/><Relationship Id="rId2" Type="http://schemas.openxmlformats.org/officeDocument/2006/relationships/image" Target="../media/image55.svg"/><Relationship Id="rId1" Type="http://schemas.openxmlformats.org/officeDocument/2006/relationships/image" Target="../media/image54.png"/><Relationship Id="rId6" Type="http://schemas.openxmlformats.org/officeDocument/2006/relationships/image" Target="../media/image59.svg"/><Relationship Id="rId11" Type="http://schemas.openxmlformats.org/officeDocument/2006/relationships/image" Target="../media/image64.png"/><Relationship Id="rId5" Type="http://schemas.openxmlformats.org/officeDocument/2006/relationships/image" Target="../media/image58.png"/><Relationship Id="rId10" Type="http://schemas.openxmlformats.org/officeDocument/2006/relationships/image" Target="../media/image63.svg"/><Relationship Id="rId4" Type="http://schemas.openxmlformats.org/officeDocument/2006/relationships/image" Target="../media/image57.svg"/><Relationship Id="rId9" Type="http://schemas.openxmlformats.org/officeDocument/2006/relationships/image" Target="../media/image62.png"/><Relationship Id="rId14" Type="http://schemas.openxmlformats.org/officeDocument/2006/relationships/image" Target="../media/image6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1641D0-FA4F-4679-9898-2917E62AABEE}"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D03635BE-808F-47FD-8738-CAF0DC512CBF}">
      <dgm:prSet phldrT="[Text]"/>
      <dgm:spPr>
        <a:solidFill>
          <a:srgbClr val="FF6E68"/>
        </a:solidFill>
      </dgm:spPr>
      <dgm:t>
        <a:bodyPr/>
        <a:lstStyle/>
        <a:p>
          <a:pPr algn="ctr"/>
          <a:r>
            <a:rPr lang="en-US" b="1">
              <a:latin typeface="Gill Sans MT" panose="020B0502020104020203" pitchFamily="34" charset="0"/>
            </a:rPr>
            <a:t>When to use Truenat</a:t>
          </a:r>
        </a:p>
      </dgm:t>
    </dgm:pt>
    <dgm:pt modelId="{75C7C588-1C62-462D-801B-823FD319771B}" type="parTrans" cxnId="{901C44BB-6C6D-45AC-9125-40B985DA0B52}">
      <dgm:prSet/>
      <dgm:spPr/>
      <dgm:t>
        <a:bodyPr/>
        <a:lstStyle/>
        <a:p>
          <a:pPr algn="ctr"/>
          <a:endParaRPr lang="en-US">
            <a:latin typeface="Gill Sans MT" panose="020B0502020104020203" pitchFamily="34" charset="0"/>
          </a:endParaRPr>
        </a:p>
      </dgm:t>
    </dgm:pt>
    <dgm:pt modelId="{8F10A91E-ABCF-4F86-B1AB-8636C2386FB5}" type="sibTrans" cxnId="{901C44BB-6C6D-45AC-9125-40B985DA0B52}">
      <dgm:prSet/>
      <dgm:spPr/>
      <dgm:t>
        <a:bodyPr/>
        <a:lstStyle/>
        <a:p>
          <a:pPr algn="ctr"/>
          <a:endParaRPr lang="en-US">
            <a:latin typeface="Gill Sans MT" panose="020B0502020104020203" pitchFamily="34" charset="0"/>
          </a:endParaRPr>
        </a:p>
      </dgm:t>
    </dgm:pt>
    <dgm:pt modelId="{49A35ADA-AA47-4CD2-B878-91B0F3E007BE}">
      <dgm:prSet phldrT="[Text]"/>
      <dgm:spPr>
        <a:ln>
          <a:solidFill>
            <a:srgbClr val="FF6E68"/>
          </a:solidFill>
        </a:ln>
      </dgm:spPr>
      <dgm:t>
        <a:bodyPr/>
        <a:lstStyle/>
        <a:p>
          <a:pPr algn="ctr"/>
          <a:r>
            <a:rPr lang="en-US">
              <a:latin typeface="Gill Sans MT" panose="020B0502020104020203" pitchFamily="34" charset="0"/>
            </a:rPr>
            <a:t>To detect MTBC in specimens from persons newly presenting with signs and symptoms of pulmonary TB</a:t>
          </a:r>
        </a:p>
      </dgm:t>
    </dgm:pt>
    <dgm:pt modelId="{15E38B7C-F593-463F-8371-9592AB040B6D}" type="parTrans" cxnId="{DF05101E-F2B4-4F62-8195-A03F45E1FB75}">
      <dgm:prSet/>
      <dgm:spPr>
        <a:ln>
          <a:solidFill>
            <a:srgbClr val="FF6E68"/>
          </a:solidFill>
        </a:ln>
      </dgm:spPr>
      <dgm:t>
        <a:bodyPr/>
        <a:lstStyle/>
        <a:p>
          <a:pPr algn="ctr"/>
          <a:endParaRPr lang="en-US">
            <a:latin typeface="Gill Sans MT" panose="020B0502020104020203" pitchFamily="34" charset="0"/>
          </a:endParaRPr>
        </a:p>
      </dgm:t>
    </dgm:pt>
    <dgm:pt modelId="{490D26EB-5755-4ED9-BBFF-16CDDBE29549}" type="sibTrans" cxnId="{DF05101E-F2B4-4F62-8195-A03F45E1FB75}">
      <dgm:prSet/>
      <dgm:spPr/>
      <dgm:t>
        <a:bodyPr/>
        <a:lstStyle/>
        <a:p>
          <a:pPr algn="ctr"/>
          <a:endParaRPr lang="en-US">
            <a:latin typeface="Gill Sans MT" panose="020B0502020104020203" pitchFamily="34" charset="0"/>
          </a:endParaRPr>
        </a:p>
      </dgm:t>
    </dgm:pt>
    <dgm:pt modelId="{BE13128D-DD0A-4779-92E2-BDE9C886F3EF}">
      <dgm:prSet phldrT="[Text]"/>
      <dgm:spPr>
        <a:ln>
          <a:solidFill>
            <a:srgbClr val="FF6E68"/>
          </a:solidFill>
        </a:ln>
      </dgm:spPr>
      <dgm:t>
        <a:bodyPr/>
        <a:lstStyle/>
        <a:p>
          <a:pPr algn="ctr"/>
          <a:r>
            <a:rPr lang="en-US">
              <a:latin typeface="Gill Sans MT" panose="020B0502020104020203" pitchFamily="34" charset="0"/>
            </a:rPr>
            <a:t>To detect RIF resistance in persons with an elevated risk of having RR-TB</a:t>
          </a:r>
        </a:p>
      </dgm:t>
    </dgm:pt>
    <dgm:pt modelId="{D3FEFFA2-C0CB-43FE-91A5-429B32A15828}" type="parTrans" cxnId="{05AA8425-F1D9-4FF8-8894-5D495144D1AD}">
      <dgm:prSet/>
      <dgm:spPr>
        <a:ln>
          <a:solidFill>
            <a:srgbClr val="FF6E68"/>
          </a:solidFill>
        </a:ln>
      </dgm:spPr>
      <dgm:t>
        <a:bodyPr/>
        <a:lstStyle/>
        <a:p>
          <a:pPr algn="ctr"/>
          <a:endParaRPr lang="en-US">
            <a:latin typeface="Gill Sans MT" panose="020B0502020104020203" pitchFamily="34" charset="0"/>
          </a:endParaRPr>
        </a:p>
      </dgm:t>
    </dgm:pt>
    <dgm:pt modelId="{E564EBF7-CB1A-4CB5-B2FE-DF3CA99ADE7C}" type="sibTrans" cxnId="{05AA8425-F1D9-4FF8-8894-5D495144D1AD}">
      <dgm:prSet/>
      <dgm:spPr/>
      <dgm:t>
        <a:bodyPr/>
        <a:lstStyle/>
        <a:p>
          <a:pPr algn="ctr"/>
          <a:endParaRPr lang="en-US">
            <a:latin typeface="Gill Sans MT" panose="020B0502020104020203" pitchFamily="34" charset="0"/>
          </a:endParaRPr>
        </a:p>
      </dgm:t>
    </dgm:pt>
    <dgm:pt modelId="{58F8A0F8-6915-4DC3-83B3-BA485E8C807D}">
      <dgm:prSet phldrT="[Text]"/>
      <dgm:spPr>
        <a:solidFill>
          <a:srgbClr val="FF6E68"/>
        </a:solidFill>
      </dgm:spPr>
      <dgm:t>
        <a:bodyPr/>
        <a:lstStyle/>
        <a:p>
          <a:pPr algn="ctr"/>
          <a:r>
            <a:rPr lang="en-US" b="1">
              <a:latin typeface="Gill Sans MT" panose="020B0502020104020203" pitchFamily="34" charset="0"/>
            </a:rPr>
            <a:t>When not to use Truenat</a:t>
          </a:r>
        </a:p>
      </dgm:t>
    </dgm:pt>
    <dgm:pt modelId="{62466726-673D-437A-9780-78BC4252D2AE}" type="parTrans" cxnId="{8A2E2A96-EAE4-4C0B-B69D-19CFB003DEC8}">
      <dgm:prSet/>
      <dgm:spPr/>
      <dgm:t>
        <a:bodyPr/>
        <a:lstStyle/>
        <a:p>
          <a:pPr algn="ctr"/>
          <a:endParaRPr lang="en-US">
            <a:latin typeface="Gill Sans MT" panose="020B0502020104020203" pitchFamily="34" charset="0"/>
          </a:endParaRPr>
        </a:p>
      </dgm:t>
    </dgm:pt>
    <dgm:pt modelId="{C5E5C430-C49F-40E7-A696-CD9DA3CAEDE6}" type="sibTrans" cxnId="{8A2E2A96-EAE4-4C0B-B69D-19CFB003DEC8}">
      <dgm:prSet/>
      <dgm:spPr/>
      <dgm:t>
        <a:bodyPr/>
        <a:lstStyle/>
        <a:p>
          <a:pPr algn="ctr"/>
          <a:endParaRPr lang="en-US">
            <a:latin typeface="Gill Sans MT" panose="020B0502020104020203" pitchFamily="34" charset="0"/>
          </a:endParaRPr>
        </a:p>
      </dgm:t>
    </dgm:pt>
    <dgm:pt modelId="{25721917-4D4F-49C5-A80F-5F6E7E843D88}">
      <dgm:prSet phldrT="[Text]"/>
      <dgm:spPr>
        <a:ln>
          <a:solidFill>
            <a:srgbClr val="FF6E68"/>
          </a:solidFill>
        </a:ln>
      </dgm:spPr>
      <dgm:t>
        <a:bodyPr/>
        <a:lstStyle/>
        <a:p>
          <a:pPr algn="ctr"/>
          <a:r>
            <a:rPr lang="en-US">
              <a:latin typeface="Gill Sans MT" panose="020B0502020104020203" pitchFamily="34" charset="0"/>
            </a:rPr>
            <a:t>Truenat is not recommended for suspected extrapulmonary TB (due to insufficient evidence)</a:t>
          </a:r>
        </a:p>
      </dgm:t>
    </dgm:pt>
    <dgm:pt modelId="{895AFB36-D0A3-4922-A5B4-D7A34472AFE5}" type="parTrans" cxnId="{78422CAC-2926-4EBD-BAC3-1F8E8B83AC62}">
      <dgm:prSet/>
      <dgm:spPr>
        <a:ln>
          <a:solidFill>
            <a:srgbClr val="FF6E68"/>
          </a:solidFill>
        </a:ln>
      </dgm:spPr>
      <dgm:t>
        <a:bodyPr/>
        <a:lstStyle/>
        <a:p>
          <a:pPr algn="ctr"/>
          <a:endParaRPr lang="en-US">
            <a:latin typeface="Gill Sans MT" panose="020B0502020104020203" pitchFamily="34" charset="0"/>
          </a:endParaRPr>
        </a:p>
      </dgm:t>
    </dgm:pt>
    <dgm:pt modelId="{24584B33-171A-4A17-BACE-B6C2FF90D2DB}" type="sibTrans" cxnId="{78422CAC-2926-4EBD-BAC3-1F8E8B83AC62}">
      <dgm:prSet/>
      <dgm:spPr/>
      <dgm:t>
        <a:bodyPr/>
        <a:lstStyle/>
        <a:p>
          <a:pPr algn="ctr"/>
          <a:endParaRPr lang="en-US">
            <a:latin typeface="Gill Sans MT" panose="020B0502020104020203" pitchFamily="34" charset="0"/>
          </a:endParaRPr>
        </a:p>
      </dgm:t>
    </dgm:pt>
    <dgm:pt modelId="{837668A2-78DB-4D21-934A-E25CA8FD0633}">
      <dgm:prSet phldrT="[Text]"/>
      <dgm:spPr>
        <a:ln>
          <a:solidFill>
            <a:srgbClr val="FF6E68"/>
          </a:solidFill>
        </a:ln>
      </dgm:spPr>
      <dgm:t>
        <a:bodyPr/>
        <a:lstStyle/>
        <a:p>
          <a:pPr algn="ctr"/>
          <a:r>
            <a:rPr lang="en-US">
              <a:latin typeface="Gill Sans MT" panose="020B0502020104020203" pitchFamily="34" charset="0"/>
            </a:rPr>
            <a:t>Do </a:t>
          </a:r>
          <a:r>
            <a:rPr lang="en-US" b="1">
              <a:latin typeface="Gill Sans MT" panose="020B0502020104020203" pitchFamily="34" charset="0"/>
            </a:rPr>
            <a:t>not </a:t>
          </a:r>
          <a:r>
            <a:rPr lang="en-US" b="0">
              <a:latin typeface="Gill Sans MT" panose="020B0502020104020203" pitchFamily="34" charset="0"/>
            </a:rPr>
            <a:t>use Truenat for treatment monitoring</a:t>
          </a:r>
          <a:endParaRPr lang="en-US">
            <a:latin typeface="Gill Sans MT" panose="020B0502020104020203" pitchFamily="34" charset="0"/>
          </a:endParaRPr>
        </a:p>
      </dgm:t>
    </dgm:pt>
    <dgm:pt modelId="{93F3A3AB-C816-4AB5-9D1C-18B3A982B400}" type="parTrans" cxnId="{5C98AEFA-BE6C-4857-A789-5BAA6DCC202B}">
      <dgm:prSet/>
      <dgm:spPr>
        <a:ln>
          <a:solidFill>
            <a:srgbClr val="FF6E68"/>
          </a:solidFill>
        </a:ln>
      </dgm:spPr>
      <dgm:t>
        <a:bodyPr/>
        <a:lstStyle/>
        <a:p>
          <a:pPr algn="ctr"/>
          <a:endParaRPr lang="en-US">
            <a:latin typeface="Gill Sans MT" panose="020B0502020104020203" pitchFamily="34" charset="0"/>
          </a:endParaRPr>
        </a:p>
      </dgm:t>
    </dgm:pt>
    <dgm:pt modelId="{751FC6F1-EA11-495D-97C9-2442426A5A78}" type="sibTrans" cxnId="{5C98AEFA-BE6C-4857-A789-5BAA6DCC202B}">
      <dgm:prSet/>
      <dgm:spPr/>
      <dgm:t>
        <a:bodyPr/>
        <a:lstStyle/>
        <a:p>
          <a:pPr algn="ctr"/>
          <a:endParaRPr lang="en-US">
            <a:latin typeface="Gill Sans MT" panose="020B0502020104020203" pitchFamily="34" charset="0"/>
          </a:endParaRPr>
        </a:p>
      </dgm:t>
    </dgm:pt>
    <dgm:pt modelId="{A6B0DAE9-F797-4DE9-B05F-701D793AF5D4}" type="pres">
      <dgm:prSet presAssocID="{801641D0-FA4F-4679-9898-2917E62AABEE}" presName="diagram" presStyleCnt="0">
        <dgm:presLayoutVars>
          <dgm:chPref val="1"/>
          <dgm:dir/>
          <dgm:animOne val="branch"/>
          <dgm:animLvl val="lvl"/>
          <dgm:resizeHandles/>
        </dgm:presLayoutVars>
      </dgm:prSet>
      <dgm:spPr/>
    </dgm:pt>
    <dgm:pt modelId="{DABEA3C0-3034-4635-8A98-15F8295C9216}" type="pres">
      <dgm:prSet presAssocID="{D03635BE-808F-47FD-8738-CAF0DC512CBF}" presName="root" presStyleCnt="0"/>
      <dgm:spPr/>
    </dgm:pt>
    <dgm:pt modelId="{F50C7214-EB32-4666-A950-80AEEAA8B555}" type="pres">
      <dgm:prSet presAssocID="{D03635BE-808F-47FD-8738-CAF0DC512CBF}" presName="rootComposite" presStyleCnt="0"/>
      <dgm:spPr/>
    </dgm:pt>
    <dgm:pt modelId="{00FBFF2C-37BE-439B-AA9F-FA3731D20F39}" type="pres">
      <dgm:prSet presAssocID="{D03635BE-808F-47FD-8738-CAF0DC512CBF}" presName="rootText" presStyleLbl="node1" presStyleIdx="0" presStyleCnt="2"/>
      <dgm:spPr/>
    </dgm:pt>
    <dgm:pt modelId="{065704DF-AC94-436C-BD21-0A41505FFDC6}" type="pres">
      <dgm:prSet presAssocID="{D03635BE-808F-47FD-8738-CAF0DC512CBF}" presName="rootConnector" presStyleLbl="node1" presStyleIdx="0" presStyleCnt="2"/>
      <dgm:spPr/>
    </dgm:pt>
    <dgm:pt modelId="{6D1D80DF-F677-4EAE-9096-AD9B0A7EFBBC}" type="pres">
      <dgm:prSet presAssocID="{D03635BE-808F-47FD-8738-CAF0DC512CBF}" presName="childShape" presStyleCnt="0"/>
      <dgm:spPr/>
    </dgm:pt>
    <dgm:pt modelId="{A25CBCBC-1197-47FF-AFB3-3C9B8ECF85D4}" type="pres">
      <dgm:prSet presAssocID="{15E38B7C-F593-463F-8371-9592AB040B6D}" presName="Name13" presStyleLbl="parChTrans1D2" presStyleIdx="0" presStyleCnt="4"/>
      <dgm:spPr/>
    </dgm:pt>
    <dgm:pt modelId="{642A2DE3-FB32-41C8-B2C2-6DFC4CF78E4D}" type="pres">
      <dgm:prSet presAssocID="{49A35ADA-AA47-4CD2-B878-91B0F3E007BE}" presName="childText" presStyleLbl="bgAcc1" presStyleIdx="0" presStyleCnt="4" custScaleY="119885">
        <dgm:presLayoutVars>
          <dgm:bulletEnabled val="1"/>
        </dgm:presLayoutVars>
      </dgm:prSet>
      <dgm:spPr/>
    </dgm:pt>
    <dgm:pt modelId="{19A61EA6-77EE-4B2B-9914-09A249F8B233}" type="pres">
      <dgm:prSet presAssocID="{D3FEFFA2-C0CB-43FE-91A5-429B32A15828}" presName="Name13" presStyleLbl="parChTrans1D2" presStyleIdx="1" presStyleCnt="4"/>
      <dgm:spPr/>
    </dgm:pt>
    <dgm:pt modelId="{F00E404A-0019-4080-ABEE-A905D109BF1B}" type="pres">
      <dgm:prSet presAssocID="{BE13128D-DD0A-4779-92E2-BDE9C886F3EF}" presName="childText" presStyleLbl="bgAcc1" presStyleIdx="1" presStyleCnt="4">
        <dgm:presLayoutVars>
          <dgm:bulletEnabled val="1"/>
        </dgm:presLayoutVars>
      </dgm:prSet>
      <dgm:spPr/>
    </dgm:pt>
    <dgm:pt modelId="{2B852C83-7686-4748-B2D8-9A9D7D5538CF}" type="pres">
      <dgm:prSet presAssocID="{58F8A0F8-6915-4DC3-83B3-BA485E8C807D}" presName="root" presStyleCnt="0"/>
      <dgm:spPr/>
    </dgm:pt>
    <dgm:pt modelId="{84C31B7C-4240-4587-8059-8A045285029A}" type="pres">
      <dgm:prSet presAssocID="{58F8A0F8-6915-4DC3-83B3-BA485E8C807D}" presName="rootComposite" presStyleCnt="0"/>
      <dgm:spPr/>
    </dgm:pt>
    <dgm:pt modelId="{E94B66D9-8EB6-494E-9A55-48A860A274F8}" type="pres">
      <dgm:prSet presAssocID="{58F8A0F8-6915-4DC3-83B3-BA485E8C807D}" presName="rootText" presStyleLbl="node1" presStyleIdx="1" presStyleCnt="2"/>
      <dgm:spPr/>
    </dgm:pt>
    <dgm:pt modelId="{C4C4CB3C-E1D9-457F-B8A8-28C8706571B1}" type="pres">
      <dgm:prSet presAssocID="{58F8A0F8-6915-4DC3-83B3-BA485E8C807D}" presName="rootConnector" presStyleLbl="node1" presStyleIdx="1" presStyleCnt="2"/>
      <dgm:spPr/>
    </dgm:pt>
    <dgm:pt modelId="{83EB3D9B-DBD0-4A86-9DD4-7AFA5F22280B}" type="pres">
      <dgm:prSet presAssocID="{58F8A0F8-6915-4DC3-83B3-BA485E8C807D}" presName="childShape" presStyleCnt="0"/>
      <dgm:spPr/>
    </dgm:pt>
    <dgm:pt modelId="{63D1C9EE-A001-4F0A-A2FA-AEE54B557499}" type="pres">
      <dgm:prSet presAssocID="{895AFB36-D0A3-4922-A5B4-D7A34472AFE5}" presName="Name13" presStyleLbl="parChTrans1D2" presStyleIdx="2" presStyleCnt="4"/>
      <dgm:spPr/>
    </dgm:pt>
    <dgm:pt modelId="{C0CC3C3D-3A56-4EFD-BEB0-8EE265C6247C}" type="pres">
      <dgm:prSet presAssocID="{25721917-4D4F-49C5-A80F-5F6E7E843D88}" presName="childText" presStyleLbl="bgAcc1" presStyleIdx="2" presStyleCnt="4">
        <dgm:presLayoutVars>
          <dgm:bulletEnabled val="1"/>
        </dgm:presLayoutVars>
      </dgm:prSet>
      <dgm:spPr/>
    </dgm:pt>
    <dgm:pt modelId="{337BDFBE-019F-4BF1-82C2-7832FD3BBCB3}" type="pres">
      <dgm:prSet presAssocID="{93F3A3AB-C816-4AB5-9D1C-18B3A982B400}" presName="Name13" presStyleLbl="parChTrans1D2" presStyleIdx="3" presStyleCnt="4"/>
      <dgm:spPr/>
    </dgm:pt>
    <dgm:pt modelId="{8DB63414-627F-4E2F-A952-C460F903C375}" type="pres">
      <dgm:prSet presAssocID="{837668A2-78DB-4D21-934A-E25CA8FD0633}" presName="childText" presStyleLbl="bgAcc1" presStyleIdx="3" presStyleCnt="4">
        <dgm:presLayoutVars>
          <dgm:bulletEnabled val="1"/>
        </dgm:presLayoutVars>
      </dgm:prSet>
      <dgm:spPr/>
    </dgm:pt>
  </dgm:ptLst>
  <dgm:cxnLst>
    <dgm:cxn modelId="{FA90D510-8578-4F5C-A12B-60A875EAD512}" type="presOf" srcId="{93F3A3AB-C816-4AB5-9D1C-18B3A982B400}" destId="{337BDFBE-019F-4BF1-82C2-7832FD3BBCB3}" srcOrd="0" destOrd="0" presId="urn:microsoft.com/office/officeart/2005/8/layout/hierarchy3"/>
    <dgm:cxn modelId="{DF05101E-F2B4-4F62-8195-A03F45E1FB75}" srcId="{D03635BE-808F-47FD-8738-CAF0DC512CBF}" destId="{49A35ADA-AA47-4CD2-B878-91B0F3E007BE}" srcOrd="0" destOrd="0" parTransId="{15E38B7C-F593-463F-8371-9592AB040B6D}" sibTransId="{490D26EB-5755-4ED9-BBFF-16CDDBE29549}"/>
    <dgm:cxn modelId="{E9710124-DC74-4A03-8D19-AB0B3DFC4898}" type="presOf" srcId="{15E38B7C-F593-463F-8371-9592AB040B6D}" destId="{A25CBCBC-1197-47FF-AFB3-3C9B8ECF85D4}" srcOrd="0" destOrd="0" presId="urn:microsoft.com/office/officeart/2005/8/layout/hierarchy3"/>
    <dgm:cxn modelId="{05AA8425-F1D9-4FF8-8894-5D495144D1AD}" srcId="{D03635BE-808F-47FD-8738-CAF0DC512CBF}" destId="{BE13128D-DD0A-4779-92E2-BDE9C886F3EF}" srcOrd="1" destOrd="0" parTransId="{D3FEFFA2-C0CB-43FE-91A5-429B32A15828}" sibTransId="{E564EBF7-CB1A-4CB5-B2FE-DF3CA99ADE7C}"/>
    <dgm:cxn modelId="{6D314F2D-F014-452F-A901-381A5FBAE8B0}" type="presOf" srcId="{837668A2-78DB-4D21-934A-E25CA8FD0633}" destId="{8DB63414-627F-4E2F-A952-C460F903C375}" srcOrd="0" destOrd="0" presId="urn:microsoft.com/office/officeart/2005/8/layout/hierarchy3"/>
    <dgm:cxn modelId="{65D0E738-5818-4557-B72B-B97210BF3D5B}" type="presOf" srcId="{BE13128D-DD0A-4779-92E2-BDE9C886F3EF}" destId="{F00E404A-0019-4080-ABEE-A905D109BF1B}" srcOrd="0" destOrd="0" presId="urn:microsoft.com/office/officeart/2005/8/layout/hierarchy3"/>
    <dgm:cxn modelId="{BD984D50-C0D7-4FD7-BDA0-056E13102D88}" type="presOf" srcId="{D3FEFFA2-C0CB-43FE-91A5-429B32A15828}" destId="{19A61EA6-77EE-4B2B-9914-09A249F8B233}" srcOrd="0" destOrd="0" presId="urn:microsoft.com/office/officeart/2005/8/layout/hierarchy3"/>
    <dgm:cxn modelId="{630A7861-AA83-4378-A927-BCAE534A1097}" type="presOf" srcId="{801641D0-FA4F-4679-9898-2917E62AABEE}" destId="{A6B0DAE9-F797-4DE9-B05F-701D793AF5D4}" srcOrd="0" destOrd="0" presId="urn:microsoft.com/office/officeart/2005/8/layout/hierarchy3"/>
    <dgm:cxn modelId="{ED661886-3FA5-4035-A2AC-A9E9760BF1EB}" type="presOf" srcId="{895AFB36-D0A3-4922-A5B4-D7A34472AFE5}" destId="{63D1C9EE-A001-4F0A-A2FA-AEE54B557499}" srcOrd="0" destOrd="0" presId="urn:microsoft.com/office/officeart/2005/8/layout/hierarchy3"/>
    <dgm:cxn modelId="{8A2E2A96-EAE4-4C0B-B69D-19CFB003DEC8}" srcId="{801641D0-FA4F-4679-9898-2917E62AABEE}" destId="{58F8A0F8-6915-4DC3-83B3-BA485E8C807D}" srcOrd="1" destOrd="0" parTransId="{62466726-673D-437A-9780-78BC4252D2AE}" sibTransId="{C5E5C430-C49F-40E7-A696-CD9DA3CAEDE6}"/>
    <dgm:cxn modelId="{1412119A-1803-476F-821D-68A41115D5D6}" type="presOf" srcId="{58F8A0F8-6915-4DC3-83B3-BA485E8C807D}" destId="{E94B66D9-8EB6-494E-9A55-48A860A274F8}" srcOrd="0" destOrd="0" presId="urn:microsoft.com/office/officeart/2005/8/layout/hierarchy3"/>
    <dgm:cxn modelId="{2D9106A9-E14C-4B09-8E9C-4AFA7F576D51}" type="presOf" srcId="{49A35ADA-AA47-4CD2-B878-91B0F3E007BE}" destId="{642A2DE3-FB32-41C8-B2C2-6DFC4CF78E4D}" srcOrd="0" destOrd="0" presId="urn:microsoft.com/office/officeart/2005/8/layout/hierarchy3"/>
    <dgm:cxn modelId="{78422CAC-2926-4EBD-BAC3-1F8E8B83AC62}" srcId="{58F8A0F8-6915-4DC3-83B3-BA485E8C807D}" destId="{25721917-4D4F-49C5-A80F-5F6E7E843D88}" srcOrd="0" destOrd="0" parTransId="{895AFB36-D0A3-4922-A5B4-D7A34472AFE5}" sibTransId="{24584B33-171A-4A17-BACE-B6C2FF90D2DB}"/>
    <dgm:cxn modelId="{901C44BB-6C6D-45AC-9125-40B985DA0B52}" srcId="{801641D0-FA4F-4679-9898-2917E62AABEE}" destId="{D03635BE-808F-47FD-8738-CAF0DC512CBF}" srcOrd="0" destOrd="0" parTransId="{75C7C588-1C62-462D-801B-823FD319771B}" sibTransId="{8F10A91E-ABCF-4F86-B1AB-8636C2386FB5}"/>
    <dgm:cxn modelId="{976562C0-F27F-4B6D-8ED6-0E62D32C0D45}" type="presOf" srcId="{25721917-4D4F-49C5-A80F-5F6E7E843D88}" destId="{C0CC3C3D-3A56-4EFD-BEB0-8EE265C6247C}" srcOrd="0" destOrd="0" presId="urn:microsoft.com/office/officeart/2005/8/layout/hierarchy3"/>
    <dgm:cxn modelId="{000F59E2-2FB5-4023-838F-AF2FC4DE6FD8}" type="presOf" srcId="{D03635BE-808F-47FD-8738-CAF0DC512CBF}" destId="{065704DF-AC94-436C-BD21-0A41505FFDC6}" srcOrd="1" destOrd="0" presId="urn:microsoft.com/office/officeart/2005/8/layout/hierarchy3"/>
    <dgm:cxn modelId="{7BEEF0E9-D885-455D-897B-C0FAA5BC52CD}" type="presOf" srcId="{D03635BE-808F-47FD-8738-CAF0DC512CBF}" destId="{00FBFF2C-37BE-439B-AA9F-FA3731D20F39}" srcOrd="0" destOrd="0" presId="urn:microsoft.com/office/officeart/2005/8/layout/hierarchy3"/>
    <dgm:cxn modelId="{5C98AEFA-BE6C-4857-A789-5BAA6DCC202B}" srcId="{58F8A0F8-6915-4DC3-83B3-BA485E8C807D}" destId="{837668A2-78DB-4D21-934A-E25CA8FD0633}" srcOrd="1" destOrd="0" parTransId="{93F3A3AB-C816-4AB5-9D1C-18B3A982B400}" sibTransId="{751FC6F1-EA11-495D-97C9-2442426A5A78}"/>
    <dgm:cxn modelId="{5AC55EFF-2F2E-4D94-8CB8-33074C4883D5}" type="presOf" srcId="{58F8A0F8-6915-4DC3-83B3-BA485E8C807D}" destId="{C4C4CB3C-E1D9-457F-B8A8-28C8706571B1}" srcOrd="1" destOrd="0" presId="urn:microsoft.com/office/officeart/2005/8/layout/hierarchy3"/>
    <dgm:cxn modelId="{C83D9E14-6653-4D49-A1AC-FD1C8C3F89D9}" type="presParOf" srcId="{A6B0DAE9-F797-4DE9-B05F-701D793AF5D4}" destId="{DABEA3C0-3034-4635-8A98-15F8295C9216}" srcOrd="0" destOrd="0" presId="urn:microsoft.com/office/officeart/2005/8/layout/hierarchy3"/>
    <dgm:cxn modelId="{6D54AA87-6C1E-4984-9FF8-3792A62935BD}" type="presParOf" srcId="{DABEA3C0-3034-4635-8A98-15F8295C9216}" destId="{F50C7214-EB32-4666-A950-80AEEAA8B555}" srcOrd="0" destOrd="0" presId="urn:microsoft.com/office/officeart/2005/8/layout/hierarchy3"/>
    <dgm:cxn modelId="{E3774D7B-99FD-4BF8-A664-777DCEBE90EA}" type="presParOf" srcId="{F50C7214-EB32-4666-A950-80AEEAA8B555}" destId="{00FBFF2C-37BE-439B-AA9F-FA3731D20F39}" srcOrd="0" destOrd="0" presId="urn:microsoft.com/office/officeart/2005/8/layout/hierarchy3"/>
    <dgm:cxn modelId="{0E2AF551-0785-42C8-8FCF-81993D6CD662}" type="presParOf" srcId="{F50C7214-EB32-4666-A950-80AEEAA8B555}" destId="{065704DF-AC94-436C-BD21-0A41505FFDC6}" srcOrd="1" destOrd="0" presId="urn:microsoft.com/office/officeart/2005/8/layout/hierarchy3"/>
    <dgm:cxn modelId="{64AD0D5D-E98A-4FD0-B5F1-2D833719AEC9}" type="presParOf" srcId="{DABEA3C0-3034-4635-8A98-15F8295C9216}" destId="{6D1D80DF-F677-4EAE-9096-AD9B0A7EFBBC}" srcOrd="1" destOrd="0" presId="urn:microsoft.com/office/officeart/2005/8/layout/hierarchy3"/>
    <dgm:cxn modelId="{72C5E630-2E14-4E3A-98EC-8B4053E0A170}" type="presParOf" srcId="{6D1D80DF-F677-4EAE-9096-AD9B0A7EFBBC}" destId="{A25CBCBC-1197-47FF-AFB3-3C9B8ECF85D4}" srcOrd="0" destOrd="0" presId="urn:microsoft.com/office/officeart/2005/8/layout/hierarchy3"/>
    <dgm:cxn modelId="{54BFD73C-17F8-4E11-BACA-30C1C2B16E74}" type="presParOf" srcId="{6D1D80DF-F677-4EAE-9096-AD9B0A7EFBBC}" destId="{642A2DE3-FB32-41C8-B2C2-6DFC4CF78E4D}" srcOrd="1" destOrd="0" presId="urn:microsoft.com/office/officeart/2005/8/layout/hierarchy3"/>
    <dgm:cxn modelId="{1ECB3181-A9D9-488B-82C0-A077FBDD10F5}" type="presParOf" srcId="{6D1D80DF-F677-4EAE-9096-AD9B0A7EFBBC}" destId="{19A61EA6-77EE-4B2B-9914-09A249F8B233}" srcOrd="2" destOrd="0" presId="urn:microsoft.com/office/officeart/2005/8/layout/hierarchy3"/>
    <dgm:cxn modelId="{FACDC6EA-1D3F-4641-AA4F-1283B48F865B}" type="presParOf" srcId="{6D1D80DF-F677-4EAE-9096-AD9B0A7EFBBC}" destId="{F00E404A-0019-4080-ABEE-A905D109BF1B}" srcOrd="3" destOrd="0" presId="urn:microsoft.com/office/officeart/2005/8/layout/hierarchy3"/>
    <dgm:cxn modelId="{256884C0-8908-4BC3-8082-179B21DEB45B}" type="presParOf" srcId="{A6B0DAE9-F797-4DE9-B05F-701D793AF5D4}" destId="{2B852C83-7686-4748-B2D8-9A9D7D5538CF}" srcOrd="1" destOrd="0" presId="urn:microsoft.com/office/officeart/2005/8/layout/hierarchy3"/>
    <dgm:cxn modelId="{4D37F243-87EE-4197-AE22-F51BF6372C77}" type="presParOf" srcId="{2B852C83-7686-4748-B2D8-9A9D7D5538CF}" destId="{84C31B7C-4240-4587-8059-8A045285029A}" srcOrd="0" destOrd="0" presId="urn:microsoft.com/office/officeart/2005/8/layout/hierarchy3"/>
    <dgm:cxn modelId="{D860ABCE-0181-4E0C-B880-3E5B8D4C8C72}" type="presParOf" srcId="{84C31B7C-4240-4587-8059-8A045285029A}" destId="{E94B66D9-8EB6-494E-9A55-48A860A274F8}" srcOrd="0" destOrd="0" presId="urn:microsoft.com/office/officeart/2005/8/layout/hierarchy3"/>
    <dgm:cxn modelId="{F83EAC12-6914-427A-A8E5-23A39DC3F688}" type="presParOf" srcId="{84C31B7C-4240-4587-8059-8A045285029A}" destId="{C4C4CB3C-E1D9-457F-B8A8-28C8706571B1}" srcOrd="1" destOrd="0" presId="urn:microsoft.com/office/officeart/2005/8/layout/hierarchy3"/>
    <dgm:cxn modelId="{72B12906-D3B3-40B5-8F22-D39D7156E566}" type="presParOf" srcId="{2B852C83-7686-4748-B2D8-9A9D7D5538CF}" destId="{83EB3D9B-DBD0-4A86-9DD4-7AFA5F22280B}" srcOrd="1" destOrd="0" presId="urn:microsoft.com/office/officeart/2005/8/layout/hierarchy3"/>
    <dgm:cxn modelId="{891A768D-4C9D-49EB-A739-6FD1F9C44758}" type="presParOf" srcId="{83EB3D9B-DBD0-4A86-9DD4-7AFA5F22280B}" destId="{63D1C9EE-A001-4F0A-A2FA-AEE54B557499}" srcOrd="0" destOrd="0" presId="urn:microsoft.com/office/officeart/2005/8/layout/hierarchy3"/>
    <dgm:cxn modelId="{19BE3151-06A8-4452-B60F-CAECE1733C29}" type="presParOf" srcId="{83EB3D9B-DBD0-4A86-9DD4-7AFA5F22280B}" destId="{C0CC3C3D-3A56-4EFD-BEB0-8EE265C6247C}" srcOrd="1" destOrd="0" presId="urn:microsoft.com/office/officeart/2005/8/layout/hierarchy3"/>
    <dgm:cxn modelId="{72FF38AB-68A3-43E5-8C54-942703E87889}" type="presParOf" srcId="{83EB3D9B-DBD0-4A86-9DD4-7AFA5F22280B}" destId="{337BDFBE-019F-4BF1-82C2-7832FD3BBCB3}" srcOrd="2" destOrd="0" presId="urn:microsoft.com/office/officeart/2005/8/layout/hierarchy3"/>
    <dgm:cxn modelId="{71FE0356-B0FD-4192-8BC7-53654A7FCD12}" type="presParOf" srcId="{83EB3D9B-DBD0-4A86-9DD4-7AFA5F22280B}" destId="{8DB63414-627F-4E2F-A952-C460F903C375}" srcOrd="3"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D73CAD-CDDB-4F6F-B11E-C494010A20D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79C75C6E-CFB8-4F1B-9788-895E873FD824}">
      <dgm:prSet phldrT="[Text]"/>
      <dgm:spPr>
        <a:xfrm>
          <a:off x="417148" y="25232"/>
          <a:ext cx="1408844" cy="986145"/>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A sputum specimen is liquefied and lysed.</a:t>
          </a:r>
        </a:p>
      </dgm:t>
    </dgm:pt>
    <dgm:pt modelId="{DEA2FA9C-C582-4A7D-A5DD-275D4989DF02}" type="parTrans" cxnId="{C2AE08F5-F0F0-4395-A4A4-4FAD66138E53}">
      <dgm:prSet/>
      <dgm:spPr/>
      <dgm:t>
        <a:bodyPr/>
        <a:lstStyle/>
        <a:p>
          <a:endParaRPr lang="en-US"/>
        </a:p>
      </dgm:t>
    </dgm:pt>
    <dgm:pt modelId="{A1F6F76B-3D1A-45FC-A9DD-E43CCDF6A3C0}" type="sibTrans" cxnId="{C2AE08F5-F0F0-4395-A4A4-4FAD66138E53}">
      <dgm:prSet/>
      <dgm:spPr/>
      <dgm:t>
        <a:bodyPr/>
        <a:lstStyle/>
        <a:p>
          <a:endParaRPr lang="en-US"/>
        </a:p>
      </dgm:t>
    </dgm:pt>
    <dgm:pt modelId="{DA9EE622-5E42-4DAD-ACE6-62CB39964D27}">
      <dgm:prSet phldrT="[Text]"/>
      <dgm:spPr>
        <a:xfrm>
          <a:off x="1825992" y="119284"/>
          <a:ext cx="1024659" cy="797046"/>
        </a:xfrm>
        <a:prstGeom prst="rect">
          <a:avLst/>
        </a:prstGeom>
        <a:noFill/>
        <a:ln>
          <a:noFill/>
        </a:ln>
        <a:effectLst/>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C9031A29-014B-4083-8781-F0B5EF79ACEF}" type="parTrans" cxnId="{96A42E1B-FC39-4ED4-8EAC-CFA1E0E6C563}">
      <dgm:prSet/>
      <dgm:spPr/>
      <dgm:t>
        <a:bodyPr/>
        <a:lstStyle/>
        <a:p>
          <a:endParaRPr lang="en-US"/>
        </a:p>
      </dgm:t>
    </dgm:pt>
    <dgm:pt modelId="{2E835152-D816-4960-80F4-6F2D75D09089}" type="sibTrans" cxnId="{96A42E1B-FC39-4ED4-8EAC-CFA1E0E6C563}">
      <dgm:prSet/>
      <dgm:spPr/>
      <dgm:t>
        <a:bodyPr/>
        <a:lstStyle/>
        <a:p>
          <a:endParaRPr lang="en-US"/>
        </a:p>
      </dgm:t>
    </dgm:pt>
    <dgm:pt modelId="{CA3675A9-9A23-40E3-A360-58BDB5FF3913}">
      <dgm:prSet phldrT="[Text]"/>
      <dgm:spPr>
        <a:xfrm>
          <a:off x="1585229" y="1132999"/>
          <a:ext cx="1408844" cy="986145"/>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The DNA from the sample is then extracted.</a:t>
          </a:r>
        </a:p>
      </dgm:t>
    </dgm:pt>
    <dgm:pt modelId="{D30FF02C-43FB-498C-B27A-58276F4BE1C8}" type="parTrans" cxnId="{2C04E295-418E-4459-A52F-A2110BD43704}">
      <dgm:prSet/>
      <dgm:spPr/>
      <dgm:t>
        <a:bodyPr/>
        <a:lstStyle/>
        <a:p>
          <a:endParaRPr lang="en-US"/>
        </a:p>
      </dgm:t>
    </dgm:pt>
    <dgm:pt modelId="{0C8DDDDF-B747-43D7-87BB-CB58E42D0608}" type="sibTrans" cxnId="{2C04E295-418E-4459-A52F-A2110BD43704}">
      <dgm:prSet/>
      <dgm:spPr/>
      <dgm:t>
        <a:bodyPr/>
        <a:lstStyle/>
        <a:p>
          <a:endParaRPr lang="en-US"/>
        </a:p>
      </dgm:t>
    </dgm:pt>
    <dgm:pt modelId="{2DCB023F-D9C2-41C5-B4ED-31D264C716AA}">
      <dgm:prSet phldrT="[Text]"/>
      <dgm:spPr>
        <a:xfrm>
          <a:off x="2994073" y="1227050"/>
          <a:ext cx="1024659" cy="797046"/>
        </a:xfrm>
        <a:prstGeom prst="rect">
          <a:avLst/>
        </a:prstGeom>
        <a:noFill/>
        <a:ln>
          <a:noFill/>
        </a:ln>
        <a:effectLst/>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E6B6D4F7-FFD9-4F15-B0C7-FA2D69AB1F19}" type="parTrans" cxnId="{541D2B1B-AD60-40D2-A17A-7F8EC9133A60}">
      <dgm:prSet/>
      <dgm:spPr/>
      <dgm:t>
        <a:bodyPr/>
        <a:lstStyle/>
        <a:p>
          <a:endParaRPr lang="en-US"/>
        </a:p>
      </dgm:t>
    </dgm:pt>
    <dgm:pt modelId="{2C33D8E0-73AF-43E0-A2C7-F8D6E3901C22}" type="sibTrans" cxnId="{541D2B1B-AD60-40D2-A17A-7F8EC9133A60}">
      <dgm:prSet/>
      <dgm:spPr/>
      <dgm:t>
        <a:bodyPr/>
        <a:lstStyle/>
        <a:p>
          <a:endParaRPr lang="en-US"/>
        </a:p>
      </dgm:t>
    </dgm:pt>
    <dgm:pt modelId="{6445081E-004C-40FF-8E4C-8B599FDAAC7F}">
      <dgm:prSet phldrT="[Text]"/>
      <dgm:spPr>
        <a:xfrm>
          <a:off x="2753311" y="2240765"/>
          <a:ext cx="1408844" cy="986145"/>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The extracted DNA is amplified.</a:t>
          </a:r>
        </a:p>
      </dgm:t>
    </dgm:pt>
    <dgm:pt modelId="{E8EBA14A-BABF-4635-8617-C8510512CF8D}" type="parTrans" cxnId="{DE18D505-8988-4F1D-ADA6-86C8C958DBEB}">
      <dgm:prSet/>
      <dgm:spPr/>
      <dgm:t>
        <a:bodyPr/>
        <a:lstStyle/>
        <a:p>
          <a:endParaRPr lang="en-US"/>
        </a:p>
      </dgm:t>
    </dgm:pt>
    <dgm:pt modelId="{F3DFAF6A-5599-4E85-85F9-5FD97C5D0F39}" type="sibTrans" cxnId="{DE18D505-8988-4F1D-ADA6-86C8C958DBEB}">
      <dgm:prSet/>
      <dgm:spPr/>
      <dgm:t>
        <a:bodyPr/>
        <a:lstStyle/>
        <a:p>
          <a:endParaRPr lang="en-US"/>
        </a:p>
      </dgm:t>
    </dgm:pt>
    <dgm:pt modelId="{D8189777-2D83-47C2-B9A4-4E81EB487F38}">
      <dgm:prSet phldrT="[Text]"/>
      <dgm:spPr>
        <a:xfrm>
          <a:off x="4162155" y="2334817"/>
          <a:ext cx="1024659" cy="797046"/>
        </a:xfrm>
        <a:prstGeom prst="rect">
          <a:avLst/>
        </a:prstGeom>
        <a:noFill/>
        <a:ln>
          <a:noFill/>
        </a:ln>
        <a:effectLst/>
      </dgm:spPr>
      <dgm:t>
        <a:bodyPr/>
        <a:lstStyle/>
        <a:p>
          <a:pPr>
            <a:buChar char="•"/>
          </a:pPr>
          <a:endParaRPr lang="en-US" dirty="0">
            <a:solidFill>
              <a:sysClr val="windowText" lastClr="000000">
                <a:hueOff val="0"/>
                <a:satOff val="0"/>
                <a:lumOff val="0"/>
                <a:alphaOff val="0"/>
              </a:sysClr>
            </a:solidFill>
            <a:latin typeface="Calibri" panose="020F0502020204030204"/>
            <a:ea typeface="+mn-ea"/>
            <a:cs typeface="+mn-cs"/>
          </a:endParaRPr>
        </a:p>
      </dgm:t>
    </dgm:pt>
    <dgm:pt modelId="{B60590E4-8953-4782-B74D-3C1C399D48A1}" type="parTrans" cxnId="{5E2AF9A0-448E-4B50-833A-1D128E19A635}">
      <dgm:prSet/>
      <dgm:spPr/>
      <dgm:t>
        <a:bodyPr/>
        <a:lstStyle/>
        <a:p>
          <a:endParaRPr lang="en-US"/>
        </a:p>
      </dgm:t>
    </dgm:pt>
    <dgm:pt modelId="{A7865E65-7817-4798-B6EF-059FC71D8353}" type="sibTrans" cxnId="{5E2AF9A0-448E-4B50-833A-1D128E19A635}">
      <dgm:prSet/>
      <dgm:spPr/>
      <dgm:t>
        <a:bodyPr/>
        <a:lstStyle/>
        <a:p>
          <a:endParaRPr lang="en-US"/>
        </a:p>
      </dgm:t>
    </dgm:pt>
    <dgm:pt modelId="{1101EE7B-9786-4EA1-A30F-ABEA8B38DC68}">
      <dgm:prSet/>
      <dgm:spPr>
        <a:xfrm>
          <a:off x="3921392" y="3348532"/>
          <a:ext cx="1408844" cy="986145"/>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The amplified DNA is tested.</a:t>
          </a:r>
        </a:p>
      </dgm:t>
    </dgm:pt>
    <dgm:pt modelId="{AD51DF3C-FDDC-4895-AB8F-84EA5EDDB9A0}" type="parTrans" cxnId="{4230D986-6F52-44FC-9FF9-58763046BC4C}">
      <dgm:prSet/>
      <dgm:spPr/>
      <dgm:t>
        <a:bodyPr/>
        <a:lstStyle/>
        <a:p>
          <a:endParaRPr lang="en-US"/>
        </a:p>
      </dgm:t>
    </dgm:pt>
    <dgm:pt modelId="{3D94F758-0B12-4FF8-B865-7820706AF474}" type="sibTrans" cxnId="{4230D986-6F52-44FC-9FF9-58763046BC4C}">
      <dgm:prSet/>
      <dgm:spPr/>
      <dgm:t>
        <a:bodyPr/>
        <a:lstStyle/>
        <a:p>
          <a:endParaRPr lang="en-US"/>
        </a:p>
      </dgm:t>
    </dgm:pt>
    <dgm:pt modelId="{A259580A-819F-4171-92D7-565C2B233CBC}" type="pres">
      <dgm:prSet presAssocID="{0ED73CAD-CDDB-4F6F-B11E-C494010A20D8}" presName="rootnode" presStyleCnt="0">
        <dgm:presLayoutVars>
          <dgm:chMax/>
          <dgm:chPref/>
          <dgm:dir/>
          <dgm:animLvl val="lvl"/>
        </dgm:presLayoutVars>
      </dgm:prSet>
      <dgm:spPr/>
    </dgm:pt>
    <dgm:pt modelId="{4FB4AF64-8A2E-46EE-940B-E6DB3D6CD635}" type="pres">
      <dgm:prSet presAssocID="{79C75C6E-CFB8-4F1B-9788-895E873FD824}" presName="composite" presStyleCnt="0"/>
      <dgm:spPr/>
    </dgm:pt>
    <dgm:pt modelId="{63426832-99A9-4681-B49B-2A92AF584ED2}" type="pres">
      <dgm:prSet presAssocID="{79C75C6E-CFB8-4F1B-9788-895E873FD824}" presName="bentUpArrow1" presStyleLbl="alignImgPlace1" presStyleIdx="0" presStyleCnt="3"/>
      <dgm:spPr>
        <a:xfrm rot="5400000">
          <a:off x="638875" y="952951"/>
          <a:ext cx="836898" cy="952779"/>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gm:spPr>
    </dgm:pt>
    <dgm:pt modelId="{7ED61351-E084-4734-9AB9-2D4155A6C72A}" type="pres">
      <dgm:prSet presAssocID="{79C75C6E-CFB8-4F1B-9788-895E873FD824}" presName="ParentText" presStyleLbl="node1" presStyleIdx="0" presStyleCnt="4">
        <dgm:presLayoutVars>
          <dgm:chMax val="1"/>
          <dgm:chPref val="1"/>
          <dgm:bulletEnabled val="1"/>
        </dgm:presLayoutVars>
      </dgm:prSet>
      <dgm:spPr/>
    </dgm:pt>
    <dgm:pt modelId="{C55168E7-9D57-4D3F-AD87-8DB210C94A9D}" type="pres">
      <dgm:prSet presAssocID="{79C75C6E-CFB8-4F1B-9788-895E873FD824}" presName="ChildText" presStyleLbl="revTx" presStyleIdx="0" presStyleCnt="3">
        <dgm:presLayoutVars>
          <dgm:chMax val="0"/>
          <dgm:chPref val="0"/>
          <dgm:bulletEnabled val="1"/>
        </dgm:presLayoutVars>
      </dgm:prSet>
      <dgm:spPr/>
    </dgm:pt>
    <dgm:pt modelId="{2D721021-65F3-465D-985C-FDB5999049E8}" type="pres">
      <dgm:prSet presAssocID="{A1F6F76B-3D1A-45FC-A9DD-E43CCDF6A3C0}" presName="sibTrans" presStyleCnt="0"/>
      <dgm:spPr/>
    </dgm:pt>
    <dgm:pt modelId="{A178602A-08CA-4885-AAA0-0195E81685F2}" type="pres">
      <dgm:prSet presAssocID="{CA3675A9-9A23-40E3-A360-58BDB5FF3913}" presName="composite" presStyleCnt="0"/>
      <dgm:spPr/>
    </dgm:pt>
    <dgm:pt modelId="{DC779DD1-4B54-4E2B-9BE0-5478E1579A6E}" type="pres">
      <dgm:prSet presAssocID="{CA3675A9-9A23-40E3-A360-58BDB5FF3913}" presName="bentUpArrow1" presStyleLbl="alignImgPlace1" presStyleIdx="1" presStyleCnt="3"/>
      <dgm:spPr>
        <a:xfrm rot="5400000">
          <a:off x="1806956" y="2060717"/>
          <a:ext cx="836898" cy="952779"/>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gm:spPr>
    </dgm:pt>
    <dgm:pt modelId="{4E143E20-5FD0-43B2-BDA7-0E1FAA18F42C}" type="pres">
      <dgm:prSet presAssocID="{CA3675A9-9A23-40E3-A360-58BDB5FF3913}" presName="ParentText" presStyleLbl="node1" presStyleIdx="1" presStyleCnt="4">
        <dgm:presLayoutVars>
          <dgm:chMax val="1"/>
          <dgm:chPref val="1"/>
          <dgm:bulletEnabled val="1"/>
        </dgm:presLayoutVars>
      </dgm:prSet>
      <dgm:spPr/>
    </dgm:pt>
    <dgm:pt modelId="{8C6A04AC-AFD9-425B-9B9D-7B0E2E9D6BCD}" type="pres">
      <dgm:prSet presAssocID="{CA3675A9-9A23-40E3-A360-58BDB5FF3913}" presName="ChildText" presStyleLbl="revTx" presStyleIdx="1" presStyleCnt="3">
        <dgm:presLayoutVars>
          <dgm:chMax val="0"/>
          <dgm:chPref val="0"/>
          <dgm:bulletEnabled val="1"/>
        </dgm:presLayoutVars>
      </dgm:prSet>
      <dgm:spPr/>
    </dgm:pt>
    <dgm:pt modelId="{E282A838-B0EC-4E81-B632-EAAC9DC07C61}" type="pres">
      <dgm:prSet presAssocID="{0C8DDDDF-B747-43D7-87BB-CB58E42D0608}" presName="sibTrans" presStyleCnt="0"/>
      <dgm:spPr/>
    </dgm:pt>
    <dgm:pt modelId="{0A2C281D-589B-462E-8E10-B3C219547DC2}" type="pres">
      <dgm:prSet presAssocID="{6445081E-004C-40FF-8E4C-8B599FDAAC7F}" presName="composite" presStyleCnt="0"/>
      <dgm:spPr/>
    </dgm:pt>
    <dgm:pt modelId="{A8DE8A10-6FDC-40BF-833A-8297B0DCFDA9}" type="pres">
      <dgm:prSet presAssocID="{6445081E-004C-40FF-8E4C-8B599FDAAC7F}" presName="bentUpArrow1" presStyleLbl="alignImgPlace1" presStyleIdx="2" presStyleCnt="3"/>
      <dgm:spPr>
        <a:xfrm rot="5400000">
          <a:off x="2975038" y="3168484"/>
          <a:ext cx="836898" cy="952779"/>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gm:spPr>
    </dgm:pt>
    <dgm:pt modelId="{D5EEE889-327C-48DD-B2F3-301E91233E80}" type="pres">
      <dgm:prSet presAssocID="{6445081E-004C-40FF-8E4C-8B599FDAAC7F}" presName="ParentText" presStyleLbl="node1" presStyleIdx="2" presStyleCnt="4">
        <dgm:presLayoutVars>
          <dgm:chMax val="1"/>
          <dgm:chPref val="1"/>
          <dgm:bulletEnabled val="1"/>
        </dgm:presLayoutVars>
      </dgm:prSet>
      <dgm:spPr/>
    </dgm:pt>
    <dgm:pt modelId="{4E9593E3-8FEA-4124-B158-FABE4A6DFC44}" type="pres">
      <dgm:prSet presAssocID="{6445081E-004C-40FF-8E4C-8B599FDAAC7F}" presName="ChildText" presStyleLbl="revTx" presStyleIdx="2" presStyleCnt="3">
        <dgm:presLayoutVars>
          <dgm:chMax val="0"/>
          <dgm:chPref val="0"/>
          <dgm:bulletEnabled val="1"/>
        </dgm:presLayoutVars>
      </dgm:prSet>
      <dgm:spPr/>
    </dgm:pt>
    <dgm:pt modelId="{CB912FEF-1AD1-4980-85C8-3D315B29AA0D}" type="pres">
      <dgm:prSet presAssocID="{F3DFAF6A-5599-4E85-85F9-5FD97C5D0F39}" presName="sibTrans" presStyleCnt="0"/>
      <dgm:spPr/>
    </dgm:pt>
    <dgm:pt modelId="{3AF52306-D20F-4E9E-A2B8-56CDAAFEB8E5}" type="pres">
      <dgm:prSet presAssocID="{1101EE7B-9786-4EA1-A30F-ABEA8B38DC68}" presName="composite" presStyleCnt="0"/>
      <dgm:spPr/>
    </dgm:pt>
    <dgm:pt modelId="{0F578710-A7B2-4707-8A85-BD5EEB27C4D0}" type="pres">
      <dgm:prSet presAssocID="{1101EE7B-9786-4EA1-A30F-ABEA8B38DC68}" presName="ParentText" presStyleLbl="node1" presStyleIdx="3" presStyleCnt="4">
        <dgm:presLayoutVars>
          <dgm:chMax val="1"/>
          <dgm:chPref val="1"/>
          <dgm:bulletEnabled val="1"/>
        </dgm:presLayoutVars>
      </dgm:prSet>
      <dgm:spPr/>
    </dgm:pt>
  </dgm:ptLst>
  <dgm:cxnLst>
    <dgm:cxn modelId="{09A1EA04-F32F-46A0-ADA6-8F51C630FD95}" type="presOf" srcId="{2DCB023F-D9C2-41C5-B4ED-31D264C716AA}" destId="{8C6A04AC-AFD9-425B-9B9D-7B0E2E9D6BCD}" srcOrd="0" destOrd="0" presId="urn:microsoft.com/office/officeart/2005/8/layout/StepDownProcess"/>
    <dgm:cxn modelId="{DE18D505-8988-4F1D-ADA6-86C8C958DBEB}" srcId="{0ED73CAD-CDDB-4F6F-B11E-C494010A20D8}" destId="{6445081E-004C-40FF-8E4C-8B599FDAAC7F}" srcOrd="2" destOrd="0" parTransId="{E8EBA14A-BABF-4635-8617-C8510512CF8D}" sibTransId="{F3DFAF6A-5599-4E85-85F9-5FD97C5D0F39}"/>
    <dgm:cxn modelId="{DF98360F-98AC-4B41-9EB7-7B91CFCE2423}" type="presOf" srcId="{DA9EE622-5E42-4DAD-ACE6-62CB39964D27}" destId="{C55168E7-9D57-4D3F-AD87-8DB210C94A9D}" srcOrd="0" destOrd="0" presId="urn:microsoft.com/office/officeart/2005/8/layout/StepDownProcess"/>
    <dgm:cxn modelId="{541D2B1B-AD60-40D2-A17A-7F8EC9133A60}" srcId="{CA3675A9-9A23-40E3-A360-58BDB5FF3913}" destId="{2DCB023F-D9C2-41C5-B4ED-31D264C716AA}" srcOrd="0" destOrd="0" parTransId="{E6B6D4F7-FFD9-4F15-B0C7-FA2D69AB1F19}" sibTransId="{2C33D8E0-73AF-43E0-A2C7-F8D6E3901C22}"/>
    <dgm:cxn modelId="{96A42E1B-FC39-4ED4-8EAC-CFA1E0E6C563}" srcId="{79C75C6E-CFB8-4F1B-9788-895E873FD824}" destId="{DA9EE622-5E42-4DAD-ACE6-62CB39964D27}" srcOrd="0" destOrd="0" parTransId="{C9031A29-014B-4083-8781-F0B5EF79ACEF}" sibTransId="{2E835152-D816-4960-80F4-6F2D75D09089}"/>
    <dgm:cxn modelId="{175EF643-DE4C-4EC6-86A4-819DB79C8F2C}" type="presOf" srcId="{6445081E-004C-40FF-8E4C-8B599FDAAC7F}" destId="{D5EEE889-327C-48DD-B2F3-301E91233E80}" srcOrd="0" destOrd="0" presId="urn:microsoft.com/office/officeart/2005/8/layout/StepDownProcess"/>
    <dgm:cxn modelId="{B6B0434D-AFF8-42A4-9B8F-637E010952DD}" type="presOf" srcId="{CA3675A9-9A23-40E3-A360-58BDB5FF3913}" destId="{4E143E20-5FD0-43B2-BDA7-0E1FAA18F42C}" srcOrd="0" destOrd="0" presId="urn:microsoft.com/office/officeart/2005/8/layout/StepDownProcess"/>
    <dgm:cxn modelId="{64987E70-B7FA-459F-AA18-48F11ABE2ADC}" type="presOf" srcId="{1101EE7B-9786-4EA1-A30F-ABEA8B38DC68}" destId="{0F578710-A7B2-4707-8A85-BD5EEB27C4D0}" srcOrd="0" destOrd="0" presId="urn:microsoft.com/office/officeart/2005/8/layout/StepDownProcess"/>
    <dgm:cxn modelId="{3446F07A-2D10-4E90-BE63-9D2BE2A68318}" type="presOf" srcId="{79C75C6E-CFB8-4F1B-9788-895E873FD824}" destId="{7ED61351-E084-4734-9AB9-2D4155A6C72A}" srcOrd="0" destOrd="0" presId="urn:microsoft.com/office/officeart/2005/8/layout/StepDownProcess"/>
    <dgm:cxn modelId="{4230D986-6F52-44FC-9FF9-58763046BC4C}" srcId="{0ED73CAD-CDDB-4F6F-B11E-C494010A20D8}" destId="{1101EE7B-9786-4EA1-A30F-ABEA8B38DC68}" srcOrd="3" destOrd="0" parTransId="{AD51DF3C-FDDC-4895-AB8F-84EA5EDDB9A0}" sibTransId="{3D94F758-0B12-4FF8-B865-7820706AF474}"/>
    <dgm:cxn modelId="{2C04E295-418E-4459-A52F-A2110BD43704}" srcId="{0ED73CAD-CDDB-4F6F-B11E-C494010A20D8}" destId="{CA3675A9-9A23-40E3-A360-58BDB5FF3913}" srcOrd="1" destOrd="0" parTransId="{D30FF02C-43FB-498C-B27A-58276F4BE1C8}" sibTransId="{0C8DDDDF-B747-43D7-87BB-CB58E42D0608}"/>
    <dgm:cxn modelId="{5E2AF9A0-448E-4B50-833A-1D128E19A635}" srcId="{6445081E-004C-40FF-8E4C-8B599FDAAC7F}" destId="{D8189777-2D83-47C2-B9A4-4E81EB487F38}" srcOrd="0" destOrd="0" parTransId="{B60590E4-8953-4782-B74D-3C1C399D48A1}" sibTransId="{A7865E65-7817-4798-B6EF-059FC71D8353}"/>
    <dgm:cxn modelId="{E2B682C9-1DB1-4821-AA45-A7235A9EA462}" type="presOf" srcId="{D8189777-2D83-47C2-B9A4-4E81EB487F38}" destId="{4E9593E3-8FEA-4124-B158-FABE4A6DFC44}" srcOrd="0" destOrd="0" presId="urn:microsoft.com/office/officeart/2005/8/layout/StepDownProcess"/>
    <dgm:cxn modelId="{1A85B6DE-BDF2-4B3A-9938-A5AD73B5987E}" type="presOf" srcId="{0ED73CAD-CDDB-4F6F-B11E-C494010A20D8}" destId="{A259580A-819F-4171-92D7-565C2B233CBC}" srcOrd="0" destOrd="0" presId="urn:microsoft.com/office/officeart/2005/8/layout/StepDownProcess"/>
    <dgm:cxn modelId="{C2AE08F5-F0F0-4395-A4A4-4FAD66138E53}" srcId="{0ED73CAD-CDDB-4F6F-B11E-C494010A20D8}" destId="{79C75C6E-CFB8-4F1B-9788-895E873FD824}" srcOrd="0" destOrd="0" parTransId="{DEA2FA9C-C582-4A7D-A5DD-275D4989DF02}" sibTransId="{A1F6F76B-3D1A-45FC-A9DD-E43CCDF6A3C0}"/>
    <dgm:cxn modelId="{02CB07D0-3FCC-49D1-8F5C-B977FB21044A}" type="presParOf" srcId="{A259580A-819F-4171-92D7-565C2B233CBC}" destId="{4FB4AF64-8A2E-46EE-940B-E6DB3D6CD635}" srcOrd="0" destOrd="0" presId="urn:microsoft.com/office/officeart/2005/8/layout/StepDownProcess"/>
    <dgm:cxn modelId="{886C0573-5066-4B28-B6C9-8E4E9C1EEA54}" type="presParOf" srcId="{4FB4AF64-8A2E-46EE-940B-E6DB3D6CD635}" destId="{63426832-99A9-4681-B49B-2A92AF584ED2}" srcOrd="0" destOrd="0" presId="urn:microsoft.com/office/officeart/2005/8/layout/StepDownProcess"/>
    <dgm:cxn modelId="{B78CDF86-32D8-4C0C-AD13-D715D5ECCB91}" type="presParOf" srcId="{4FB4AF64-8A2E-46EE-940B-E6DB3D6CD635}" destId="{7ED61351-E084-4734-9AB9-2D4155A6C72A}" srcOrd="1" destOrd="0" presId="urn:microsoft.com/office/officeart/2005/8/layout/StepDownProcess"/>
    <dgm:cxn modelId="{3ADE5EDC-F803-4202-B1BA-C8F79085B837}" type="presParOf" srcId="{4FB4AF64-8A2E-46EE-940B-E6DB3D6CD635}" destId="{C55168E7-9D57-4D3F-AD87-8DB210C94A9D}" srcOrd="2" destOrd="0" presId="urn:microsoft.com/office/officeart/2005/8/layout/StepDownProcess"/>
    <dgm:cxn modelId="{840FDC5F-1BA9-4E5C-92A9-6B3D9DB79760}" type="presParOf" srcId="{A259580A-819F-4171-92D7-565C2B233CBC}" destId="{2D721021-65F3-465D-985C-FDB5999049E8}" srcOrd="1" destOrd="0" presId="urn:microsoft.com/office/officeart/2005/8/layout/StepDownProcess"/>
    <dgm:cxn modelId="{BD943A06-5F6A-4257-978B-1EE2588A5E79}" type="presParOf" srcId="{A259580A-819F-4171-92D7-565C2B233CBC}" destId="{A178602A-08CA-4885-AAA0-0195E81685F2}" srcOrd="2" destOrd="0" presId="urn:microsoft.com/office/officeart/2005/8/layout/StepDownProcess"/>
    <dgm:cxn modelId="{A01B4DE7-AE3B-4B30-A426-5507182534B2}" type="presParOf" srcId="{A178602A-08CA-4885-AAA0-0195E81685F2}" destId="{DC779DD1-4B54-4E2B-9BE0-5478E1579A6E}" srcOrd="0" destOrd="0" presId="urn:microsoft.com/office/officeart/2005/8/layout/StepDownProcess"/>
    <dgm:cxn modelId="{46B59FBA-AADF-41AE-91B4-4E5B34441D62}" type="presParOf" srcId="{A178602A-08CA-4885-AAA0-0195E81685F2}" destId="{4E143E20-5FD0-43B2-BDA7-0E1FAA18F42C}" srcOrd="1" destOrd="0" presId="urn:microsoft.com/office/officeart/2005/8/layout/StepDownProcess"/>
    <dgm:cxn modelId="{6B3E35BC-E286-4A72-8FEA-6C6A4EC9A6E3}" type="presParOf" srcId="{A178602A-08CA-4885-AAA0-0195E81685F2}" destId="{8C6A04AC-AFD9-425B-9B9D-7B0E2E9D6BCD}" srcOrd="2" destOrd="0" presId="urn:microsoft.com/office/officeart/2005/8/layout/StepDownProcess"/>
    <dgm:cxn modelId="{598EBF80-48D1-467C-AD05-F2F9140473BF}" type="presParOf" srcId="{A259580A-819F-4171-92D7-565C2B233CBC}" destId="{E282A838-B0EC-4E81-B632-EAAC9DC07C61}" srcOrd="3" destOrd="0" presId="urn:microsoft.com/office/officeart/2005/8/layout/StepDownProcess"/>
    <dgm:cxn modelId="{88E42624-8F6A-4DC7-AAAC-7178491F553B}" type="presParOf" srcId="{A259580A-819F-4171-92D7-565C2B233CBC}" destId="{0A2C281D-589B-462E-8E10-B3C219547DC2}" srcOrd="4" destOrd="0" presId="urn:microsoft.com/office/officeart/2005/8/layout/StepDownProcess"/>
    <dgm:cxn modelId="{6EDCAE6D-F359-4795-8877-58AEF2472905}" type="presParOf" srcId="{0A2C281D-589B-462E-8E10-B3C219547DC2}" destId="{A8DE8A10-6FDC-40BF-833A-8297B0DCFDA9}" srcOrd="0" destOrd="0" presId="urn:microsoft.com/office/officeart/2005/8/layout/StepDownProcess"/>
    <dgm:cxn modelId="{2F6F5030-5031-47C7-9910-35EBA324E191}" type="presParOf" srcId="{0A2C281D-589B-462E-8E10-B3C219547DC2}" destId="{D5EEE889-327C-48DD-B2F3-301E91233E80}" srcOrd="1" destOrd="0" presId="urn:microsoft.com/office/officeart/2005/8/layout/StepDownProcess"/>
    <dgm:cxn modelId="{BB9FBAA0-9D3E-4B69-937D-DFA1FA09AD6C}" type="presParOf" srcId="{0A2C281D-589B-462E-8E10-B3C219547DC2}" destId="{4E9593E3-8FEA-4124-B158-FABE4A6DFC44}" srcOrd="2" destOrd="0" presId="urn:microsoft.com/office/officeart/2005/8/layout/StepDownProcess"/>
    <dgm:cxn modelId="{E6C0518B-5BB6-4B0A-9FB1-60AC726A5CAE}" type="presParOf" srcId="{A259580A-819F-4171-92D7-565C2B233CBC}" destId="{CB912FEF-1AD1-4980-85C8-3D315B29AA0D}" srcOrd="5" destOrd="0" presId="urn:microsoft.com/office/officeart/2005/8/layout/StepDownProcess"/>
    <dgm:cxn modelId="{CEFC37A1-348F-4252-9249-EE376399F706}" type="presParOf" srcId="{A259580A-819F-4171-92D7-565C2B233CBC}" destId="{3AF52306-D20F-4E9E-A2B8-56CDAAFEB8E5}" srcOrd="6" destOrd="0" presId="urn:microsoft.com/office/officeart/2005/8/layout/StepDownProcess"/>
    <dgm:cxn modelId="{7B1228A3-B801-49E3-B739-05F3C314FBD6}" type="presParOf" srcId="{3AF52306-D20F-4E9E-A2B8-56CDAAFEB8E5}" destId="{0F578710-A7B2-4707-8A85-BD5EEB27C4D0}" srcOrd="0" destOrd="0" presId="urn:microsoft.com/office/officeart/2005/8/layout/StepDown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104DF0-0C75-47D7-9D4D-09419B668D90}" type="doc">
      <dgm:prSet loTypeId="urn:microsoft.com/office/officeart/2018/2/layout/IconLabelList" loCatId="icon" qsTypeId="urn:microsoft.com/office/officeart/2005/8/quickstyle/simple1" qsCatId="simple" csTypeId="urn:microsoft.com/office/officeart/2005/8/colors/accent3_2" csCatId="accent3" phldr="1"/>
      <dgm:spPr/>
      <dgm:t>
        <a:bodyPr/>
        <a:lstStyle/>
        <a:p>
          <a:endParaRPr lang="en-US"/>
        </a:p>
      </dgm:t>
    </dgm:pt>
    <dgm:pt modelId="{5A77C5F4-B7F1-42B0-A772-5556443E9E89}">
      <dgm:prSet custT="1"/>
      <dgm:spPr>
        <a:xfrm>
          <a:off x="354652"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Date and amount ordered</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C44DA0EB-7357-4801-BC50-D73B74963022}" type="parTrans" cxnId="{B443EAFC-9849-4544-8C24-E892686DDF58}">
      <dgm:prSet/>
      <dgm:spPr/>
      <dgm:t>
        <a:bodyPr/>
        <a:lstStyle/>
        <a:p>
          <a:endParaRPr lang="en-US">
            <a:latin typeface="Montserrat" panose="020B0604020202020204" charset="0"/>
          </a:endParaRPr>
        </a:p>
      </dgm:t>
    </dgm:pt>
    <dgm:pt modelId="{F68AC934-8A58-420B-A50B-D4E7E059B478}" type="sibTrans" cxnId="{B443EAFC-9849-4544-8C24-E892686DDF58}">
      <dgm:prSet/>
      <dgm:spPr/>
      <dgm:t>
        <a:bodyPr/>
        <a:lstStyle/>
        <a:p>
          <a:endParaRPr lang="en-US">
            <a:latin typeface="Montserrat" panose="020B0604020202020204" charset="0"/>
          </a:endParaRPr>
        </a:p>
      </dgm:t>
    </dgm:pt>
    <dgm:pt modelId="{F99B4B65-1A2E-481D-948B-00CE1A218888}">
      <dgm:prSet custT="1"/>
      <dgm:spPr>
        <a:xfrm>
          <a:off x="1790126"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Date of receipt of item</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53AFC60C-517A-4036-90DD-365E75F070CF}" type="parTrans" cxnId="{AA4F73B9-7908-4188-8995-CACDDA914242}">
      <dgm:prSet/>
      <dgm:spPr/>
      <dgm:t>
        <a:bodyPr/>
        <a:lstStyle/>
        <a:p>
          <a:endParaRPr lang="en-US">
            <a:latin typeface="Montserrat" panose="020B0604020202020204" charset="0"/>
          </a:endParaRPr>
        </a:p>
      </dgm:t>
    </dgm:pt>
    <dgm:pt modelId="{92A649CA-1BA6-4BB9-9541-3D78A27B38D3}" type="sibTrans" cxnId="{AA4F73B9-7908-4188-8995-CACDDA914242}">
      <dgm:prSet/>
      <dgm:spPr/>
      <dgm:t>
        <a:bodyPr/>
        <a:lstStyle/>
        <a:p>
          <a:endParaRPr lang="en-US">
            <a:latin typeface="Montserrat" panose="020B0604020202020204" charset="0"/>
          </a:endParaRPr>
        </a:p>
      </dgm:t>
    </dgm:pt>
    <dgm:pt modelId="{DFA35F0A-2512-4638-8EF7-5EAE43CC5258}">
      <dgm:prSet custT="1"/>
      <dgm:spPr>
        <a:xfrm>
          <a:off x="3225600"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Amount received</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6EFC4A7F-2EB5-4395-89D3-31A8B1C21C92}" type="parTrans" cxnId="{677B9743-6727-434A-A72A-249D83EA480E}">
      <dgm:prSet/>
      <dgm:spPr/>
      <dgm:t>
        <a:bodyPr/>
        <a:lstStyle/>
        <a:p>
          <a:endParaRPr lang="en-US">
            <a:latin typeface="Montserrat" panose="020B0604020202020204" charset="0"/>
          </a:endParaRPr>
        </a:p>
      </dgm:t>
    </dgm:pt>
    <dgm:pt modelId="{9BAB00AD-6B8B-4C88-BE9A-55D9EC843819}" type="sibTrans" cxnId="{677B9743-6727-434A-A72A-249D83EA480E}">
      <dgm:prSet/>
      <dgm:spPr/>
      <dgm:t>
        <a:bodyPr/>
        <a:lstStyle/>
        <a:p>
          <a:endParaRPr lang="en-US">
            <a:latin typeface="Montserrat" panose="020B0604020202020204" charset="0"/>
          </a:endParaRPr>
        </a:p>
      </dgm:t>
    </dgm:pt>
    <dgm:pt modelId="{AA4A0946-E08A-4685-993D-8AAFAD86237E}">
      <dgm:prSet custT="1"/>
      <dgm:spPr>
        <a:xfrm>
          <a:off x="4661073"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Lot number</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FD39C16D-1CC8-4E58-8787-2FC88560145D}" type="parTrans" cxnId="{CD85CE5B-6DDD-405C-8A0B-9FECFD8E6C66}">
      <dgm:prSet/>
      <dgm:spPr/>
      <dgm:t>
        <a:bodyPr/>
        <a:lstStyle/>
        <a:p>
          <a:endParaRPr lang="en-US">
            <a:latin typeface="Montserrat" panose="020B0604020202020204" charset="0"/>
          </a:endParaRPr>
        </a:p>
      </dgm:t>
    </dgm:pt>
    <dgm:pt modelId="{8B3EDF9A-A8B8-4AF9-8267-5154CB03DE51}" type="sibTrans" cxnId="{CD85CE5B-6DDD-405C-8A0B-9FECFD8E6C66}">
      <dgm:prSet/>
      <dgm:spPr/>
      <dgm:t>
        <a:bodyPr/>
        <a:lstStyle/>
        <a:p>
          <a:endParaRPr lang="en-US">
            <a:latin typeface="Montserrat" panose="020B0604020202020204" charset="0"/>
          </a:endParaRPr>
        </a:p>
      </dgm:t>
    </dgm:pt>
    <dgm:pt modelId="{774AA4FE-38A6-4768-A9BD-563B243B8423}">
      <dgm:prSet custT="1"/>
      <dgm:spPr>
        <a:xfrm>
          <a:off x="6096547" y="1051855"/>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Expiration date</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9A7E4AB1-C7A5-467C-9198-C1A2A7EECEF2}" type="parTrans" cxnId="{F760A80B-CA7E-4977-9391-387E5FE204DC}">
      <dgm:prSet/>
      <dgm:spPr/>
      <dgm:t>
        <a:bodyPr/>
        <a:lstStyle/>
        <a:p>
          <a:endParaRPr lang="en-US">
            <a:latin typeface="Montserrat" panose="020B0604020202020204" charset="0"/>
          </a:endParaRPr>
        </a:p>
      </dgm:t>
    </dgm:pt>
    <dgm:pt modelId="{00D6FD5F-08B0-48CF-8A8E-A7C7034241AD}" type="sibTrans" cxnId="{F760A80B-CA7E-4977-9391-387E5FE204DC}">
      <dgm:prSet/>
      <dgm:spPr/>
      <dgm:t>
        <a:bodyPr/>
        <a:lstStyle/>
        <a:p>
          <a:endParaRPr lang="en-US">
            <a:latin typeface="Montserrat" panose="020B0604020202020204" charset="0"/>
          </a:endParaRPr>
        </a:p>
      </dgm:t>
    </dgm:pt>
    <dgm:pt modelId="{1F893050-4617-499E-B336-65441AA0D4A0}">
      <dgm:prSet custT="1"/>
      <dgm:spPr>
        <a:xfrm>
          <a:off x="2507863" y="2598891"/>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Amount of used items</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1C489E54-04CB-4F1B-9913-C731C5F13311}" type="parTrans" cxnId="{17DAF321-ABCF-4ABB-B4B9-4B0AE48B39D1}">
      <dgm:prSet/>
      <dgm:spPr/>
      <dgm:t>
        <a:bodyPr/>
        <a:lstStyle/>
        <a:p>
          <a:endParaRPr lang="en-US">
            <a:latin typeface="Montserrat" panose="020B0604020202020204" charset="0"/>
          </a:endParaRPr>
        </a:p>
      </dgm:t>
    </dgm:pt>
    <dgm:pt modelId="{683838FA-1435-40BC-ABCE-DB0D5736E190}" type="sibTrans" cxnId="{17DAF321-ABCF-4ABB-B4B9-4B0AE48B39D1}">
      <dgm:prSet/>
      <dgm:spPr/>
      <dgm:t>
        <a:bodyPr/>
        <a:lstStyle/>
        <a:p>
          <a:endParaRPr lang="en-US">
            <a:latin typeface="Montserrat" panose="020B0604020202020204" charset="0"/>
          </a:endParaRPr>
        </a:p>
      </dgm:t>
    </dgm:pt>
    <dgm:pt modelId="{FBFB65AC-259F-4C5C-80D5-DC931A467C8F}">
      <dgm:prSet custT="1"/>
      <dgm:spPr>
        <a:xfrm>
          <a:off x="3943336" y="2598891"/>
          <a:ext cx="1221679" cy="488671"/>
        </a:xfrm>
        <a:prstGeom prst="rect">
          <a:avLst/>
        </a:prstGeom>
        <a:noFill/>
        <a:ln>
          <a:noFill/>
        </a:ln>
        <a:effectLst/>
      </dgm:spPr>
      <dgm:t>
        <a:bodyPr/>
        <a:lstStyle/>
        <a:p>
          <a:pPr>
            <a:buNone/>
          </a:pPr>
          <a:r>
            <a:rPr lang="en-US" sz="1600" b="0" i="0">
              <a:solidFill>
                <a:srgbClr val="000000">
                  <a:hueOff val="0"/>
                  <a:satOff val="0"/>
                  <a:lumOff val="0"/>
                  <a:alphaOff val="0"/>
                </a:srgbClr>
              </a:solidFill>
              <a:latin typeface="Gill Sans MT" panose="020B0502020104020203" pitchFamily="34" charset="0"/>
              <a:ea typeface="+mn-ea"/>
              <a:cs typeface="+mn-cs"/>
            </a:rPr>
            <a:t>Balance of items still in stock</a:t>
          </a:r>
          <a:endParaRPr lang="en-US" sz="1600">
            <a:solidFill>
              <a:srgbClr val="000000">
                <a:hueOff val="0"/>
                <a:satOff val="0"/>
                <a:lumOff val="0"/>
                <a:alphaOff val="0"/>
              </a:srgbClr>
            </a:solidFill>
            <a:latin typeface="Gill Sans MT" panose="020B0502020104020203" pitchFamily="34" charset="0"/>
            <a:ea typeface="+mn-ea"/>
            <a:cs typeface="+mn-cs"/>
          </a:endParaRPr>
        </a:p>
      </dgm:t>
    </dgm:pt>
    <dgm:pt modelId="{3C13FE0C-431A-4C78-A8C2-F612346468F1}" type="parTrans" cxnId="{BE63DB10-86A4-416E-A16C-7BAE9D168272}">
      <dgm:prSet/>
      <dgm:spPr/>
      <dgm:t>
        <a:bodyPr/>
        <a:lstStyle/>
        <a:p>
          <a:endParaRPr lang="en-US">
            <a:latin typeface="Montserrat" panose="020B0604020202020204" charset="0"/>
          </a:endParaRPr>
        </a:p>
      </dgm:t>
    </dgm:pt>
    <dgm:pt modelId="{AF48FFF3-F386-40DD-B77A-4FEBC2802828}" type="sibTrans" cxnId="{BE63DB10-86A4-416E-A16C-7BAE9D168272}">
      <dgm:prSet/>
      <dgm:spPr/>
      <dgm:t>
        <a:bodyPr/>
        <a:lstStyle/>
        <a:p>
          <a:endParaRPr lang="en-US">
            <a:latin typeface="Montserrat" panose="020B0604020202020204" charset="0"/>
          </a:endParaRPr>
        </a:p>
      </dgm:t>
    </dgm:pt>
    <dgm:pt modelId="{6B1386CA-F50F-48DC-9B73-C389696DF649}" type="pres">
      <dgm:prSet presAssocID="{71104DF0-0C75-47D7-9D4D-09419B668D90}" presName="root" presStyleCnt="0">
        <dgm:presLayoutVars>
          <dgm:dir/>
          <dgm:resizeHandles val="exact"/>
        </dgm:presLayoutVars>
      </dgm:prSet>
      <dgm:spPr/>
    </dgm:pt>
    <dgm:pt modelId="{744D7736-E868-4460-B3AB-84F5E0665326}" type="pres">
      <dgm:prSet presAssocID="{5A77C5F4-B7F1-42B0-A772-5556443E9E89}" presName="compNode" presStyleCnt="0"/>
      <dgm:spPr/>
    </dgm:pt>
    <dgm:pt modelId="{34D48E84-D241-4B82-B208-D40C3F85F6A1}" type="pres">
      <dgm:prSet presAssocID="{5A77C5F4-B7F1-42B0-A772-5556443E9E89}" presName="iconRect" presStyleLbl="node1" presStyleIdx="0" presStyleCnt="7"/>
      <dgm:spPr>
        <a:xfrm>
          <a:off x="690614" y="298911"/>
          <a:ext cx="549755" cy="549755"/>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25400" cap="flat" cmpd="sng" algn="ctr">
          <a:noFill/>
          <a:prstDash val="solid"/>
        </a:ln>
        <a:effectLst/>
      </dgm:spPr>
      <dgm:extLst>
        <a:ext uri="{E40237B7-FDA0-4F09-8148-C483321AD2D9}">
          <dgm14:cNvPr xmlns:dgm14="http://schemas.microsoft.com/office/drawing/2010/diagram" id="0" name="" descr="Daily Calendar"/>
        </a:ext>
      </dgm:extLst>
    </dgm:pt>
    <dgm:pt modelId="{034E7087-FC53-4BC1-86FC-67C06BC8D4AC}" type="pres">
      <dgm:prSet presAssocID="{5A77C5F4-B7F1-42B0-A772-5556443E9E89}" presName="spaceRect" presStyleCnt="0"/>
      <dgm:spPr/>
    </dgm:pt>
    <dgm:pt modelId="{7B33142B-D514-4B8E-B7DB-DF081D421293}" type="pres">
      <dgm:prSet presAssocID="{5A77C5F4-B7F1-42B0-A772-5556443E9E89}" presName="textRect" presStyleLbl="revTx" presStyleIdx="0" presStyleCnt="7">
        <dgm:presLayoutVars>
          <dgm:chMax val="1"/>
          <dgm:chPref val="1"/>
        </dgm:presLayoutVars>
      </dgm:prSet>
      <dgm:spPr/>
    </dgm:pt>
    <dgm:pt modelId="{06ADC337-D367-4BAD-B252-F325023EA04F}" type="pres">
      <dgm:prSet presAssocID="{F68AC934-8A58-420B-A50B-D4E7E059B478}" presName="sibTrans" presStyleCnt="0"/>
      <dgm:spPr/>
    </dgm:pt>
    <dgm:pt modelId="{AD3F4F53-C922-49E3-8F46-8EDEAC580FCA}" type="pres">
      <dgm:prSet presAssocID="{F99B4B65-1A2E-481D-948B-00CE1A218888}" presName="compNode" presStyleCnt="0"/>
      <dgm:spPr/>
    </dgm:pt>
    <dgm:pt modelId="{AF5BC337-3ADE-4BBD-8E2B-D1B50331CECC}" type="pres">
      <dgm:prSet presAssocID="{F99B4B65-1A2E-481D-948B-00CE1A218888}" presName="iconRect" presStyleLbl="node1" presStyleIdx="1" presStyleCnt="7"/>
      <dgm:spPr>
        <a:xfrm>
          <a:off x="2126088" y="298911"/>
          <a:ext cx="549755" cy="549755"/>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noFill/>
          <a:prstDash val="solid"/>
        </a:ln>
        <a:effectLst/>
      </dgm:spPr>
      <dgm:extLst>
        <a:ext uri="{E40237B7-FDA0-4F09-8148-C483321AD2D9}">
          <dgm14:cNvPr xmlns:dgm14="http://schemas.microsoft.com/office/drawing/2010/diagram" id="0" name="" descr="Truck with solid fill"/>
        </a:ext>
      </dgm:extLst>
    </dgm:pt>
    <dgm:pt modelId="{03916E5C-C696-4F57-A143-D18BC714AB7E}" type="pres">
      <dgm:prSet presAssocID="{F99B4B65-1A2E-481D-948B-00CE1A218888}" presName="spaceRect" presStyleCnt="0"/>
      <dgm:spPr/>
    </dgm:pt>
    <dgm:pt modelId="{FA378708-5412-450F-B3B6-FECCB97C300F}" type="pres">
      <dgm:prSet presAssocID="{F99B4B65-1A2E-481D-948B-00CE1A218888}" presName="textRect" presStyleLbl="revTx" presStyleIdx="1" presStyleCnt="7">
        <dgm:presLayoutVars>
          <dgm:chMax val="1"/>
          <dgm:chPref val="1"/>
        </dgm:presLayoutVars>
      </dgm:prSet>
      <dgm:spPr/>
    </dgm:pt>
    <dgm:pt modelId="{C4801861-6CD4-45BB-AFF0-D170C9112C5A}" type="pres">
      <dgm:prSet presAssocID="{92A649CA-1BA6-4BB9-9541-3D78A27B38D3}" presName="sibTrans" presStyleCnt="0"/>
      <dgm:spPr/>
    </dgm:pt>
    <dgm:pt modelId="{21CF963D-B058-4D80-AC63-B70A09B1B2B8}" type="pres">
      <dgm:prSet presAssocID="{DFA35F0A-2512-4638-8EF7-5EAE43CC5258}" presName="compNode" presStyleCnt="0"/>
      <dgm:spPr/>
    </dgm:pt>
    <dgm:pt modelId="{CBD1B671-48EC-4494-A5E5-7742B7112EC9}" type="pres">
      <dgm:prSet presAssocID="{DFA35F0A-2512-4638-8EF7-5EAE43CC5258}" presName="iconRect" presStyleLbl="node1" presStyleIdx="2" presStyleCnt="7"/>
      <dgm:spPr>
        <a:xfrm>
          <a:off x="3561562" y="298911"/>
          <a:ext cx="549755" cy="549755"/>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noFill/>
          <a:prstDash val="solid"/>
        </a:ln>
        <a:effectLst/>
      </dgm:spPr>
      <dgm:extLst>
        <a:ext uri="{E40237B7-FDA0-4F09-8148-C483321AD2D9}">
          <dgm14:cNvPr xmlns:dgm14="http://schemas.microsoft.com/office/drawing/2010/diagram" id="0" name="" descr="Abacus outline"/>
        </a:ext>
      </dgm:extLst>
    </dgm:pt>
    <dgm:pt modelId="{DC6AF05A-DBBB-463D-B8C6-D4C1DA774FAC}" type="pres">
      <dgm:prSet presAssocID="{DFA35F0A-2512-4638-8EF7-5EAE43CC5258}" presName="spaceRect" presStyleCnt="0"/>
      <dgm:spPr/>
    </dgm:pt>
    <dgm:pt modelId="{2B1FC9D9-BF61-42CA-928F-551BD662F988}" type="pres">
      <dgm:prSet presAssocID="{DFA35F0A-2512-4638-8EF7-5EAE43CC5258}" presName="textRect" presStyleLbl="revTx" presStyleIdx="2" presStyleCnt="7">
        <dgm:presLayoutVars>
          <dgm:chMax val="1"/>
          <dgm:chPref val="1"/>
        </dgm:presLayoutVars>
      </dgm:prSet>
      <dgm:spPr/>
    </dgm:pt>
    <dgm:pt modelId="{0FFC4D6A-E3F6-47D4-84F4-553D9E75AABF}" type="pres">
      <dgm:prSet presAssocID="{9BAB00AD-6B8B-4C88-BE9A-55D9EC843819}" presName="sibTrans" presStyleCnt="0"/>
      <dgm:spPr/>
    </dgm:pt>
    <dgm:pt modelId="{D156F871-7DC8-469B-8EE9-7CBE9C104DBD}" type="pres">
      <dgm:prSet presAssocID="{AA4A0946-E08A-4685-993D-8AAFAD86237E}" presName="compNode" presStyleCnt="0"/>
      <dgm:spPr/>
    </dgm:pt>
    <dgm:pt modelId="{7311B1CC-6F7A-43AA-8E71-758088A264A0}" type="pres">
      <dgm:prSet presAssocID="{AA4A0946-E08A-4685-993D-8AAFAD86237E}" presName="iconRect" presStyleLbl="node1" presStyleIdx="3" presStyleCnt="7"/>
      <dgm:spPr>
        <a:xfrm>
          <a:off x="4997035" y="298911"/>
          <a:ext cx="549755" cy="549755"/>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25400" cap="flat" cmpd="sng" algn="ctr">
          <a:noFill/>
          <a:prstDash val="solid"/>
        </a:ln>
        <a:effectLst/>
      </dgm:spPr>
      <dgm:extLst>
        <a:ext uri="{E40237B7-FDA0-4F09-8148-C483321AD2D9}">
          <dgm14:cNvPr xmlns:dgm14="http://schemas.microsoft.com/office/drawing/2010/diagram" id="0" name="" descr="Marker"/>
        </a:ext>
      </dgm:extLst>
    </dgm:pt>
    <dgm:pt modelId="{6FB0CB3B-D9C9-4BFA-B169-796D315AD111}" type="pres">
      <dgm:prSet presAssocID="{AA4A0946-E08A-4685-993D-8AAFAD86237E}" presName="spaceRect" presStyleCnt="0"/>
      <dgm:spPr/>
    </dgm:pt>
    <dgm:pt modelId="{ED0F7838-0A1D-4B7D-BB90-83E356B3655D}" type="pres">
      <dgm:prSet presAssocID="{AA4A0946-E08A-4685-993D-8AAFAD86237E}" presName="textRect" presStyleLbl="revTx" presStyleIdx="3" presStyleCnt="7">
        <dgm:presLayoutVars>
          <dgm:chMax val="1"/>
          <dgm:chPref val="1"/>
        </dgm:presLayoutVars>
      </dgm:prSet>
      <dgm:spPr/>
    </dgm:pt>
    <dgm:pt modelId="{24D3F3FD-CBA6-453E-A10D-CAAD879F8750}" type="pres">
      <dgm:prSet presAssocID="{8B3EDF9A-A8B8-4AF9-8267-5154CB03DE51}" presName="sibTrans" presStyleCnt="0"/>
      <dgm:spPr/>
    </dgm:pt>
    <dgm:pt modelId="{CF3D3286-6177-4032-8465-EB9FEE3B0897}" type="pres">
      <dgm:prSet presAssocID="{774AA4FE-38A6-4768-A9BD-563B243B8423}" presName="compNode" presStyleCnt="0"/>
      <dgm:spPr/>
    </dgm:pt>
    <dgm:pt modelId="{4B29D64E-2AA7-47FF-A2AE-CCAFBC3A4DCD}" type="pres">
      <dgm:prSet presAssocID="{774AA4FE-38A6-4768-A9BD-563B243B8423}" presName="iconRect" presStyleLbl="node1" presStyleIdx="4" presStyleCnt="7"/>
      <dgm:spPr>
        <a:xfrm>
          <a:off x="6432509" y="298911"/>
          <a:ext cx="549755" cy="549755"/>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25400" cap="flat" cmpd="sng" algn="ctr">
          <a:noFill/>
          <a:prstDash val="solid"/>
        </a:ln>
        <a:effectLst/>
      </dgm:spPr>
      <dgm:extLst>
        <a:ext uri="{E40237B7-FDA0-4F09-8148-C483321AD2D9}">
          <dgm14:cNvPr xmlns:dgm14="http://schemas.microsoft.com/office/drawing/2010/diagram" id="0" name="" descr="Checkmark"/>
        </a:ext>
      </dgm:extLst>
    </dgm:pt>
    <dgm:pt modelId="{031E5ACE-D304-4C1A-91F9-FAA03CED734E}" type="pres">
      <dgm:prSet presAssocID="{774AA4FE-38A6-4768-A9BD-563B243B8423}" presName="spaceRect" presStyleCnt="0"/>
      <dgm:spPr/>
    </dgm:pt>
    <dgm:pt modelId="{F8898ABC-3C02-4A23-B1FE-A3DB39F72A2E}" type="pres">
      <dgm:prSet presAssocID="{774AA4FE-38A6-4768-A9BD-563B243B8423}" presName="textRect" presStyleLbl="revTx" presStyleIdx="4" presStyleCnt="7">
        <dgm:presLayoutVars>
          <dgm:chMax val="1"/>
          <dgm:chPref val="1"/>
        </dgm:presLayoutVars>
      </dgm:prSet>
      <dgm:spPr/>
    </dgm:pt>
    <dgm:pt modelId="{F3D76014-D120-4D5F-881A-73D46C3FB319}" type="pres">
      <dgm:prSet presAssocID="{00D6FD5F-08B0-48CF-8A8E-A7C7034241AD}" presName="sibTrans" presStyleCnt="0"/>
      <dgm:spPr/>
    </dgm:pt>
    <dgm:pt modelId="{AC59634F-DCCA-405B-BBA3-C5AB23808961}" type="pres">
      <dgm:prSet presAssocID="{1F893050-4617-499E-B336-65441AA0D4A0}" presName="compNode" presStyleCnt="0"/>
      <dgm:spPr/>
    </dgm:pt>
    <dgm:pt modelId="{3D82A86A-66A3-4E98-82F2-487843CAF7DC}" type="pres">
      <dgm:prSet presAssocID="{1F893050-4617-499E-B336-65441AA0D4A0}" presName="iconRect" presStyleLbl="node1" presStyleIdx="5" presStyleCnt="7"/>
      <dgm:spPr>
        <a:xfrm>
          <a:off x="2843825" y="1845947"/>
          <a:ext cx="549755" cy="549755"/>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25400" cap="flat" cmpd="sng" algn="ctr">
          <a:noFill/>
          <a:prstDash val="solid"/>
        </a:ln>
        <a:effectLst/>
      </dgm:spPr>
      <dgm:extLst>
        <a:ext uri="{E40237B7-FDA0-4F09-8148-C483321AD2D9}">
          <dgm14:cNvPr xmlns:dgm14="http://schemas.microsoft.com/office/drawing/2010/diagram" id="0" name="" descr="Abacus with solid fill"/>
        </a:ext>
      </dgm:extLst>
    </dgm:pt>
    <dgm:pt modelId="{B2034BC0-B1C2-44F5-AA75-4FD2E3A43FBF}" type="pres">
      <dgm:prSet presAssocID="{1F893050-4617-499E-B336-65441AA0D4A0}" presName="spaceRect" presStyleCnt="0"/>
      <dgm:spPr/>
    </dgm:pt>
    <dgm:pt modelId="{76271AAF-35D1-4FC9-AC2F-EEBBBA2B118A}" type="pres">
      <dgm:prSet presAssocID="{1F893050-4617-499E-B336-65441AA0D4A0}" presName="textRect" presStyleLbl="revTx" presStyleIdx="5" presStyleCnt="7">
        <dgm:presLayoutVars>
          <dgm:chMax val="1"/>
          <dgm:chPref val="1"/>
        </dgm:presLayoutVars>
      </dgm:prSet>
      <dgm:spPr/>
    </dgm:pt>
    <dgm:pt modelId="{8D3FB78F-7A64-484E-A701-80A9B6C0A2CF}" type="pres">
      <dgm:prSet presAssocID="{683838FA-1435-40BC-ABCE-DB0D5736E190}" presName="sibTrans" presStyleCnt="0"/>
      <dgm:spPr/>
    </dgm:pt>
    <dgm:pt modelId="{A3F02290-C078-4C03-A4D3-B51E9850F566}" type="pres">
      <dgm:prSet presAssocID="{FBFB65AC-259F-4C5C-80D5-DC931A467C8F}" presName="compNode" presStyleCnt="0"/>
      <dgm:spPr/>
    </dgm:pt>
    <dgm:pt modelId="{283EF0CE-5F65-4691-9467-89C70CABA4F3}" type="pres">
      <dgm:prSet presAssocID="{FBFB65AC-259F-4C5C-80D5-DC931A467C8F}" presName="iconRect" presStyleLbl="node1" presStyleIdx="6" presStyleCnt="7"/>
      <dgm:spPr>
        <a:xfrm>
          <a:off x="4279298" y="1845947"/>
          <a:ext cx="549755" cy="549755"/>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25400" cap="flat" cmpd="sng" algn="ctr">
          <a:noFill/>
          <a:prstDash val="solid"/>
        </a:ln>
        <a:effectLst/>
      </dgm:spPr>
      <dgm:extLst>
        <a:ext uri="{E40237B7-FDA0-4F09-8148-C483321AD2D9}">
          <dgm14:cNvPr xmlns:dgm14="http://schemas.microsoft.com/office/drawing/2010/diagram" id="0" name="" descr="Downward trend"/>
        </a:ext>
      </dgm:extLst>
    </dgm:pt>
    <dgm:pt modelId="{45CA08F2-8B44-48B1-A9E9-11E96C644600}" type="pres">
      <dgm:prSet presAssocID="{FBFB65AC-259F-4C5C-80D5-DC931A467C8F}" presName="spaceRect" presStyleCnt="0"/>
      <dgm:spPr/>
    </dgm:pt>
    <dgm:pt modelId="{EDEA2234-DFD6-401A-8632-480ADB3D2E29}" type="pres">
      <dgm:prSet presAssocID="{FBFB65AC-259F-4C5C-80D5-DC931A467C8F}" presName="textRect" presStyleLbl="revTx" presStyleIdx="6" presStyleCnt="7">
        <dgm:presLayoutVars>
          <dgm:chMax val="1"/>
          <dgm:chPref val="1"/>
        </dgm:presLayoutVars>
      </dgm:prSet>
      <dgm:spPr/>
    </dgm:pt>
  </dgm:ptLst>
  <dgm:cxnLst>
    <dgm:cxn modelId="{F760A80B-CA7E-4977-9391-387E5FE204DC}" srcId="{71104DF0-0C75-47D7-9D4D-09419B668D90}" destId="{774AA4FE-38A6-4768-A9BD-563B243B8423}" srcOrd="4" destOrd="0" parTransId="{9A7E4AB1-C7A5-467C-9198-C1A2A7EECEF2}" sibTransId="{00D6FD5F-08B0-48CF-8A8E-A7C7034241AD}"/>
    <dgm:cxn modelId="{BE63DB10-86A4-416E-A16C-7BAE9D168272}" srcId="{71104DF0-0C75-47D7-9D4D-09419B668D90}" destId="{FBFB65AC-259F-4C5C-80D5-DC931A467C8F}" srcOrd="6" destOrd="0" parTransId="{3C13FE0C-431A-4C78-A8C2-F612346468F1}" sibTransId="{AF48FFF3-F386-40DD-B77A-4FEBC2802828}"/>
    <dgm:cxn modelId="{98B3DD12-4C58-4AEF-8991-43448C1EE762}" type="presOf" srcId="{FBFB65AC-259F-4C5C-80D5-DC931A467C8F}" destId="{EDEA2234-DFD6-401A-8632-480ADB3D2E29}" srcOrd="0" destOrd="0" presId="urn:microsoft.com/office/officeart/2018/2/layout/IconLabelList"/>
    <dgm:cxn modelId="{17DAF321-ABCF-4ABB-B4B9-4B0AE48B39D1}" srcId="{71104DF0-0C75-47D7-9D4D-09419B668D90}" destId="{1F893050-4617-499E-B336-65441AA0D4A0}" srcOrd="5" destOrd="0" parTransId="{1C489E54-04CB-4F1B-9913-C731C5F13311}" sibTransId="{683838FA-1435-40BC-ABCE-DB0D5736E190}"/>
    <dgm:cxn modelId="{DE4E3126-5FCD-4AA3-9E09-E894712B9AA0}" type="presOf" srcId="{AA4A0946-E08A-4685-993D-8AAFAD86237E}" destId="{ED0F7838-0A1D-4B7D-BB90-83E356B3655D}" srcOrd="0" destOrd="0" presId="urn:microsoft.com/office/officeart/2018/2/layout/IconLabelList"/>
    <dgm:cxn modelId="{677B9743-6727-434A-A72A-249D83EA480E}" srcId="{71104DF0-0C75-47D7-9D4D-09419B668D90}" destId="{DFA35F0A-2512-4638-8EF7-5EAE43CC5258}" srcOrd="2" destOrd="0" parTransId="{6EFC4A7F-2EB5-4395-89D3-31A8B1C21C92}" sibTransId="{9BAB00AD-6B8B-4C88-BE9A-55D9EC843819}"/>
    <dgm:cxn modelId="{CD85CE5B-6DDD-405C-8A0B-9FECFD8E6C66}" srcId="{71104DF0-0C75-47D7-9D4D-09419B668D90}" destId="{AA4A0946-E08A-4685-993D-8AAFAD86237E}" srcOrd="3" destOrd="0" parTransId="{FD39C16D-1CC8-4E58-8787-2FC88560145D}" sibTransId="{8B3EDF9A-A8B8-4AF9-8267-5154CB03DE51}"/>
    <dgm:cxn modelId="{11552F73-ECB5-4D47-A190-1501FD7DD074}" type="presOf" srcId="{F99B4B65-1A2E-481D-948B-00CE1A218888}" destId="{FA378708-5412-450F-B3B6-FECCB97C300F}" srcOrd="0" destOrd="0" presId="urn:microsoft.com/office/officeart/2018/2/layout/IconLabelList"/>
    <dgm:cxn modelId="{21B66786-FE61-470B-A162-66DF982F83BE}" type="presOf" srcId="{5A77C5F4-B7F1-42B0-A772-5556443E9E89}" destId="{7B33142B-D514-4B8E-B7DB-DF081D421293}" srcOrd="0" destOrd="0" presId="urn:microsoft.com/office/officeart/2018/2/layout/IconLabelList"/>
    <dgm:cxn modelId="{F69F66A7-7373-4126-A656-893BE8A0A08B}" type="presOf" srcId="{DFA35F0A-2512-4638-8EF7-5EAE43CC5258}" destId="{2B1FC9D9-BF61-42CA-928F-551BD662F988}" srcOrd="0" destOrd="0" presId="urn:microsoft.com/office/officeart/2018/2/layout/IconLabelList"/>
    <dgm:cxn modelId="{8BA57AB5-E98C-4222-BB2B-AFA4B1FBB5AF}" type="presOf" srcId="{71104DF0-0C75-47D7-9D4D-09419B668D90}" destId="{6B1386CA-F50F-48DC-9B73-C389696DF649}" srcOrd="0" destOrd="0" presId="urn:microsoft.com/office/officeart/2018/2/layout/IconLabelList"/>
    <dgm:cxn modelId="{AA4F73B9-7908-4188-8995-CACDDA914242}" srcId="{71104DF0-0C75-47D7-9D4D-09419B668D90}" destId="{F99B4B65-1A2E-481D-948B-00CE1A218888}" srcOrd="1" destOrd="0" parTransId="{53AFC60C-517A-4036-90DD-365E75F070CF}" sibTransId="{92A649CA-1BA6-4BB9-9541-3D78A27B38D3}"/>
    <dgm:cxn modelId="{D7E1EFCD-AA14-4107-9B32-AAE7873E7658}" type="presOf" srcId="{1F893050-4617-499E-B336-65441AA0D4A0}" destId="{76271AAF-35D1-4FC9-AC2F-EEBBBA2B118A}" srcOrd="0" destOrd="0" presId="urn:microsoft.com/office/officeart/2018/2/layout/IconLabelList"/>
    <dgm:cxn modelId="{61E72EF0-F4E2-4152-9935-B315BFD19168}" type="presOf" srcId="{774AA4FE-38A6-4768-A9BD-563B243B8423}" destId="{F8898ABC-3C02-4A23-B1FE-A3DB39F72A2E}" srcOrd="0" destOrd="0" presId="urn:microsoft.com/office/officeart/2018/2/layout/IconLabelList"/>
    <dgm:cxn modelId="{B443EAFC-9849-4544-8C24-E892686DDF58}" srcId="{71104DF0-0C75-47D7-9D4D-09419B668D90}" destId="{5A77C5F4-B7F1-42B0-A772-5556443E9E89}" srcOrd="0" destOrd="0" parTransId="{C44DA0EB-7357-4801-BC50-D73B74963022}" sibTransId="{F68AC934-8A58-420B-A50B-D4E7E059B478}"/>
    <dgm:cxn modelId="{82E59EA1-98D2-46A9-BF7D-17AE66618E69}" type="presParOf" srcId="{6B1386CA-F50F-48DC-9B73-C389696DF649}" destId="{744D7736-E868-4460-B3AB-84F5E0665326}" srcOrd="0" destOrd="0" presId="urn:microsoft.com/office/officeart/2018/2/layout/IconLabelList"/>
    <dgm:cxn modelId="{07392BBD-D7FF-4DFF-AA18-CA4578EB9883}" type="presParOf" srcId="{744D7736-E868-4460-B3AB-84F5E0665326}" destId="{34D48E84-D241-4B82-B208-D40C3F85F6A1}" srcOrd="0" destOrd="0" presId="urn:microsoft.com/office/officeart/2018/2/layout/IconLabelList"/>
    <dgm:cxn modelId="{75D52F5F-67C4-4812-BBCF-B58C0DCB711F}" type="presParOf" srcId="{744D7736-E868-4460-B3AB-84F5E0665326}" destId="{034E7087-FC53-4BC1-86FC-67C06BC8D4AC}" srcOrd="1" destOrd="0" presId="urn:microsoft.com/office/officeart/2018/2/layout/IconLabelList"/>
    <dgm:cxn modelId="{8ED18344-D036-48CB-B31C-8C05785964EF}" type="presParOf" srcId="{744D7736-E868-4460-B3AB-84F5E0665326}" destId="{7B33142B-D514-4B8E-B7DB-DF081D421293}" srcOrd="2" destOrd="0" presId="urn:microsoft.com/office/officeart/2018/2/layout/IconLabelList"/>
    <dgm:cxn modelId="{17A9E016-F699-4C56-A18A-1E5CBBA635D6}" type="presParOf" srcId="{6B1386CA-F50F-48DC-9B73-C389696DF649}" destId="{06ADC337-D367-4BAD-B252-F325023EA04F}" srcOrd="1" destOrd="0" presId="urn:microsoft.com/office/officeart/2018/2/layout/IconLabelList"/>
    <dgm:cxn modelId="{E34D3C9B-3F09-4CEB-B60C-AB318E1C787A}" type="presParOf" srcId="{6B1386CA-F50F-48DC-9B73-C389696DF649}" destId="{AD3F4F53-C922-49E3-8F46-8EDEAC580FCA}" srcOrd="2" destOrd="0" presId="urn:microsoft.com/office/officeart/2018/2/layout/IconLabelList"/>
    <dgm:cxn modelId="{615E5FFA-2172-4558-B2C3-E3A4DB74F2BC}" type="presParOf" srcId="{AD3F4F53-C922-49E3-8F46-8EDEAC580FCA}" destId="{AF5BC337-3ADE-4BBD-8E2B-D1B50331CECC}" srcOrd="0" destOrd="0" presId="urn:microsoft.com/office/officeart/2018/2/layout/IconLabelList"/>
    <dgm:cxn modelId="{316B41C5-0C72-4C3B-83DA-C1CFA75CB6DC}" type="presParOf" srcId="{AD3F4F53-C922-49E3-8F46-8EDEAC580FCA}" destId="{03916E5C-C696-4F57-A143-D18BC714AB7E}" srcOrd="1" destOrd="0" presId="urn:microsoft.com/office/officeart/2018/2/layout/IconLabelList"/>
    <dgm:cxn modelId="{D0369C68-966A-4E2E-AF8E-A8B426F4FCFF}" type="presParOf" srcId="{AD3F4F53-C922-49E3-8F46-8EDEAC580FCA}" destId="{FA378708-5412-450F-B3B6-FECCB97C300F}" srcOrd="2" destOrd="0" presId="urn:microsoft.com/office/officeart/2018/2/layout/IconLabelList"/>
    <dgm:cxn modelId="{3DEF3BF0-7D8E-4A25-8568-1E6AD8499A07}" type="presParOf" srcId="{6B1386CA-F50F-48DC-9B73-C389696DF649}" destId="{C4801861-6CD4-45BB-AFF0-D170C9112C5A}" srcOrd="3" destOrd="0" presId="urn:microsoft.com/office/officeart/2018/2/layout/IconLabelList"/>
    <dgm:cxn modelId="{E537584C-CE2E-41B0-8B41-3AF4BEB2E6BA}" type="presParOf" srcId="{6B1386CA-F50F-48DC-9B73-C389696DF649}" destId="{21CF963D-B058-4D80-AC63-B70A09B1B2B8}" srcOrd="4" destOrd="0" presId="urn:microsoft.com/office/officeart/2018/2/layout/IconLabelList"/>
    <dgm:cxn modelId="{A7A397A7-5EA5-4DFE-B37C-8E61396A5C30}" type="presParOf" srcId="{21CF963D-B058-4D80-AC63-B70A09B1B2B8}" destId="{CBD1B671-48EC-4494-A5E5-7742B7112EC9}" srcOrd="0" destOrd="0" presId="urn:microsoft.com/office/officeart/2018/2/layout/IconLabelList"/>
    <dgm:cxn modelId="{6E40BE55-5E30-49A1-B95D-802288CCCD61}" type="presParOf" srcId="{21CF963D-B058-4D80-AC63-B70A09B1B2B8}" destId="{DC6AF05A-DBBB-463D-B8C6-D4C1DA774FAC}" srcOrd="1" destOrd="0" presId="urn:microsoft.com/office/officeart/2018/2/layout/IconLabelList"/>
    <dgm:cxn modelId="{C5D1E01E-9608-40A1-9FF0-7E4E7A5F6634}" type="presParOf" srcId="{21CF963D-B058-4D80-AC63-B70A09B1B2B8}" destId="{2B1FC9D9-BF61-42CA-928F-551BD662F988}" srcOrd="2" destOrd="0" presId="urn:microsoft.com/office/officeart/2018/2/layout/IconLabelList"/>
    <dgm:cxn modelId="{41D02E71-0706-4CCB-89D1-37DE4EFFC85E}" type="presParOf" srcId="{6B1386CA-F50F-48DC-9B73-C389696DF649}" destId="{0FFC4D6A-E3F6-47D4-84F4-553D9E75AABF}" srcOrd="5" destOrd="0" presId="urn:microsoft.com/office/officeart/2018/2/layout/IconLabelList"/>
    <dgm:cxn modelId="{E7E82650-EEEF-4663-B33F-6802C18BE85D}" type="presParOf" srcId="{6B1386CA-F50F-48DC-9B73-C389696DF649}" destId="{D156F871-7DC8-469B-8EE9-7CBE9C104DBD}" srcOrd="6" destOrd="0" presId="urn:microsoft.com/office/officeart/2018/2/layout/IconLabelList"/>
    <dgm:cxn modelId="{F0EE9FAF-022C-4CD3-B417-0660D22C17F8}" type="presParOf" srcId="{D156F871-7DC8-469B-8EE9-7CBE9C104DBD}" destId="{7311B1CC-6F7A-43AA-8E71-758088A264A0}" srcOrd="0" destOrd="0" presId="urn:microsoft.com/office/officeart/2018/2/layout/IconLabelList"/>
    <dgm:cxn modelId="{B2E956FE-C1BC-4BE3-B1B1-76DCAD5A4C53}" type="presParOf" srcId="{D156F871-7DC8-469B-8EE9-7CBE9C104DBD}" destId="{6FB0CB3B-D9C9-4BFA-B169-796D315AD111}" srcOrd="1" destOrd="0" presId="urn:microsoft.com/office/officeart/2018/2/layout/IconLabelList"/>
    <dgm:cxn modelId="{AAE26887-9162-4AC7-9D72-CC2EC75FACC3}" type="presParOf" srcId="{D156F871-7DC8-469B-8EE9-7CBE9C104DBD}" destId="{ED0F7838-0A1D-4B7D-BB90-83E356B3655D}" srcOrd="2" destOrd="0" presId="urn:microsoft.com/office/officeart/2018/2/layout/IconLabelList"/>
    <dgm:cxn modelId="{36CB9DBF-7B72-4BE1-8AA2-5F68A88244BB}" type="presParOf" srcId="{6B1386CA-F50F-48DC-9B73-C389696DF649}" destId="{24D3F3FD-CBA6-453E-A10D-CAAD879F8750}" srcOrd="7" destOrd="0" presId="urn:microsoft.com/office/officeart/2018/2/layout/IconLabelList"/>
    <dgm:cxn modelId="{DB8163B5-2D27-488F-9A3D-D54C33F83047}" type="presParOf" srcId="{6B1386CA-F50F-48DC-9B73-C389696DF649}" destId="{CF3D3286-6177-4032-8465-EB9FEE3B0897}" srcOrd="8" destOrd="0" presId="urn:microsoft.com/office/officeart/2018/2/layout/IconLabelList"/>
    <dgm:cxn modelId="{416B93B0-08C5-475C-8E9B-B06191948C53}" type="presParOf" srcId="{CF3D3286-6177-4032-8465-EB9FEE3B0897}" destId="{4B29D64E-2AA7-47FF-A2AE-CCAFBC3A4DCD}" srcOrd="0" destOrd="0" presId="urn:microsoft.com/office/officeart/2018/2/layout/IconLabelList"/>
    <dgm:cxn modelId="{65EBB5A5-50DA-4CB7-BAD7-1AC954A297A6}" type="presParOf" srcId="{CF3D3286-6177-4032-8465-EB9FEE3B0897}" destId="{031E5ACE-D304-4C1A-91F9-FAA03CED734E}" srcOrd="1" destOrd="0" presId="urn:microsoft.com/office/officeart/2018/2/layout/IconLabelList"/>
    <dgm:cxn modelId="{68168E14-A56B-42CB-8676-530248F7BED6}" type="presParOf" srcId="{CF3D3286-6177-4032-8465-EB9FEE3B0897}" destId="{F8898ABC-3C02-4A23-B1FE-A3DB39F72A2E}" srcOrd="2" destOrd="0" presId="urn:microsoft.com/office/officeart/2018/2/layout/IconLabelList"/>
    <dgm:cxn modelId="{E8C8EC22-BF5F-47F4-BFA3-A6B7F5707BED}" type="presParOf" srcId="{6B1386CA-F50F-48DC-9B73-C389696DF649}" destId="{F3D76014-D120-4D5F-881A-73D46C3FB319}" srcOrd="9" destOrd="0" presId="urn:microsoft.com/office/officeart/2018/2/layout/IconLabelList"/>
    <dgm:cxn modelId="{BC664A8D-CFF0-4002-983B-4FD03A7A8740}" type="presParOf" srcId="{6B1386CA-F50F-48DC-9B73-C389696DF649}" destId="{AC59634F-DCCA-405B-BBA3-C5AB23808961}" srcOrd="10" destOrd="0" presId="urn:microsoft.com/office/officeart/2018/2/layout/IconLabelList"/>
    <dgm:cxn modelId="{0FBD20C8-523D-4982-8797-D8155E31627B}" type="presParOf" srcId="{AC59634F-DCCA-405B-BBA3-C5AB23808961}" destId="{3D82A86A-66A3-4E98-82F2-487843CAF7DC}" srcOrd="0" destOrd="0" presId="urn:microsoft.com/office/officeart/2018/2/layout/IconLabelList"/>
    <dgm:cxn modelId="{B84BB24C-431A-445B-8D39-554A7F997A5B}" type="presParOf" srcId="{AC59634F-DCCA-405B-BBA3-C5AB23808961}" destId="{B2034BC0-B1C2-44F5-AA75-4FD2E3A43FBF}" srcOrd="1" destOrd="0" presId="urn:microsoft.com/office/officeart/2018/2/layout/IconLabelList"/>
    <dgm:cxn modelId="{C7829DF7-CE27-4EC3-BFFB-1829E99DDAA2}" type="presParOf" srcId="{AC59634F-DCCA-405B-BBA3-C5AB23808961}" destId="{76271AAF-35D1-4FC9-AC2F-EEBBBA2B118A}" srcOrd="2" destOrd="0" presId="urn:microsoft.com/office/officeart/2018/2/layout/IconLabelList"/>
    <dgm:cxn modelId="{67A44DD0-E798-4BFB-A6DF-5FD191F33122}" type="presParOf" srcId="{6B1386CA-F50F-48DC-9B73-C389696DF649}" destId="{8D3FB78F-7A64-484E-A701-80A9B6C0A2CF}" srcOrd="11" destOrd="0" presId="urn:microsoft.com/office/officeart/2018/2/layout/IconLabelList"/>
    <dgm:cxn modelId="{02C1DE44-F26A-433A-8D2E-9782581F582D}" type="presParOf" srcId="{6B1386CA-F50F-48DC-9B73-C389696DF649}" destId="{A3F02290-C078-4C03-A4D3-B51E9850F566}" srcOrd="12" destOrd="0" presId="urn:microsoft.com/office/officeart/2018/2/layout/IconLabelList"/>
    <dgm:cxn modelId="{72E76103-CB70-4262-A6A7-0941A25DA421}" type="presParOf" srcId="{A3F02290-C078-4C03-A4D3-B51E9850F566}" destId="{283EF0CE-5F65-4691-9467-89C70CABA4F3}" srcOrd="0" destOrd="0" presId="urn:microsoft.com/office/officeart/2018/2/layout/IconLabelList"/>
    <dgm:cxn modelId="{AE8728D1-8B03-4D66-B587-56B3D3023D2E}" type="presParOf" srcId="{A3F02290-C078-4C03-A4D3-B51E9850F566}" destId="{45CA08F2-8B44-48B1-A9E9-11E96C644600}" srcOrd="1" destOrd="0" presId="urn:microsoft.com/office/officeart/2018/2/layout/IconLabelList"/>
    <dgm:cxn modelId="{39A996F9-38F7-4D57-9DFD-BE62C26BE145}" type="presParOf" srcId="{A3F02290-C078-4C03-A4D3-B51E9850F566}" destId="{EDEA2234-DFD6-401A-8632-480ADB3D2E29}" srcOrd="2" destOrd="0" presId="urn:microsoft.com/office/officeart/2018/2/layout/IconLabelLis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BFF2C-37BE-439B-AA9F-FA3731D20F39}">
      <dsp:nvSpPr>
        <dsp:cNvPr id="0" name=""/>
        <dsp:cNvSpPr/>
      </dsp:nvSpPr>
      <dsp:spPr>
        <a:xfrm>
          <a:off x="286977" y="1253"/>
          <a:ext cx="2183308" cy="1091654"/>
        </a:xfrm>
        <a:prstGeom prst="roundRect">
          <a:avLst>
            <a:gd name="adj" fmla="val 10000"/>
          </a:avLst>
        </a:prstGeom>
        <a:solidFill>
          <a:srgbClr val="FF6E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marL="0" lvl="0" indent="0" algn="ctr" defTabSz="1155700">
            <a:lnSpc>
              <a:spcPct val="90000"/>
            </a:lnSpc>
            <a:spcBef>
              <a:spcPct val="0"/>
            </a:spcBef>
            <a:spcAft>
              <a:spcPct val="35000"/>
            </a:spcAft>
            <a:buNone/>
          </a:pPr>
          <a:r>
            <a:rPr lang="en-US" sz="2600" b="1" kern="1200">
              <a:latin typeface="Gill Sans MT" panose="020B0502020104020203" pitchFamily="34" charset="0"/>
            </a:rPr>
            <a:t>When to use Truenat</a:t>
          </a:r>
        </a:p>
      </dsp:txBody>
      <dsp:txXfrm>
        <a:off x="318950" y="33226"/>
        <a:ext cx="2119362" cy="1027708"/>
      </dsp:txXfrm>
    </dsp:sp>
    <dsp:sp modelId="{A25CBCBC-1197-47FF-AFB3-3C9B8ECF85D4}">
      <dsp:nvSpPr>
        <dsp:cNvPr id="0" name=""/>
        <dsp:cNvSpPr/>
      </dsp:nvSpPr>
      <dsp:spPr>
        <a:xfrm>
          <a:off x="505308" y="1092907"/>
          <a:ext cx="218330" cy="927278"/>
        </a:xfrm>
        <a:custGeom>
          <a:avLst/>
          <a:gdLst/>
          <a:ahLst/>
          <a:cxnLst/>
          <a:rect l="0" t="0" r="0" b="0"/>
          <a:pathLst>
            <a:path>
              <a:moveTo>
                <a:pt x="0" y="0"/>
              </a:moveTo>
              <a:lnTo>
                <a:pt x="0" y="927278"/>
              </a:lnTo>
              <a:lnTo>
                <a:pt x="218330" y="927278"/>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642A2DE3-FB32-41C8-B2C2-6DFC4CF78E4D}">
      <dsp:nvSpPr>
        <dsp:cNvPr id="0" name=""/>
        <dsp:cNvSpPr/>
      </dsp:nvSpPr>
      <dsp:spPr>
        <a:xfrm>
          <a:off x="723639" y="1365821"/>
          <a:ext cx="1746646" cy="1308729"/>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Gill Sans MT" panose="020B0502020104020203" pitchFamily="34" charset="0"/>
            </a:rPr>
            <a:t>To detect MTBC in specimens from persons newly presenting with signs and symptoms of pulmonary TB</a:t>
          </a:r>
        </a:p>
      </dsp:txBody>
      <dsp:txXfrm>
        <a:off x="761970" y="1404152"/>
        <a:ext cx="1669984" cy="1232067"/>
      </dsp:txXfrm>
    </dsp:sp>
    <dsp:sp modelId="{19A61EA6-77EE-4B2B-9914-09A249F8B233}">
      <dsp:nvSpPr>
        <dsp:cNvPr id="0" name=""/>
        <dsp:cNvSpPr/>
      </dsp:nvSpPr>
      <dsp:spPr>
        <a:xfrm>
          <a:off x="505308" y="1092907"/>
          <a:ext cx="218330" cy="2400384"/>
        </a:xfrm>
        <a:custGeom>
          <a:avLst/>
          <a:gdLst/>
          <a:ahLst/>
          <a:cxnLst/>
          <a:rect l="0" t="0" r="0" b="0"/>
          <a:pathLst>
            <a:path>
              <a:moveTo>
                <a:pt x="0" y="0"/>
              </a:moveTo>
              <a:lnTo>
                <a:pt x="0" y="2400384"/>
              </a:lnTo>
              <a:lnTo>
                <a:pt x="218330" y="2400384"/>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F00E404A-0019-4080-ABEE-A905D109BF1B}">
      <dsp:nvSpPr>
        <dsp:cNvPr id="0" name=""/>
        <dsp:cNvSpPr/>
      </dsp:nvSpPr>
      <dsp:spPr>
        <a:xfrm>
          <a:off x="723639" y="2947464"/>
          <a:ext cx="1746646" cy="1091654"/>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Gill Sans MT" panose="020B0502020104020203" pitchFamily="34" charset="0"/>
            </a:rPr>
            <a:t>To detect RIF resistance in persons with an elevated risk of having RR-TB</a:t>
          </a:r>
        </a:p>
      </dsp:txBody>
      <dsp:txXfrm>
        <a:off x="755612" y="2979437"/>
        <a:ext cx="1682700" cy="1027708"/>
      </dsp:txXfrm>
    </dsp:sp>
    <dsp:sp modelId="{E94B66D9-8EB6-494E-9A55-48A860A274F8}">
      <dsp:nvSpPr>
        <dsp:cNvPr id="0" name=""/>
        <dsp:cNvSpPr/>
      </dsp:nvSpPr>
      <dsp:spPr>
        <a:xfrm>
          <a:off x="3016113" y="1253"/>
          <a:ext cx="2183308" cy="1091654"/>
        </a:xfrm>
        <a:prstGeom prst="roundRect">
          <a:avLst>
            <a:gd name="adj" fmla="val 10000"/>
          </a:avLst>
        </a:prstGeom>
        <a:solidFill>
          <a:srgbClr val="FF6E6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marL="0" lvl="0" indent="0" algn="ctr" defTabSz="1155700">
            <a:lnSpc>
              <a:spcPct val="90000"/>
            </a:lnSpc>
            <a:spcBef>
              <a:spcPct val="0"/>
            </a:spcBef>
            <a:spcAft>
              <a:spcPct val="35000"/>
            </a:spcAft>
            <a:buNone/>
          </a:pPr>
          <a:r>
            <a:rPr lang="en-US" sz="2600" b="1" kern="1200">
              <a:latin typeface="Gill Sans MT" panose="020B0502020104020203" pitchFamily="34" charset="0"/>
            </a:rPr>
            <a:t>When not to use Truenat</a:t>
          </a:r>
        </a:p>
      </dsp:txBody>
      <dsp:txXfrm>
        <a:off x="3048086" y="33226"/>
        <a:ext cx="2119362" cy="1027708"/>
      </dsp:txXfrm>
    </dsp:sp>
    <dsp:sp modelId="{63D1C9EE-A001-4F0A-A2FA-AEE54B557499}">
      <dsp:nvSpPr>
        <dsp:cNvPr id="0" name=""/>
        <dsp:cNvSpPr/>
      </dsp:nvSpPr>
      <dsp:spPr>
        <a:xfrm>
          <a:off x="3234444" y="1092907"/>
          <a:ext cx="218330" cy="818740"/>
        </a:xfrm>
        <a:custGeom>
          <a:avLst/>
          <a:gdLst/>
          <a:ahLst/>
          <a:cxnLst/>
          <a:rect l="0" t="0" r="0" b="0"/>
          <a:pathLst>
            <a:path>
              <a:moveTo>
                <a:pt x="0" y="0"/>
              </a:moveTo>
              <a:lnTo>
                <a:pt x="0" y="818740"/>
              </a:lnTo>
              <a:lnTo>
                <a:pt x="218330" y="818740"/>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C0CC3C3D-3A56-4EFD-BEB0-8EE265C6247C}">
      <dsp:nvSpPr>
        <dsp:cNvPr id="0" name=""/>
        <dsp:cNvSpPr/>
      </dsp:nvSpPr>
      <dsp:spPr>
        <a:xfrm>
          <a:off x="3452775" y="1365821"/>
          <a:ext cx="1746646" cy="1091654"/>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Gill Sans MT" panose="020B0502020104020203" pitchFamily="34" charset="0"/>
            </a:rPr>
            <a:t>Truenat is not recommended for suspected extrapulmonary TB (due to insufficient evidence)</a:t>
          </a:r>
        </a:p>
      </dsp:txBody>
      <dsp:txXfrm>
        <a:off x="3484748" y="1397794"/>
        <a:ext cx="1682700" cy="1027708"/>
      </dsp:txXfrm>
    </dsp:sp>
    <dsp:sp modelId="{337BDFBE-019F-4BF1-82C2-7832FD3BBCB3}">
      <dsp:nvSpPr>
        <dsp:cNvPr id="0" name=""/>
        <dsp:cNvSpPr/>
      </dsp:nvSpPr>
      <dsp:spPr>
        <a:xfrm>
          <a:off x="3234444" y="1092907"/>
          <a:ext cx="218330" cy="2183308"/>
        </a:xfrm>
        <a:custGeom>
          <a:avLst/>
          <a:gdLst/>
          <a:ahLst/>
          <a:cxnLst/>
          <a:rect l="0" t="0" r="0" b="0"/>
          <a:pathLst>
            <a:path>
              <a:moveTo>
                <a:pt x="0" y="0"/>
              </a:moveTo>
              <a:lnTo>
                <a:pt x="0" y="2183308"/>
              </a:lnTo>
              <a:lnTo>
                <a:pt x="218330" y="2183308"/>
              </a:lnTo>
            </a:path>
          </a:pathLst>
        </a:custGeom>
        <a:noFill/>
        <a:ln w="12700" cap="flat" cmpd="sng" algn="ctr">
          <a:solidFill>
            <a:srgbClr val="FF6E68"/>
          </a:solidFill>
          <a:prstDash val="solid"/>
          <a:miter lim="800000"/>
        </a:ln>
        <a:effectLst/>
      </dsp:spPr>
      <dsp:style>
        <a:lnRef idx="2">
          <a:scrgbClr r="0" g="0" b="0"/>
        </a:lnRef>
        <a:fillRef idx="0">
          <a:scrgbClr r="0" g="0" b="0"/>
        </a:fillRef>
        <a:effectRef idx="0">
          <a:scrgbClr r="0" g="0" b="0"/>
        </a:effectRef>
        <a:fontRef idx="minor"/>
      </dsp:style>
    </dsp:sp>
    <dsp:sp modelId="{8DB63414-627F-4E2F-A952-C460F903C375}">
      <dsp:nvSpPr>
        <dsp:cNvPr id="0" name=""/>
        <dsp:cNvSpPr/>
      </dsp:nvSpPr>
      <dsp:spPr>
        <a:xfrm>
          <a:off x="3452775" y="2730388"/>
          <a:ext cx="1746646" cy="1091654"/>
        </a:xfrm>
        <a:prstGeom prst="roundRect">
          <a:avLst>
            <a:gd name="adj" fmla="val 10000"/>
          </a:avLst>
        </a:prstGeom>
        <a:solidFill>
          <a:schemeClr val="lt1">
            <a:alpha val="90000"/>
            <a:hueOff val="0"/>
            <a:satOff val="0"/>
            <a:lumOff val="0"/>
            <a:alphaOff val="0"/>
          </a:schemeClr>
        </a:solidFill>
        <a:ln w="12700" cap="flat" cmpd="sng" algn="ctr">
          <a:solidFill>
            <a:srgbClr val="FF6E68"/>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Gill Sans MT" panose="020B0502020104020203" pitchFamily="34" charset="0"/>
            </a:rPr>
            <a:t>Do </a:t>
          </a:r>
          <a:r>
            <a:rPr lang="en-US" sz="1300" b="1" kern="1200">
              <a:latin typeface="Gill Sans MT" panose="020B0502020104020203" pitchFamily="34" charset="0"/>
            </a:rPr>
            <a:t>not </a:t>
          </a:r>
          <a:r>
            <a:rPr lang="en-US" sz="1300" b="0" kern="1200">
              <a:latin typeface="Gill Sans MT" panose="020B0502020104020203" pitchFamily="34" charset="0"/>
            </a:rPr>
            <a:t>use Truenat for treatment monitoring</a:t>
          </a:r>
          <a:endParaRPr lang="en-US" sz="1300" kern="1200">
            <a:latin typeface="Gill Sans MT" panose="020B0502020104020203" pitchFamily="34" charset="0"/>
          </a:endParaRPr>
        </a:p>
      </dsp:txBody>
      <dsp:txXfrm>
        <a:off x="3484748" y="2762361"/>
        <a:ext cx="1682700" cy="10277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426832-99A9-4681-B49B-2A92AF584ED2}">
      <dsp:nvSpPr>
        <dsp:cNvPr id="0" name=""/>
        <dsp:cNvSpPr/>
      </dsp:nvSpPr>
      <dsp:spPr>
        <a:xfrm rot="5400000">
          <a:off x="934291" y="827253"/>
          <a:ext cx="726508" cy="827103"/>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ED61351-E084-4734-9AB9-2D4155A6C72A}">
      <dsp:nvSpPr>
        <dsp:cNvPr id="0" name=""/>
        <dsp:cNvSpPr/>
      </dsp:nvSpPr>
      <dsp:spPr>
        <a:xfrm>
          <a:off x="741810" y="21904"/>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A sputum specimen is liquefied and lysed.</a:t>
          </a:r>
        </a:p>
      </dsp:txBody>
      <dsp:txXfrm>
        <a:off x="783607" y="63701"/>
        <a:ext cx="1139418" cy="772474"/>
      </dsp:txXfrm>
    </dsp:sp>
    <dsp:sp modelId="{C55168E7-9D57-4D3F-AD87-8DB210C94A9D}">
      <dsp:nvSpPr>
        <dsp:cNvPr id="0" name=""/>
        <dsp:cNvSpPr/>
      </dsp:nvSpPr>
      <dsp:spPr>
        <a:xfrm>
          <a:off x="1964823" y="103550"/>
          <a:ext cx="889502" cy="691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1964823" y="103550"/>
        <a:ext cx="889502" cy="691912"/>
      </dsp:txXfrm>
    </dsp:sp>
    <dsp:sp modelId="{DC779DD1-4B54-4E2B-9BE0-5478E1579A6E}">
      <dsp:nvSpPr>
        <dsp:cNvPr id="0" name=""/>
        <dsp:cNvSpPr/>
      </dsp:nvSpPr>
      <dsp:spPr>
        <a:xfrm rot="5400000">
          <a:off x="1948298" y="1788901"/>
          <a:ext cx="726508" cy="827103"/>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E143E20-5FD0-43B2-BDA7-0E1FAA18F42C}">
      <dsp:nvSpPr>
        <dsp:cNvPr id="0" name=""/>
        <dsp:cNvSpPr/>
      </dsp:nvSpPr>
      <dsp:spPr>
        <a:xfrm>
          <a:off x="1755817" y="983552"/>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The DNA from the sample is then extracted.</a:t>
          </a:r>
        </a:p>
      </dsp:txBody>
      <dsp:txXfrm>
        <a:off x="1797614" y="1025349"/>
        <a:ext cx="1139418" cy="772474"/>
      </dsp:txXfrm>
    </dsp:sp>
    <dsp:sp modelId="{8C6A04AC-AFD9-425B-9B9D-7B0E2E9D6BCD}">
      <dsp:nvSpPr>
        <dsp:cNvPr id="0" name=""/>
        <dsp:cNvSpPr/>
      </dsp:nvSpPr>
      <dsp:spPr>
        <a:xfrm>
          <a:off x="2978830" y="1065197"/>
          <a:ext cx="889502" cy="691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2978830" y="1065197"/>
        <a:ext cx="889502" cy="691912"/>
      </dsp:txXfrm>
    </dsp:sp>
    <dsp:sp modelId="{A8DE8A10-6FDC-40BF-833A-8297B0DCFDA9}">
      <dsp:nvSpPr>
        <dsp:cNvPr id="0" name=""/>
        <dsp:cNvSpPr/>
      </dsp:nvSpPr>
      <dsp:spPr>
        <a:xfrm rot="5400000">
          <a:off x="2962305" y="2750548"/>
          <a:ext cx="726508" cy="827103"/>
        </a:xfrm>
        <a:prstGeom prst="bentUpArrow">
          <a:avLst>
            <a:gd name="adj1" fmla="val 32840"/>
            <a:gd name="adj2" fmla="val 25000"/>
            <a:gd name="adj3" fmla="val 35780"/>
          </a:avLst>
        </a:prstGeom>
        <a:solidFill>
          <a:srgbClr val="E68F8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5EEE889-327C-48DD-B2F3-301E91233E80}">
      <dsp:nvSpPr>
        <dsp:cNvPr id="0" name=""/>
        <dsp:cNvSpPr/>
      </dsp:nvSpPr>
      <dsp:spPr>
        <a:xfrm>
          <a:off x="2769824" y="1945199"/>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The extracted DNA is amplified.</a:t>
          </a:r>
        </a:p>
      </dsp:txBody>
      <dsp:txXfrm>
        <a:off x="2811621" y="1986996"/>
        <a:ext cx="1139418" cy="772474"/>
      </dsp:txXfrm>
    </dsp:sp>
    <dsp:sp modelId="{4E9593E3-8FEA-4124-B158-FABE4A6DFC44}">
      <dsp:nvSpPr>
        <dsp:cNvPr id="0" name=""/>
        <dsp:cNvSpPr/>
      </dsp:nvSpPr>
      <dsp:spPr>
        <a:xfrm>
          <a:off x="3992837" y="2026845"/>
          <a:ext cx="889502" cy="6919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3992837" y="2026845"/>
        <a:ext cx="889502" cy="691912"/>
      </dsp:txXfrm>
    </dsp:sp>
    <dsp:sp modelId="{0F578710-A7B2-4707-8A85-BD5EEB27C4D0}">
      <dsp:nvSpPr>
        <dsp:cNvPr id="0" name=""/>
        <dsp:cNvSpPr/>
      </dsp:nvSpPr>
      <dsp:spPr>
        <a:xfrm>
          <a:off x="3783831" y="2906847"/>
          <a:ext cx="1223012" cy="856068"/>
        </a:xfrm>
        <a:prstGeom prst="roundRect">
          <a:avLst>
            <a:gd name="adj" fmla="val 16670"/>
          </a:avLst>
        </a:prstGeom>
        <a:solidFill>
          <a:srgbClr val="FF6E6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The amplified DNA is tested.</a:t>
          </a:r>
        </a:p>
      </dsp:txBody>
      <dsp:txXfrm>
        <a:off x="3825628" y="2948644"/>
        <a:ext cx="1139418" cy="7724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48E84-D241-4B82-B208-D40C3F85F6A1}">
      <dsp:nvSpPr>
        <dsp:cNvPr id="0" name=""/>
        <dsp:cNvSpPr/>
      </dsp:nvSpPr>
      <dsp:spPr>
        <a:xfrm>
          <a:off x="784773" y="194945"/>
          <a:ext cx="495175" cy="495175"/>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B33142B-D514-4B8E-B7DB-DF081D421293}">
      <dsp:nvSpPr>
        <dsp:cNvPr id="0" name=""/>
        <dsp:cNvSpPr/>
      </dsp:nvSpPr>
      <dsp:spPr>
        <a:xfrm>
          <a:off x="482166"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Date and amount ordered</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482166" y="863006"/>
        <a:ext cx="1100390" cy="440156"/>
      </dsp:txXfrm>
    </dsp:sp>
    <dsp:sp modelId="{AF5BC337-3ADE-4BBD-8E2B-D1B50331CECC}">
      <dsp:nvSpPr>
        <dsp:cNvPr id="0" name=""/>
        <dsp:cNvSpPr/>
      </dsp:nvSpPr>
      <dsp:spPr>
        <a:xfrm>
          <a:off x="2077732" y="194945"/>
          <a:ext cx="495175" cy="495175"/>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A378708-5412-450F-B3B6-FECCB97C300F}">
      <dsp:nvSpPr>
        <dsp:cNvPr id="0" name=""/>
        <dsp:cNvSpPr/>
      </dsp:nvSpPr>
      <dsp:spPr>
        <a:xfrm>
          <a:off x="1775125"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Date of receipt of item</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1775125" y="863006"/>
        <a:ext cx="1100390" cy="440156"/>
      </dsp:txXfrm>
    </dsp:sp>
    <dsp:sp modelId="{CBD1B671-48EC-4494-A5E5-7742B7112EC9}">
      <dsp:nvSpPr>
        <dsp:cNvPr id="0" name=""/>
        <dsp:cNvSpPr/>
      </dsp:nvSpPr>
      <dsp:spPr>
        <a:xfrm>
          <a:off x="3370691" y="194945"/>
          <a:ext cx="495175" cy="495175"/>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B1FC9D9-BF61-42CA-928F-551BD662F988}">
      <dsp:nvSpPr>
        <dsp:cNvPr id="0" name=""/>
        <dsp:cNvSpPr/>
      </dsp:nvSpPr>
      <dsp:spPr>
        <a:xfrm>
          <a:off x="3068084"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Amount received</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3068084" y="863006"/>
        <a:ext cx="1100390" cy="440156"/>
      </dsp:txXfrm>
    </dsp:sp>
    <dsp:sp modelId="{7311B1CC-6F7A-43AA-8E71-758088A264A0}">
      <dsp:nvSpPr>
        <dsp:cNvPr id="0" name=""/>
        <dsp:cNvSpPr/>
      </dsp:nvSpPr>
      <dsp:spPr>
        <a:xfrm>
          <a:off x="4663650" y="194945"/>
          <a:ext cx="495175" cy="495175"/>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D0F7838-0A1D-4B7D-BB90-83E356B3655D}">
      <dsp:nvSpPr>
        <dsp:cNvPr id="0" name=""/>
        <dsp:cNvSpPr/>
      </dsp:nvSpPr>
      <dsp:spPr>
        <a:xfrm>
          <a:off x="4361043" y="863006"/>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Lot number</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4361043" y="863006"/>
        <a:ext cx="1100390" cy="440156"/>
      </dsp:txXfrm>
    </dsp:sp>
    <dsp:sp modelId="{4B29D64E-2AA7-47FF-A2AE-CCAFBC3A4DCD}">
      <dsp:nvSpPr>
        <dsp:cNvPr id="0" name=""/>
        <dsp:cNvSpPr/>
      </dsp:nvSpPr>
      <dsp:spPr>
        <a:xfrm>
          <a:off x="1431253" y="1578260"/>
          <a:ext cx="495175" cy="495175"/>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8898ABC-3C02-4A23-B1FE-A3DB39F72A2E}">
      <dsp:nvSpPr>
        <dsp:cNvPr id="0" name=""/>
        <dsp:cNvSpPr/>
      </dsp:nvSpPr>
      <dsp:spPr>
        <a:xfrm>
          <a:off x="1128645" y="2246321"/>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Expiration date</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1128645" y="2246321"/>
        <a:ext cx="1100390" cy="440156"/>
      </dsp:txXfrm>
    </dsp:sp>
    <dsp:sp modelId="{3D82A86A-66A3-4E98-82F2-487843CAF7DC}">
      <dsp:nvSpPr>
        <dsp:cNvPr id="0" name=""/>
        <dsp:cNvSpPr/>
      </dsp:nvSpPr>
      <dsp:spPr>
        <a:xfrm>
          <a:off x="2724212" y="1578260"/>
          <a:ext cx="495175" cy="495175"/>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6271AAF-35D1-4FC9-AC2F-EEBBBA2B118A}">
      <dsp:nvSpPr>
        <dsp:cNvPr id="0" name=""/>
        <dsp:cNvSpPr/>
      </dsp:nvSpPr>
      <dsp:spPr>
        <a:xfrm>
          <a:off x="2421604" y="2246321"/>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Amount of used items</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2421604" y="2246321"/>
        <a:ext cx="1100390" cy="440156"/>
      </dsp:txXfrm>
    </dsp:sp>
    <dsp:sp modelId="{283EF0CE-5F65-4691-9467-89C70CABA4F3}">
      <dsp:nvSpPr>
        <dsp:cNvPr id="0" name=""/>
        <dsp:cNvSpPr/>
      </dsp:nvSpPr>
      <dsp:spPr>
        <a:xfrm>
          <a:off x="4017171" y="1578260"/>
          <a:ext cx="495175" cy="495175"/>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DEA2234-DFD6-401A-8632-480ADB3D2E29}">
      <dsp:nvSpPr>
        <dsp:cNvPr id="0" name=""/>
        <dsp:cNvSpPr/>
      </dsp:nvSpPr>
      <dsp:spPr>
        <a:xfrm>
          <a:off x="3714563" y="2246321"/>
          <a:ext cx="1100390" cy="440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711200">
            <a:lnSpc>
              <a:spcPct val="90000"/>
            </a:lnSpc>
            <a:spcBef>
              <a:spcPct val="0"/>
            </a:spcBef>
            <a:spcAft>
              <a:spcPct val="35000"/>
            </a:spcAft>
            <a:buNone/>
          </a:pPr>
          <a:r>
            <a:rPr lang="en-US" sz="1600" b="0" i="0" kern="1200">
              <a:solidFill>
                <a:srgbClr val="000000">
                  <a:hueOff val="0"/>
                  <a:satOff val="0"/>
                  <a:lumOff val="0"/>
                  <a:alphaOff val="0"/>
                </a:srgbClr>
              </a:solidFill>
              <a:latin typeface="Gill Sans MT" panose="020B0502020104020203" pitchFamily="34" charset="0"/>
              <a:ea typeface="+mn-ea"/>
              <a:cs typeface="+mn-cs"/>
            </a:rPr>
            <a:t>Balance of items still in stock</a:t>
          </a:r>
          <a:endParaRPr lang="en-US" sz="1600" kern="1200">
            <a:solidFill>
              <a:srgbClr val="000000">
                <a:hueOff val="0"/>
                <a:satOff val="0"/>
                <a:lumOff val="0"/>
                <a:alphaOff val="0"/>
              </a:srgbClr>
            </a:solidFill>
            <a:latin typeface="Gill Sans MT" panose="020B0502020104020203" pitchFamily="34" charset="0"/>
            <a:ea typeface="+mn-ea"/>
            <a:cs typeface="+mn-cs"/>
          </a:endParaRPr>
        </a:p>
      </dsp:txBody>
      <dsp:txXfrm>
        <a:off x="3714563" y="2246321"/>
        <a:ext cx="1100390" cy="4401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Module 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B90C8D5F072044B7ED2EA054332753" ma:contentTypeVersion="16" ma:contentTypeDescription="Create a new document." ma:contentTypeScope="" ma:versionID="da1a1603953f6a199285b3f6f448e0b8">
  <xsd:schema xmlns:xsd="http://www.w3.org/2001/XMLSchema" xmlns:xs="http://www.w3.org/2001/XMLSchema" xmlns:p="http://schemas.microsoft.com/office/2006/metadata/properties" xmlns:ns1="http://schemas.microsoft.com/sharepoint/v3" xmlns:ns2="5447e546-c275-49b0-8404-9ddfedc96b6a" xmlns:ns3="b21a4b8d-99c1-4811-a562-fa22645d48eb" targetNamespace="http://schemas.microsoft.com/office/2006/metadata/properties" ma:root="true" ma:fieldsID="24be50e2574908b0350c897574768e6a" ns1:_="" ns2:_="" ns3:_="">
    <xsd:import namespace="http://schemas.microsoft.com/sharepoint/v3"/>
    <xsd:import namespace="5447e546-c275-49b0-8404-9ddfedc96b6a"/>
    <xsd:import namespace="b21a4b8d-99c1-4811-a562-fa22645d48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Notes0"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47e546-c275-49b0-8404-9ddfedc96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0" ma:index="14" nillable="true" ma:displayName="Notes" ma:description="IDDS EMMP approved by USAID" ma:format="Dropdown" ma:internalName="Notes0">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1a4b8d-99c1-4811-a562-fa22645d48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otes0 xmlns="5447e546-c275-49b0-8404-9ddfedc96b6a"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4770F2-1DE3-4556-921B-F2FE4E7AC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47e546-c275-49b0-8404-9ddfedc96b6a"/>
    <ds:schemaRef ds:uri="b21a4b8d-99c1-4811-a562-fa22645d4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8425F9-5F2F-499E-9DF4-1A722A11E5F1}">
  <ds:schemaRefs>
    <ds:schemaRef ds:uri="http://schemas.microsoft.com/sharepoint/v3/contenttype/forms"/>
  </ds:schemaRefs>
</ds:datastoreItem>
</file>

<file path=customXml/itemProps4.xml><?xml version="1.0" encoding="utf-8"?>
<ds:datastoreItem xmlns:ds="http://schemas.openxmlformats.org/officeDocument/2006/customXml" ds:itemID="{C5AAFCAE-6B16-407A-93B5-FB1C1EEABFC9}">
  <ds:schemaRefs>
    <ds:schemaRef ds:uri="http://schemas.openxmlformats.org/officeDocument/2006/bibliography"/>
  </ds:schemaRefs>
</ds:datastoreItem>
</file>

<file path=customXml/itemProps5.xml><?xml version="1.0" encoding="utf-8"?>
<ds:datastoreItem xmlns:ds="http://schemas.openxmlformats.org/officeDocument/2006/customXml" ds:itemID="{AC144978-A466-4C56-BB08-EFE9E37FE2D3}">
  <ds:schemaRefs>
    <ds:schemaRef ds:uri="http://schemas.microsoft.com/office/2006/metadata/properties"/>
    <ds:schemaRef ds:uri="http://schemas.microsoft.com/office/infopath/2007/PartnerControls"/>
    <ds:schemaRef ds:uri="http://schemas.microsoft.com/sharepoint/v3"/>
    <ds:schemaRef ds:uri="5447e546-c275-49b0-8404-9ddfedc96b6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17632</Words>
  <Characters>100508</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MODULE 2: Diagnostic Algorithm and Results Interpretation</vt:lpstr>
    </vt:vector>
  </TitlesOfParts>
  <Company/>
  <LinksUpToDate>false</LinksUpToDate>
  <CharactersWithSpaces>117905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2: Diagnostic Algorithm and Results Interpretation</dc:title>
  <dc:subject>Participant Guide</dc:subject>
  <dc:creator>Pittman-Price, Shannon</dc:creator>
  <cp:keywords/>
  <dc:description/>
  <cp:lastModifiedBy>Lucy</cp:lastModifiedBy>
  <cp:revision>2</cp:revision>
  <dcterms:created xsi:type="dcterms:W3CDTF">2022-06-24T08:35:00Z</dcterms:created>
  <dcterms:modified xsi:type="dcterms:W3CDTF">2022-06-24T08:35:00Z</dcterms:modified>
  <cp:category>TruNat Training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0x010100C0B90C8D5F072044B7ED2EA054332753</vt:lpwstr>
  </property>
</Properties>
</file>